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2" w:lineRule="auto"/>
        <w:ind w:left="3600" w:right="4543" w:firstLine="0"/>
        <w:jc w:val="left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ABSTRACT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Project 7 : Rural Banking by Cloud Computing.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Abstract : Rural banking by cloud computing Abstract: Rural banking by cloud computing: Providing banking services in rural areas are difficult because of the lack of transportation system and many other reasons. With this cloud computing project, you can easily host a banking system over the internet that makes users access their accounts without visiting the banks and also improves the econoMic activities.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Tool to be used: Amazon AWS/Salesforce.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Aim/Objective 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Rural Banking by Cloud Computing is a software which is developed  for people living in rural areas for day to day bank related stuff as the bank is too far to go for day to day work , and this software which I made is very useful for these peoples as they can do most of the bank related stuffs from their home on their smartphones , laptops etc.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 we all know that rural areas have network fluctuation so I have deployed this site on Google Cloud Platform that uses their own premium tier networking  for fast responses at low internet speeds.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tabs>
          <w:tab w:val="left" w:pos="6546"/>
        </w:tabs>
        <w:ind w:firstLine="78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sectPr>
      <w:pgSz w:h="16860" w:w="11930" w:orient="portrait"/>
      <w:pgMar w:bottom="280" w:top="400" w:left="660" w:right="10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8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10" w:lineRule="auto"/>
      <w:ind w:left="4558" w:right="1196" w:hanging="1545.9999999999995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