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53C" w:rsidRDefault="00DB6B65" w:rsidP="00DB6B65">
      <w:pPr>
        <w:pStyle w:val="Heading1"/>
      </w:pPr>
      <w:bookmarkStart w:id="0" w:name="X307f0f8dd96b05108592135d1b7e14471f2135d"/>
      <w:r>
        <w:t>Clustering Evaluation in Machine Learning</w:t>
      </w:r>
      <w:bookmarkStart w:id="1" w:name="X67a703533ea0bc945fb92db8c18a40ebe6a88da"/>
    </w:p>
    <w:p w:rsidR="0002253C" w:rsidRDefault="00DB6B65">
      <w:r>
        <w:pict>
          <v:rect id="_x0000_i1025" style="width:0;height:1.5pt" o:hralign="center" o:hrstd="t" o:hr="t"/>
        </w:pict>
      </w:r>
    </w:p>
    <w:p w:rsidR="0002253C" w:rsidRDefault="00DB6B65">
      <w:pPr>
        <w:pStyle w:val="Heading1"/>
      </w:pPr>
      <w:bookmarkStart w:id="2" w:name="introduction-to-clustering-evaluation"/>
      <w:bookmarkEnd w:id="0"/>
      <w:bookmarkEnd w:id="1"/>
      <w:r>
        <w:t>1. Introduction to Clustering Evaluation</w:t>
      </w:r>
    </w:p>
    <w:p w:rsidR="0002253C" w:rsidRDefault="00DB6B65">
      <w:pPr>
        <w:pStyle w:val="FirstParagraph"/>
      </w:pPr>
      <w:r>
        <w:rPr>
          <w:b/>
          <w:bCs/>
        </w:rPr>
        <w:t>Clustering evaluation</w:t>
      </w:r>
      <w:r>
        <w:t xml:space="preserve"> is the process of measuring how good, meaningful, or useful the clusters produced by a clustering algorithm are.</w:t>
      </w:r>
    </w:p>
    <w:p w:rsidR="0002253C" w:rsidRDefault="00DB6B65">
      <w:pPr>
        <w:pStyle w:val="BodyText"/>
      </w:pPr>
      <w:r>
        <w:t xml:space="preserve">Clustering is an </w:t>
      </w:r>
      <w:r>
        <w:rPr>
          <w:b/>
          <w:bCs/>
        </w:rPr>
        <w:t>unsupervised learning</w:t>
      </w:r>
      <w:r>
        <w:t xml:space="preserve"> problem.</w:t>
      </w:r>
    </w:p>
    <w:p w:rsidR="0002253C" w:rsidRDefault="00DB6B65">
      <w:pPr>
        <w:pStyle w:val="BodyText"/>
      </w:pPr>
      <w:r>
        <w:t>Unlike classification, we normally do not have predefined labels such as:</w:t>
      </w:r>
    </w:p>
    <w:p w:rsidR="0002253C" w:rsidRDefault="00DB6B65">
      <w:pPr>
        <w:pStyle w:val="SourceCode"/>
      </w:pPr>
      <w:r>
        <w:rPr>
          <w:rStyle w:val="VerbatimChar"/>
        </w:rPr>
        <w:t>Customer 1 → Premium</w:t>
      </w:r>
      <w:r>
        <w:br/>
      </w:r>
      <w:r>
        <w:rPr>
          <w:rStyle w:val="VerbatimChar"/>
        </w:rPr>
        <w:t>Customer 2 → Regular</w:t>
      </w:r>
      <w:r>
        <w:br/>
      </w:r>
      <w:r>
        <w:rPr>
          <w:rStyle w:val="VerbatimChar"/>
        </w:rPr>
        <w:t>Customer 3 → Premium</w:t>
      </w:r>
    </w:p>
    <w:p w:rsidR="0002253C" w:rsidRDefault="00DB6B65">
      <w:pPr>
        <w:pStyle w:val="FirstParagraph"/>
      </w:pPr>
      <w:r>
        <w:t>Instead, a clustering algorithm creates groups:</w:t>
      </w:r>
    </w:p>
    <w:p w:rsidR="0002253C" w:rsidRDefault="00DB6B65">
      <w:pPr>
        <w:pStyle w:val="SourceCode"/>
      </w:pPr>
      <w:r>
        <w:rPr>
          <w:rStyle w:val="VerbatimChar"/>
        </w:rPr>
        <w:t>Cluster 0</w:t>
      </w:r>
      <w:r>
        <w:br/>
      </w:r>
      <w:r>
        <w:rPr>
          <w:rStyle w:val="VerbatimChar"/>
        </w:rPr>
        <w:t>Cluster 1</w:t>
      </w:r>
      <w:r>
        <w:br/>
      </w:r>
      <w:r>
        <w:rPr>
          <w:rStyle w:val="VerbatimChar"/>
        </w:rPr>
        <w:t>Cluster 2</w:t>
      </w:r>
    </w:p>
    <w:p w:rsidR="0002253C" w:rsidRDefault="00DB6B65">
      <w:pPr>
        <w:pStyle w:val="FirstParagraph"/>
      </w:pPr>
      <w:r>
        <w:t>Therefore, the central question is:</w:t>
      </w:r>
    </w:p>
    <w:p w:rsidR="0002253C" w:rsidRDefault="00DB6B65">
      <w:pPr>
        <w:pStyle w:val="BlockText"/>
      </w:pPr>
      <w:r>
        <w:rPr>
          <w:b/>
          <w:bCs/>
        </w:rPr>
        <w:t>How do we know whether the clusters are actually good?</w:t>
      </w:r>
    </w:p>
    <w:p w:rsidR="0002253C" w:rsidRDefault="00DB6B65">
      <w:pPr>
        <w:pStyle w:val="FirstParagraph"/>
      </w:pPr>
      <w:r>
        <w:t>This is the purpose of clustering evaluation.</w:t>
      </w:r>
    </w:p>
    <w:p w:rsidR="0002253C" w:rsidRDefault="00DB6B65">
      <w:r>
        <w:pict>
          <v:rect id="_x0000_i1026" style="width:0;height:1.5pt" o:hralign="center" o:hrstd="t" o:hr="t"/>
        </w:pict>
      </w:r>
    </w:p>
    <w:p w:rsidR="0002253C" w:rsidRDefault="00DB6B65">
      <w:pPr>
        <w:pStyle w:val="Heading1"/>
      </w:pPr>
      <w:bookmarkStart w:id="3" w:name="why-clustering-evaluation-is-difficult"/>
      <w:bookmarkEnd w:id="2"/>
      <w:r>
        <w:t>2. Why Clustering Evaluation Is Difficult</w:t>
      </w:r>
    </w:p>
    <w:p w:rsidR="0002253C" w:rsidRDefault="00DB6B65">
      <w:pPr>
        <w:pStyle w:val="FirstParagraph"/>
      </w:pPr>
      <w:r>
        <w:t>In supervised learning, we can compare predictions with known labels.</w:t>
      </w:r>
    </w:p>
    <w:p w:rsidR="0002253C" w:rsidRDefault="00DB6B65">
      <w:pPr>
        <w:pStyle w:val="BodyText"/>
      </w:pPr>
      <w:r>
        <w:t>For example:</w:t>
      </w:r>
    </w:p>
    <w:p w:rsidR="0002253C" w:rsidRDefault="00DB6B65">
      <w:pPr>
        <w:pStyle w:val="BodyText"/>
      </w:pPr>
      <w:r>
        <w:t>y_true</w:t>
      </w:r>
    </w:p>
    <w:p w:rsidR="0002253C" w:rsidRDefault="00DB6B65">
      <w:pPr>
        <w:pStyle w:val="BodyText"/>
      </w:pPr>
      <w:r>
        <w:t>versus:</w:t>
      </w:r>
    </w:p>
    <w:p w:rsidR="0002253C" w:rsidRDefault="00DB6B65">
      <w:pPr>
        <w:pStyle w:val="BodyText"/>
      </w:pPr>
      <w:r>
        <w:t>y_pred</w:t>
      </w:r>
    </w:p>
    <w:p w:rsidR="0002253C" w:rsidRDefault="00DB6B65">
      <w:pPr>
        <w:pStyle w:val="BodyText"/>
      </w:pPr>
      <w:r>
        <w:t>But in clustering, there may be no ground-truth labels.</w:t>
      </w:r>
    </w:p>
    <w:p w:rsidR="0002253C" w:rsidRDefault="00DB6B65">
      <w:pPr>
        <w:pStyle w:val="BodyText"/>
      </w:pPr>
      <w:r>
        <w:t>Suppose K-Means produces:</w:t>
      </w:r>
    </w:p>
    <w:p w:rsidR="0002253C" w:rsidRDefault="00DB6B65">
      <w:pPr>
        <w:pStyle w:val="SourceCode"/>
      </w:pPr>
      <w:r>
        <w:rPr>
          <w:rStyle w:val="VerbatimChar"/>
        </w:rPr>
        <w:t>Cluster 0</w:t>
      </w:r>
      <w:r>
        <w:br/>
      </w:r>
      <w:r>
        <w:rPr>
          <w:rStyle w:val="VerbatimChar"/>
        </w:rPr>
        <w:t>Cluster 1</w:t>
      </w:r>
      <w:r>
        <w:br/>
      </w:r>
      <w:r>
        <w:rPr>
          <w:rStyle w:val="VerbatimChar"/>
        </w:rPr>
        <w:t>Cluster 2</w:t>
      </w:r>
    </w:p>
    <w:p w:rsidR="0002253C" w:rsidRDefault="00DB6B65">
      <w:pPr>
        <w:pStyle w:val="FirstParagraph"/>
      </w:pPr>
      <w:r>
        <w:lastRenderedPageBreak/>
        <w:t>There is no automatic guarantee that these clusters represent meaningful groups.</w:t>
      </w:r>
    </w:p>
    <w:p w:rsidR="0002253C" w:rsidRDefault="00DB6B65">
      <w:pPr>
        <w:pStyle w:val="BodyText"/>
      </w:pPr>
      <w:r>
        <w:t>Therefore, clustering evaluation usually considers:</w:t>
      </w:r>
    </w:p>
    <w:p w:rsidR="0002253C" w:rsidRDefault="00DB6B65">
      <w:pPr>
        <w:pStyle w:val="Compact"/>
        <w:numPr>
          <w:ilvl w:val="0"/>
          <w:numId w:val="2"/>
        </w:numPr>
      </w:pPr>
      <w:r>
        <w:rPr>
          <w:b/>
          <w:bCs/>
        </w:rPr>
        <w:t>Compactness</w:t>
      </w:r>
    </w:p>
    <w:p w:rsidR="0002253C" w:rsidRDefault="00DB6B65">
      <w:pPr>
        <w:pStyle w:val="Compact"/>
        <w:numPr>
          <w:ilvl w:val="0"/>
          <w:numId w:val="2"/>
        </w:numPr>
      </w:pPr>
      <w:r>
        <w:rPr>
          <w:b/>
          <w:bCs/>
        </w:rPr>
        <w:t>Separation</w:t>
      </w:r>
    </w:p>
    <w:p w:rsidR="0002253C" w:rsidRDefault="00DB6B65">
      <w:pPr>
        <w:pStyle w:val="Compact"/>
        <w:numPr>
          <w:ilvl w:val="0"/>
          <w:numId w:val="2"/>
        </w:numPr>
      </w:pPr>
      <w:r>
        <w:rPr>
          <w:b/>
          <w:bCs/>
        </w:rPr>
        <w:t>Cluster structure</w:t>
      </w:r>
    </w:p>
    <w:p w:rsidR="0002253C" w:rsidRDefault="00DB6B65">
      <w:pPr>
        <w:pStyle w:val="Compact"/>
        <w:numPr>
          <w:ilvl w:val="0"/>
          <w:numId w:val="2"/>
        </w:numPr>
      </w:pPr>
      <w:r>
        <w:rPr>
          <w:b/>
          <w:bCs/>
        </w:rPr>
        <w:t>Stability</w:t>
      </w:r>
    </w:p>
    <w:p w:rsidR="0002253C" w:rsidRDefault="00DB6B65">
      <w:pPr>
        <w:pStyle w:val="Compact"/>
        <w:numPr>
          <w:ilvl w:val="0"/>
          <w:numId w:val="2"/>
        </w:numPr>
      </w:pPr>
      <w:r>
        <w:rPr>
          <w:b/>
          <w:bCs/>
        </w:rPr>
        <w:t>External agreement with known labels</w:t>
      </w:r>
    </w:p>
    <w:p w:rsidR="0002253C" w:rsidRDefault="00DB6B65">
      <w:pPr>
        <w:pStyle w:val="Compact"/>
        <w:numPr>
          <w:ilvl w:val="0"/>
          <w:numId w:val="2"/>
        </w:numPr>
      </w:pPr>
      <w:r>
        <w:rPr>
          <w:b/>
          <w:bCs/>
        </w:rPr>
        <w:t>Business/domain usefulness</w:t>
      </w:r>
    </w:p>
    <w:p w:rsidR="0002253C" w:rsidRDefault="00DB6B65">
      <w:r>
        <w:pict>
          <v:rect id="_x0000_i1027" style="width:0;height:1.5pt" o:hralign="center" o:hrstd="t" o:hr="t"/>
        </w:pict>
      </w:r>
    </w:p>
    <w:p w:rsidR="0002253C" w:rsidRDefault="00DB6B65">
      <w:pPr>
        <w:pStyle w:val="Heading1"/>
      </w:pPr>
      <w:bookmarkStart w:id="4" w:name="main-categories-of-clustering-evaluation"/>
      <w:bookmarkEnd w:id="3"/>
      <w:r>
        <w:t>3. Main Categories of Clustering Evaluation</w:t>
      </w:r>
    </w:p>
    <w:p w:rsidR="0002253C" w:rsidRDefault="00DB6B65">
      <w:pPr>
        <w:pStyle w:val="FirstParagraph"/>
      </w:pPr>
      <w:r>
        <w:t>Clustering evaluation can broadly be divided into:</w:t>
      </w:r>
    </w:p>
    <w:p w:rsidR="0002253C" w:rsidRDefault="00DB6B65">
      <w:pPr>
        <w:pStyle w:val="SourceCode"/>
      </w:pPr>
      <w:r>
        <w:rPr>
          <w:rStyle w:val="VerbatimChar"/>
        </w:rPr>
        <w:t xml:space="preserve">                    Clustering Evaluation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 Internal Evaluation          External Evaluation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No ground-truth labels       Ground-truth labels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Silhouette Score              ARI</w:t>
      </w:r>
      <w:r>
        <w:br/>
      </w:r>
      <w:r>
        <w:rPr>
          <w:rStyle w:val="VerbatimChar"/>
        </w:rPr>
        <w:t xml:space="preserve">      Davies-Bouldin               NMI</w:t>
      </w:r>
      <w:r>
        <w:br/>
      </w:r>
      <w:r>
        <w:rPr>
          <w:rStyle w:val="VerbatimChar"/>
        </w:rPr>
        <w:t xml:space="preserve">      Calinski-Harabasz            Purity</w:t>
      </w:r>
      <w:r>
        <w:br/>
      </w:r>
      <w:r>
        <w:rPr>
          <w:rStyle w:val="VerbatimChar"/>
        </w:rPr>
        <w:t xml:space="preserve">      Inertia / WCSS</w:t>
      </w:r>
    </w:p>
    <w:p w:rsidR="0002253C" w:rsidRDefault="00DB6B65">
      <w:pPr>
        <w:pStyle w:val="FirstParagraph"/>
      </w:pPr>
      <w:r>
        <w:t>There is also a third important category:</w:t>
      </w:r>
    </w:p>
    <w:p w:rsidR="0002253C" w:rsidRDefault="00DB6B65">
      <w:pPr>
        <w:pStyle w:val="SourceCode"/>
      </w:pPr>
      <w:r>
        <w:rPr>
          <w:rStyle w:val="VerbatimChar"/>
        </w:rPr>
        <w:t xml:space="preserve">                Stability Evaluation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Repeat clustering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Compare cluster assignments</w:t>
      </w:r>
    </w:p>
    <w:p w:rsidR="0002253C" w:rsidRDefault="00DB6B65">
      <w:r>
        <w:pict>
          <v:rect id="_x0000_i1028" style="width:0;height:1.5pt" o:hralign="center" o:hrstd="t" o:hr="t"/>
        </w:pict>
      </w:r>
    </w:p>
    <w:p w:rsidR="0002253C" w:rsidRDefault="00DB6B65">
      <w:pPr>
        <w:pStyle w:val="Heading1"/>
      </w:pPr>
      <w:bookmarkStart w:id="5" w:name="internal-evaluation"/>
      <w:bookmarkEnd w:id="4"/>
      <w:r>
        <w:t>4. Internal Evaluation</w:t>
      </w:r>
    </w:p>
    <w:p w:rsidR="0002253C" w:rsidRDefault="00DB6B65">
      <w:pPr>
        <w:pStyle w:val="FirstParagraph"/>
      </w:pPr>
      <w:r>
        <w:t>Internal evaluation evaluates clustering using only the input data and the cluster assignments.</w:t>
      </w:r>
    </w:p>
    <w:p w:rsidR="0002253C" w:rsidRDefault="00DB6B65">
      <w:pPr>
        <w:pStyle w:val="BodyText"/>
      </w:pPr>
      <w:r>
        <w:t>No external labels are required.</w:t>
      </w:r>
    </w:p>
    <w:p w:rsidR="0002253C" w:rsidRDefault="00DB6B65">
      <w:pPr>
        <w:pStyle w:val="BodyText"/>
      </w:pPr>
      <w:r>
        <w:t>Examples:</w:t>
      </w:r>
    </w:p>
    <w:p w:rsidR="0002253C" w:rsidRDefault="00DB6B65">
      <w:pPr>
        <w:pStyle w:val="Compact"/>
        <w:numPr>
          <w:ilvl w:val="0"/>
          <w:numId w:val="3"/>
        </w:numPr>
      </w:pPr>
      <w:r>
        <w:lastRenderedPageBreak/>
        <w:t>Silhouette Score</w:t>
      </w:r>
    </w:p>
    <w:p w:rsidR="0002253C" w:rsidRDefault="00DB6B65">
      <w:pPr>
        <w:pStyle w:val="Compact"/>
        <w:numPr>
          <w:ilvl w:val="0"/>
          <w:numId w:val="3"/>
        </w:numPr>
      </w:pPr>
      <w:r>
        <w:t>Davies-Bouldin Index</w:t>
      </w:r>
    </w:p>
    <w:p w:rsidR="0002253C" w:rsidRDefault="00DB6B65">
      <w:pPr>
        <w:pStyle w:val="Compact"/>
        <w:numPr>
          <w:ilvl w:val="0"/>
          <w:numId w:val="3"/>
        </w:numPr>
      </w:pPr>
      <w:r>
        <w:t>Calinski-Harabasz Index</w:t>
      </w:r>
    </w:p>
    <w:p w:rsidR="0002253C" w:rsidRDefault="00DB6B65">
      <w:pPr>
        <w:pStyle w:val="Compact"/>
        <w:numPr>
          <w:ilvl w:val="0"/>
          <w:numId w:val="3"/>
        </w:numPr>
      </w:pPr>
      <w:r>
        <w:t>Inertia / WCSS</w:t>
      </w:r>
    </w:p>
    <w:p w:rsidR="0002253C" w:rsidRDefault="00DB6B65">
      <w:pPr>
        <w:pStyle w:val="FirstParagraph"/>
      </w:pPr>
      <w:r>
        <w:t>These metrics generally evaluate some combination of:</w:t>
      </w:r>
    </w:p>
    <w:p w:rsidR="00DB6B65" w:rsidRPr="00DB6B65" w:rsidRDefault="00DB6B65" w:rsidP="00DB6B65">
      <w:pPr>
        <w:pStyle w:val="NormalWeb"/>
        <w:ind w:firstLine="720"/>
        <w:rPr>
          <w:rFonts w:asciiTheme="minorHAnsi" w:eastAsiaTheme="minorEastAsia" w:hAnsiTheme="minorHAnsi" w:cstheme="minorBidi"/>
          <w:lang w:eastAsia="zh-CN"/>
        </w:rPr>
      </w:pPr>
      <w:r w:rsidRPr="00DB6B65">
        <w:rPr>
          <w:rFonts w:asciiTheme="minorHAnsi" w:eastAsiaTheme="minorEastAsia" w:hAnsiTheme="minorHAnsi" w:cstheme="minorBidi"/>
          <w:lang w:eastAsia="zh-CN"/>
        </w:rPr>
        <w:t>Within-cluster compactness + Between-cluster separation</w:t>
      </w:r>
    </w:p>
    <w:p w:rsidR="0002253C" w:rsidRDefault="0002253C">
      <w:pPr>
        <w:pStyle w:val="BodyText"/>
      </w:pPr>
    </w:p>
    <w:p w:rsidR="0002253C" w:rsidRDefault="00DB6B65">
      <w:r>
        <w:pict>
          <v:rect id="_x0000_i1029" style="width:0;height:1.5pt" o:hralign="center" o:hrstd="t" o:hr="t"/>
        </w:pict>
      </w:r>
    </w:p>
    <w:p w:rsidR="0002253C" w:rsidRDefault="00DB6B65">
      <w:pPr>
        <w:pStyle w:val="Heading1"/>
      </w:pPr>
      <w:bookmarkStart w:id="6" w:name="external-evaluation"/>
      <w:bookmarkEnd w:id="5"/>
      <w:r>
        <w:t>5. External Evaluation</w:t>
      </w:r>
    </w:p>
    <w:p w:rsidR="0002253C" w:rsidRDefault="00DB6B65">
      <w:pPr>
        <w:pStyle w:val="FirstParagraph"/>
      </w:pPr>
      <w:r>
        <w:t>External evaluation is possible when true/reference labels are available.</w:t>
      </w:r>
    </w:p>
    <w:p w:rsidR="0002253C" w:rsidRDefault="00DB6B65">
      <w:pPr>
        <w:pStyle w:val="BodyText"/>
      </w:pPr>
      <w:r>
        <w:t>For example, suppose we cluster the Iris dataset and also have the actual species:</w:t>
      </w:r>
    </w:p>
    <w:p w:rsidR="0002253C" w:rsidRDefault="00DB6B65">
      <w:pPr>
        <w:pStyle w:val="SourceCode"/>
      </w:pPr>
      <w:r>
        <w:rPr>
          <w:rStyle w:val="VerbatimChar"/>
        </w:rPr>
        <w:t>Actual:</w:t>
      </w:r>
      <w:r>
        <w:br/>
      </w:r>
      <w:r>
        <w:rPr>
          <w:rStyle w:val="VerbatimChar"/>
        </w:rPr>
        <w:t>Setosa</w:t>
      </w:r>
      <w:r>
        <w:br/>
      </w:r>
      <w:r>
        <w:rPr>
          <w:rStyle w:val="VerbatimChar"/>
        </w:rPr>
        <w:t>Versicolor</w:t>
      </w:r>
      <w:r>
        <w:br/>
      </w:r>
      <w:r>
        <w:rPr>
          <w:rStyle w:val="VerbatimChar"/>
        </w:rPr>
        <w:t>Virginica</w:t>
      </w:r>
    </w:p>
    <w:p w:rsidR="0002253C" w:rsidRDefault="00DB6B65">
      <w:pPr>
        <w:pStyle w:val="FirstParagraph"/>
      </w:pPr>
      <w:r>
        <w:t>We can compare the clustering assignments with those labels.</w:t>
      </w:r>
    </w:p>
    <w:p w:rsidR="0002253C" w:rsidRDefault="00DB6B65">
      <w:pPr>
        <w:pStyle w:val="BodyText"/>
      </w:pPr>
      <w:r>
        <w:t>Common metrics:</w:t>
      </w:r>
    </w:p>
    <w:p w:rsidR="0002253C" w:rsidRDefault="00DB6B65">
      <w:pPr>
        <w:pStyle w:val="Compact"/>
        <w:numPr>
          <w:ilvl w:val="0"/>
          <w:numId w:val="4"/>
        </w:numPr>
      </w:pPr>
      <w:r>
        <w:t>Adjusted Rand Index</w:t>
      </w:r>
    </w:p>
    <w:p w:rsidR="0002253C" w:rsidRDefault="00DB6B65">
      <w:pPr>
        <w:pStyle w:val="Compact"/>
        <w:numPr>
          <w:ilvl w:val="0"/>
          <w:numId w:val="4"/>
        </w:numPr>
      </w:pPr>
      <w:r>
        <w:t>Normalized Mutual Information</w:t>
      </w:r>
    </w:p>
    <w:p w:rsidR="0002253C" w:rsidRDefault="00DB6B65">
      <w:pPr>
        <w:pStyle w:val="Compact"/>
        <w:numPr>
          <w:ilvl w:val="0"/>
          <w:numId w:val="4"/>
        </w:numPr>
      </w:pPr>
      <w:r>
        <w:t>Homogeneity</w:t>
      </w:r>
    </w:p>
    <w:p w:rsidR="0002253C" w:rsidRDefault="00DB6B65">
      <w:pPr>
        <w:pStyle w:val="Compact"/>
        <w:numPr>
          <w:ilvl w:val="0"/>
          <w:numId w:val="4"/>
        </w:numPr>
      </w:pPr>
      <w:r>
        <w:t>Completeness</w:t>
      </w:r>
    </w:p>
    <w:p w:rsidR="0002253C" w:rsidRDefault="00DB6B65">
      <w:pPr>
        <w:pStyle w:val="Compact"/>
        <w:numPr>
          <w:ilvl w:val="0"/>
          <w:numId w:val="4"/>
        </w:numPr>
      </w:pPr>
      <w:r>
        <w:t>V-measure</w:t>
      </w:r>
    </w:p>
    <w:p w:rsidR="0002253C" w:rsidRDefault="00DB6B65">
      <w:pPr>
        <w:pStyle w:val="Compact"/>
        <w:numPr>
          <w:ilvl w:val="0"/>
          <w:numId w:val="4"/>
        </w:numPr>
      </w:pPr>
      <w:r>
        <w:t>Purity</w:t>
      </w:r>
    </w:p>
    <w:p w:rsidR="0002253C" w:rsidRDefault="00DB6B65">
      <w:pPr>
        <w:pStyle w:val="FirstParagraph"/>
      </w:pPr>
      <w:r>
        <w:t>Important:</w:t>
      </w:r>
    </w:p>
    <w:p w:rsidR="0002253C" w:rsidRDefault="00DB6B65">
      <w:pPr>
        <w:pStyle w:val="BlockText"/>
      </w:pPr>
      <w:r>
        <w:t>External labels should generally be used for evaluation rather than training if you want to assess the clustering as an unsupervised method.</w:t>
      </w:r>
    </w:p>
    <w:p w:rsidR="0002253C" w:rsidRDefault="00DB6B65">
      <w:r>
        <w:pict>
          <v:rect id="_x0000_i1030" style="width:0;height:1.5pt" o:hralign="center" o:hrstd="t" o:hr="t"/>
        </w:pict>
      </w:r>
    </w:p>
    <w:p w:rsidR="0002253C" w:rsidRDefault="00DB6B65">
      <w:pPr>
        <w:pStyle w:val="Heading1"/>
      </w:pPr>
      <w:bookmarkStart w:id="7" w:name="the-two-fundamental-ideas"/>
      <w:bookmarkEnd w:id="6"/>
      <w:r>
        <w:t>6. The Two Fundamental Ideas</w:t>
      </w:r>
    </w:p>
    <w:p w:rsidR="0002253C" w:rsidRDefault="00DB6B65">
      <w:pPr>
        <w:pStyle w:val="FirstParagraph"/>
      </w:pPr>
      <w:r>
        <w:t>Almost every internal clustering metric is based on two concepts.</w:t>
      </w:r>
    </w:p>
    <w:p w:rsidR="0002253C" w:rsidRDefault="00DB6B65">
      <w:pPr>
        <w:pStyle w:val="Heading2"/>
      </w:pPr>
      <w:bookmarkStart w:id="8" w:name="compactness"/>
      <w:r>
        <w:lastRenderedPageBreak/>
        <w:t>Compactness</w:t>
      </w:r>
    </w:p>
    <w:p w:rsidR="0002253C" w:rsidRDefault="00DB6B65">
      <w:pPr>
        <w:pStyle w:val="FirstParagraph"/>
      </w:pPr>
      <w:r>
        <w:t>Points inside the same cluster should be close together.</w:t>
      </w:r>
    </w:p>
    <w:p w:rsidR="0002253C" w:rsidRDefault="00DB6B65">
      <w:pPr>
        <w:pStyle w:val="BodyText"/>
      </w:pPr>
      <w:r>
        <w:tab/>
        <w:t>High compactness = good</w:t>
      </w:r>
    </w:p>
    <w:p w:rsidR="0002253C" w:rsidRDefault="00DB6B65">
      <w:pPr>
        <w:pStyle w:val="Heading2"/>
      </w:pPr>
      <w:bookmarkStart w:id="9" w:name="separation"/>
      <w:bookmarkEnd w:id="8"/>
      <w:r>
        <w:t>Separation</w:t>
      </w:r>
    </w:p>
    <w:p w:rsidR="0002253C" w:rsidRDefault="00DB6B65">
      <w:pPr>
        <w:pStyle w:val="FirstParagraph"/>
      </w:pPr>
      <w:r>
        <w:t>Different clusters should be far apart.</w:t>
      </w:r>
    </w:p>
    <w:p w:rsidR="0002253C" w:rsidRDefault="00DB6B65">
      <w:pPr>
        <w:pStyle w:val="BodyText"/>
      </w:pPr>
      <w:r>
        <w:tab/>
        <w:t>High separation = good</w:t>
      </w:r>
    </w:p>
    <w:p w:rsidR="0002253C" w:rsidRDefault="00DB6B65">
      <w:pPr>
        <w:pStyle w:val="BodyText"/>
      </w:pPr>
      <w:r>
        <w:t>A good clustering therefore has:</w:t>
      </w:r>
    </w:p>
    <w:p w:rsidR="0002253C" w:rsidRDefault="00DB6B65" w:rsidP="00DB6B65">
      <w:pPr>
        <w:pStyle w:val="BodyText"/>
        <w:spacing w:line="360" w:lineRule="auto"/>
        <w:ind w:left="720"/>
      </w:pPr>
      <w:r>
        <w:t>High within-cluster similarity</w:t>
      </w:r>
      <w:r>
        <w:br/>
        <w:t>+</w:t>
      </w:r>
      <w:r>
        <w:br/>
        <w:t>Low between-cluster similarity</w:t>
      </w:r>
    </w:p>
    <w:p w:rsidR="0002253C" w:rsidRDefault="00DB6B65">
      <w:pPr>
        <w:pStyle w:val="BodyText"/>
      </w:pPr>
      <w:r>
        <w:t>or equivalently:</w:t>
      </w:r>
    </w:p>
    <w:p w:rsidR="0002253C" w:rsidRDefault="00DB6B65" w:rsidP="00DB6B65">
      <w:pPr>
        <w:pStyle w:val="BodyText"/>
        <w:spacing w:line="360" w:lineRule="auto"/>
        <w:ind w:left="720"/>
      </w:pPr>
      <w:r>
        <w:t>Low within - cluster distance</w:t>
      </w:r>
      <w:r>
        <w:br/>
        <w:t>+</w:t>
      </w:r>
      <w:r>
        <w:br/>
        <w:t>High between - cluster distance</w:t>
      </w:r>
    </w:p>
    <w:p w:rsidR="0002253C" w:rsidRDefault="00DB6B65">
      <w:r>
        <w:pict>
          <v:rect id="_x0000_i1031" style="width:0;height:1.5pt" o:hralign="center" o:hrstd="t" o:hr="t"/>
        </w:pict>
      </w:r>
    </w:p>
    <w:p w:rsidR="0002253C" w:rsidRDefault="00DB6B65">
      <w:pPr>
        <w:pStyle w:val="Heading1"/>
      </w:pPr>
      <w:bookmarkStart w:id="10" w:name="example-of-good-clustering"/>
      <w:bookmarkEnd w:id="7"/>
      <w:bookmarkEnd w:id="9"/>
      <w:r>
        <w:t>7. Example of Good Clustering</w:t>
      </w:r>
    </w:p>
    <w:p w:rsidR="0002253C" w:rsidRDefault="00DB6B65">
      <w:pPr>
        <w:pStyle w:val="SourceCode"/>
      </w:pPr>
      <w:r>
        <w:rPr>
          <w:rStyle w:val="VerbatimChar"/>
        </w:rPr>
        <w:t xml:space="preserve">        Cluster A</w:t>
      </w:r>
      <w:r>
        <w:br/>
      </w:r>
      <w:r>
        <w:br/>
      </w:r>
      <w:r>
        <w:rPr>
          <w:rStyle w:val="VerbatimChar"/>
        </w:rPr>
        <w:t xml:space="preserve">        • • •</w:t>
      </w:r>
      <w:r>
        <w:br/>
      </w:r>
      <w:r>
        <w:rPr>
          <w:rStyle w:val="VerbatimChar"/>
        </w:rPr>
        <w:t xml:space="preserve">       • • • •</w:t>
      </w:r>
      <w:r>
        <w:br/>
      </w:r>
      <w:r>
        <w:rPr>
          <w:rStyle w:val="VerbatimChar"/>
        </w:rPr>
        <w:t xml:space="preserve">        • • •</w:t>
      </w:r>
      <w:r>
        <w:br/>
      </w:r>
      <w:r>
        <w:br/>
      </w:r>
      <w:r>
        <w:rPr>
          <w:rStyle w:val="VerbatimChar"/>
        </w:rPr>
        <w:t xml:space="preserve">                         Cluster B</w:t>
      </w:r>
      <w:r>
        <w:br/>
      </w:r>
      <w:r>
        <w:br/>
      </w:r>
      <w:r>
        <w:rPr>
          <w:rStyle w:val="VerbatimChar"/>
        </w:rPr>
        <w:t xml:space="preserve">                         • • •</w:t>
      </w:r>
      <w:r>
        <w:br/>
      </w:r>
      <w:r>
        <w:rPr>
          <w:rStyle w:val="VerbatimChar"/>
        </w:rPr>
        <w:t xml:space="preserve">                        • • • •</w:t>
      </w:r>
      <w:r>
        <w:br/>
      </w:r>
      <w:r>
        <w:rPr>
          <w:rStyle w:val="VerbatimChar"/>
        </w:rPr>
        <w:t xml:space="preserve">                         • • •</w:t>
      </w:r>
    </w:p>
    <w:p w:rsidR="0002253C" w:rsidRDefault="00DB6B65">
      <w:pPr>
        <w:pStyle w:val="FirstParagraph"/>
      </w:pPr>
      <w:r>
        <w:t>The clusters are:</w:t>
      </w:r>
    </w:p>
    <w:p w:rsidR="0002253C" w:rsidRDefault="00DB6B65">
      <w:pPr>
        <w:pStyle w:val="Compact"/>
        <w:numPr>
          <w:ilvl w:val="0"/>
          <w:numId w:val="5"/>
        </w:numPr>
      </w:pPr>
      <w:r>
        <w:t>Compact</w:t>
      </w:r>
    </w:p>
    <w:p w:rsidR="0002253C" w:rsidRDefault="00DB6B65">
      <w:pPr>
        <w:pStyle w:val="Compact"/>
        <w:numPr>
          <w:ilvl w:val="0"/>
          <w:numId w:val="5"/>
        </w:numPr>
      </w:pPr>
      <w:r>
        <w:t>Well separated</w:t>
      </w:r>
    </w:p>
    <w:p w:rsidR="0002253C" w:rsidRDefault="00DB6B65">
      <w:pPr>
        <w:pStyle w:val="FirstParagraph"/>
      </w:pPr>
      <w:r>
        <w:t>This is generally desirable.</w:t>
      </w:r>
    </w:p>
    <w:p w:rsidR="0002253C" w:rsidRDefault="00DB6B65">
      <w:r>
        <w:pict>
          <v:rect id="_x0000_i1032" style="width:0;height:1.5pt" o:hralign="center" o:hrstd="t" o:hr="t"/>
        </w:pict>
      </w:r>
    </w:p>
    <w:p w:rsidR="0002253C" w:rsidRDefault="00DB6B65">
      <w:pPr>
        <w:pStyle w:val="Heading1"/>
      </w:pPr>
      <w:bookmarkStart w:id="11" w:name="example-of-poor-clustering"/>
      <w:bookmarkEnd w:id="10"/>
      <w:r>
        <w:lastRenderedPageBreak/>
        <w:t>8. Example of Poor Clustering</w:t>
      </w:r>
    </w:p>
    <w:p w:rsidR="0002253C" w:rsidRDefault="00DB6B65">
      <w:pPr>
        <w:pStyle w:val="SourceCode"/>
      </w:pPr>
      <w:r>
        <w:rPr>
          <w:rStyle w:val="VerbatimChar"/>
        </w:rPr>
        <w:t xml:space="preserve">        • • • • • •</w:t>
      </w:r>
      <w:r>
        <w:br/>
      </w:r>
      <w:r>
        <w:rPr>
          <w:rStyle w:val="VerbatimChar"/>
        </w:rPr>
        <w:t xml:space="preserve">      • • • • • • • •</w:t>
      </w:r>
      <w:r>
        <w:br/>
      </w:r>
      <w:r>
        <w:rPr>
          <w:rStyle w:val="VerbatimChar"/>
        </w:rPr>
        <w:t xml:space="preserve">        • • • • • •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• • • • • •</w:t>
      </w:r>
      <w:r>
        <w:br/>
      </w:r>
      <w:r>
        <w:rPr>
          <w:rStyle w:val="VerbatimChar"/>
        </w:rPr>
        <w:t xml:space="preserve">     • • • • • • • •</w:t>
      </w:r>
    </w:p>
    <w:p w:rsidR="0002253C" w:rsidRDefault="00DB6B65">
      <w:pPr>
        <w:pStyle w:val="FirstParagraph"/>
      </w:pPr>
      <w:r>
        <w:t>The clusters overlap significantly.</w:t>
      </w:r>
    </w:p>
    <w:p w:rsidR="0002253C" w:rsidRDefault="00DB6B65">
      <w:pPr>
        <w:pStyle w:val="BodyText"/>
      </w:pPr>
      <w:r>
        <w:t>Therefore:</w:t>
      </w:r>
    </w:p>
    <w:p w:rsidR="0002253C" w:rsidRDefault="00DB6B65">
      <w:pPr>
        <w:pStyle w:val="Compact"/>
        <w:numPr>
          <w:ilvl w:val="0"/>
          <w:numId w:val="6"/>
        </w:numPr>
      </w:pPr>
      <w:r>
        <w:t>Separation is poor.</w:t>
      </w:r>
    </w:p>
    <w:p w:rsidR="0002253C" w:rsidRDefault="00DB6B65">
      <w:pPr>
        <w:pStyle w:val="Compact"/>
        <w:numPr>
          <w:ilvl w:val="0"/>
          <w:numId w:val="6"/>
        </w:numPr>
      </w:pPr>
      <w:r>
        <w:t>Cluster assignments may not be meaningful.</w:t>
      </w:r>
    </w:p>
    <w:p w:rsidR="0002253C" w:rsidRDefault="00DB6B65">
      <w:r>
        <w:pict>
          <v:rect id="_x0000_i1033" style="width:0;height:1.5pt" o:hralign="center" o:hrstd="t" o:hr="t"/>
        </w:pict>
      </w:r>
    </w:p>
    <w:p w:rsidR="0002253C" w:rsidRDefault="00DB6B65">
      <w:pPr>
        <w:pStyle w:val="Heading1"/>
      </w:pPr>
      <w:bookmarkStart w:id="12" w:name="feature-scaling-before-evaluation"/>
      <w:bookmarkEnd w:id="11"/>
      <w:r>
        <w:t>9. Feature Scaling Before Evaluation</w:t>
      </w:r>
    </w:p>
    <w:p w:rsidR="0002253C" w:rsidRDefault="00DB6B65">
      <w:pPr>
        <w:pStyle w:val="FirstParagraph"/>
      </w:pPr>
      <w:r>
        <w:t>Distance-based clustering evaluation can be strongly affected by feature scale.</w:t>
      </w:r>
    </w:p>
    <w:p w:rsidR="0002253C" w:rsidRDefault="00DB6B65">
      <w:pPr>
        <w:pStyle w:val="BodyText"/>
      </w:pPr>
      <w:r>
        <w:t>Suppose:</w:t>
      </w:r>
    </w:p>
    <w:p w:rsidR="0002253C" w:rsidRDefault="00DB6B65">
      <w:pPr>
        <w:pStyle w:val="SourceCode"/>
      </w:pPr>
      <w:r>
        <w:rPr>
          <w:rStyle w:val="VerbatimChar"/>
        </w:rPr>
        <w:t>Age:       18 – 80</w:t>
      </w:r>
      <w:r>
        <w:br/>
      </w:r>
      <w:r>
        <w:br/>
      </w:r>
      <w:r>
        <w:rPr>
          <w:rStyle w:val="VerbatimChar"/>
        </w:rPr>
        <w:t>Income:    10,000 – 500,000</w:t>
      </w:r>
    </w:p>
    <w:p w:rsidR="0002253C" w:rsidRDefault="00DB6B65">
      <w:pPr>
        <w:pStyle w:val="FirstParagraph"/>
      </w:pPr>
      <w:r>
        <w:t>Income will dominate Euclidean distances.</w:t>
      </w:r>
    </w:p>
    <w:p w:rsidR="0002253C" w:rsidRDefault="00DB6B65">
      <w:pPr>
        <w:pStyle w:val="BodyText"/>
      </w:pPr>
      <w:r>
        <w:t>Therefore, scaling is often necessary.</w:t>
      </w:r>
    </w:p>
    <w:p w:rsidR="003205A4" w:rsidRDefault="00DB6B65">
      <w:pPr>
        <w:pStyle w:val="BodyText"/>
      </w:pPr>
      <w:r>
        <w:t>A common approach is standardization:</w:t>
      </w:r>
    </w:p>
    <w:p w:rsidR="0002253C" w:rsidRDefault="003205A4">
      <w:pPr>
        <w:pStyle w:val="BodyText"/>
      </w:pPr>
      <w:r>
        <w:t>z=  frac {x-\mu} {\sigma}</w:t>
      </w:r>
      <w:r>
        <w:br/>
      </w:r>
    </w:p>
    <w:p w:rsidR="0002253C" w:rsidRDefault="00DB6B65">
      <w:pPr>
        <w:pStyle w:val="BodyText"/>
      </w:pPr>
      <w:r>
        <w:t>Python: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scaler.fit_transform(X)</w:t>
      </w:r>
    </w:p>
    <w:p w:rsidR="0002253C" w:rsidRDefault="00DB6B65">
      <w:r>
        <w:pict>
          <v:rect id="_x0000_i1034" style="width:0;height:1.5pt" o:hralign="center" o:hrstd="t" o:hr="t"/>
        </w:pict>
      </w:r>
    </w:p>
    <w:p w:rsidR="0002253C" w:rsidRDefault="00DB6B65">
      <w:pPr>
        <w:pStyle w:val="Heading1"/>
      </w:pPr>
      <w:bookmarkStart w:id="13" w:name="metric-1-inertia-wcss"/>
      <w:bookmarkEnd w:id="12"/>
      <w:r>
        <w:t>10. Metric 1 — Inertia / WCSS</w:t>
      </w:r>
    </w:p>
    <w:p w:rsidR="0002253C" w:rsidRDefault="00DB6B65">
      <w:pPr>
        <w:pStyle w:val="FirstParagraph"/>
      </w:pPr>
      <w:r>
        <w:t>For K-Means, one of the most commonly used measures is:</w:t>
      </w:r>
    </w:p>
    <w:p w:rsidR="0002253C" w:rsidRDefault="003205A4">
      <w:pPr>
        <w:pStyle w:val="BodyText"/>
      </w:pPr>
      <w:r>
        <w:lastRenderedPageBreak/>
        <w:tab/>
        <w:t>Within-Cluster Sum of Squares</w:t>
      </w:r>
    </w:p>
    <w:p w:rsidR="0002253C" w:rsidRDefault="00DB6B65">
      <w:pPr>
        <w:pStyle w:val="BodyText"/>
      </w:pPr>
      <w:r>
        <w:t>also called:</w:t>
      </w:r>
    </w:p>
    <w:p w:rsidR="0002253C" w:rsidRDefault="003205A4">
      <w:pPr>
        <w:pStyle w:val="BodyText"/>
      </w:pPr>
      <w:r>
        <w:tab/>
        <w:t>WCSS</w:t>
      </w:r>
    </w:p>
    <w:p w:rsidR="0002253C" w:rsidRDefault="00DB6B65">
      <w:pPr>
        <w:pStyle w:val="BodyText"/>
      </w:pPr>
      <w:r>
        <w:t xml:space="preserve">or simply </w:t>
      </w:r>
      <w:r>
        <w:rPr>
          <w:b/>
          <w:bCs/>
        </w:rPr>
        <w:t>inertia</w:t>
      </w:r>
      <w:r>
        <w:t xml:space="preserve"> in scikit-learn’s K-Means implementation.</w:t>
      </w:r>
    </w:p>
    <w:p w:rsidR="0002253C" w:rsidRDefault="00DB6B65">
      <w:r>
        <w:pict>
          <v:rect id="_x0000_i1035" style="width:0;height:1.5pt" o:hralign="center" o:hrstd="t" o:hr="t"/>
        </w:pict>
      </w:r>
    </w:p>
    <w:p w:rsidR="0002253C" w:rsidRDefault="00DB6B65">
      <w:pPr>
        <w:pStyle w:val="Heading1"/>
      </w:pPr>
      <w:bookmarkStart w:id="14" w:name="wcss-mathematical-formula"/>
      <w:bookmarkEnd w:id="13"/>
      <w:r>
        <w:t>11. WCSS Mathematical Formula</w:t>
      </w:r>
    </w:p>
    <w:p w:rsidR="0002253C" w:rsidRDefault="00DB6B65">
      <w:pPr>
        <w:pStyle w:val="FirstParagraph"/>
      </w:pPr>
      <w:r>
        <w:t>Suppose there are (K) clusters.</w:t>
      </w:r>
    </w:p>
    <w:p w:rsidR="0002253C" w:rsidRDefault="00DB6B65">
      <w:pPr>
        <w:pStyle w:val="BodyText"/>
      </w:pPr>
      <w:r>
        <w:t>For cluster (C_k), let its centroid be:</w:t>
      </w:r>
    </w:p>
    <w:p w:rsidR="0002253C" w:rsidRDefault="003205A4" w:rsidP="003205A4">
      <w:pPr>
        <w:pStyle w:val="BodyText"/>
        <w:ind w:firstLine="720"/>
      </w:pPr>
      <w:r>
        <w:t xml:space="preserve">\mu_k </w:t>
      </w:r>
    </w:p>
    <w:p w:rsidR="0002253C" w:rsidRDefault="00DB6B65">
      <w:pPr>
        <w:pStyle w:val="BodyText"/>
      </w:pPr>
      <w:r>
        <w:t>Then:</w:t>
      </w:r>
    </w:p>
    <w:p w:rsidR="0002253C" w:rsidRDefault="00DB6B65" w:rsidP="003205A4">
      <w:pPr>
        <w:pStyle w:val="BodyText"/>
        <w:ind w:firstLine="720"/>
      </w:pPr>
      <w:r>
        <w:t xml:space="preserve">WCSS = </w:t>
      </w:r>
      <w:r>
        <w:rPr>
          <w:i/>
          <w:iCs/>
        </w:rPr>
        <w:t>{k=1}^{K}</w:t>
      </w:r>
      <w:r w:rsidR="003205A4">
        <w:rPr>
          <w:i/>
          <w:iCs/>
        </w:rPr>
        <w:t xml:space="preserve"> + </w:t>
      </w:r>
      <w:r>
        <w:rPr>
          <w:i/>
          <w:iCs/>
        </w:rPr>
        <w:t xml:space="preserve"> </w:t>
      </w:r>
      <w:r>
        <w:t xml:space="preserve">{x_iC_k} </w:t>
      </w:r>
      <w:r w:rsidR="003205A4">
        <w:t xml:space="preserve">+ ||x_i-_k||^2 </w:t>
      </w:r>
    </w:p>
    <w:p w:rsidR="0002253C" w:rsidRDefault="00DB6B65">
      <w:pPr>
        <w:pStyle w:val="BodyText"/>
      </w:pPr>
      <w:r>
        <w:t>This measures how far observations are from their own cluster centroid.</w:t>
      </w:r>
    </w:p>
    <w:p w:rsidR="0002253C" w:rsidRDefault="00DB6B65">
      <w:r>
        <w:pict>
          <v:rect id="_x0000_i1036" style="width:0;height:1.5pt" o:hralign="center" o:hrstd="t" o:hr="t"/>
        </w:pict>
      </w:r>
    </w:p>
    <w:p w:rsidR="0002253C" w:rsidRDefault="00DB6B65">
      <w:pPr>
        <w:pStyle w:val="Heading1"/>
      </w:pPr>
      <w:bookmarkStart w:id="15" w:name="wcss-intuition"/>
      <w:bookmarkEnd w:id="14"/>
      <w:r>
        <w:t>12. WCSS Intuition</w:t>
      </w:r>
    </w:p>
    <w:p w:rsidR="0002253C" w:rsidRDefault="00DB6B65">
      <w:pPr>
        <w:pStyle w:val="FirstParagraph"/>
      </w:pPr>
      <w:r>
        <w:t>If points are close to their centroid:</w:t>
      </w:r>
    </w:p>
    <w:p w:rsidR="0002253C" w:rsidRDefault="003205A4" w:rsidP="003205A4">
      <w:pPr>
        <w:pStyle w:val="BodyText"/>
        <w:ind w:firstLine="720"/>
      </w:pPr>
      <w:r>
        <w:t xml:space="preserve">WCSS  </w:t>
      </w:r>
      <w:r>
        <w:rPr>
          <w:rFonts w:ascii="Arial" w:hAnsi="Arial" w:cs="Arial"/>
        </w:rPr>
        <w:t>↑</w:t>
      </w:r>
    </w:p>
    <w:p w:rsidR="0002253C" w:rsidRDefault="00DB6B65">
      <w:pPr>
        <w:pStyle w:val="BodyText"/>
      </w:pPr>
      <w:r>
        <w:t>which is good from the perspective of compactness.</w:t>
      </w:r>
    </w:p>
    <w:p w:rsidR="0002253C" w:rsidRDefault="00DB6B65">
      <w:pPr>
        <w:pStyle w:val="BodyText"/>
      </w:pPr>
      <w:r>
        <w:t>If points are far from their centroid:</w:t>
      </w:r>
    </w:p>
    <w:p w:rsidR="0002253C" w:rsidRDefault="003205A4" w:rsidP="003205A4">
      <w:pPr>
        <w:pStyle w:val="BodyText"/>
        <w:ind w:firstLine="720"/>
      </w:pPr>
      <w:r>
        <w:t xml:space="preserve">WCSS </w:t>
      </w:r>
      <w:r>
        <w:rPr>
          <w:rFonts w:ascii="Arial" w:hAnsi="Arial" w:cs="Arial"/>
        </w:rPr>
        <w:t>↓</w:t>
      </w:r>
    </w:p>
    <w:p w:rsidR="0002253C" w:rsidRDefault="00DB6B65">
      <w:pPr>
        <w:pStyle w:val="BodyText"/>
      </w:pPr>
      <w:r>
        <w:t>which indicates a less compact cluster structure.</w:t>
      </w:r>
    </w:p>
    <w:p w:rsidR="0002253C" w:rsidRDefault="00DB6B65">
      <w:r>
        <w:pict>
          <v:rect id="_x0000_i1037" style="width:0;height:1.5pt" o:hralign="center" o:hrstd="t" o:hr="t"/>
        </w:pict>
      </w:r>
    </w:p>
    <w:p w:rsidR="0002253C" w:rsidRDefault="00DB6B65">
      <w:pPr>
        <w:pStyle w:val="Heading1"/>
      </w:pPr>
      <w:bookmarkStart w:id="16" w:name="important-limitation-of-wcss"/>
      <w:bookmarkEnd w:id="15"/>
      <w:r>
        <w:t>13. Important Limitation of WCSS</w:t>
      </w:r>
    </w:p>
    <w:p w:rsidR="0002253C" w:rsidRDefault="00DB6B65">
      <w:pPr>
        <w:pStyle w:val="FirstParagraph"/>
      </w:pPr>
      <w:r>
        <w:t>If we increase the number of clusters:</w:t>
      </w:r>
    </w:p>
    <w:p w:rsidR="0002253C" w:rsidRDefault="003205A4" w:rsidP="003205A4">
      <w:pPr>
        <w:pStyle w:val="BodyText"/>
        <w:ind w:firstLine="720"/>
      </w:pPr>
      <w:r>
        <w:t xml:space="preserve">K </w:t>
      </w:r>
      <w:r>
        <w:rPr>
          <w:rFonts w:ascii="Arial" w:hAnsi="Arial" w:cs="Arial"/>
        </w:rPr>
        <w:t>↑</w:t>
      </w:r>
    </w:p>
    <w:p w:rsidR="0002253C" w:rsidRDefault="00DB6B65">
      <w:pPr>
        <w:pStyle w:val="BodyText"/>
      </w:pPr>
      <w:r>
        <w:t>then WCSS almost always decreases.</w:t>
      </w:r>
    </w:p>
    <w:p w:rsidR="0002253C" w:rsidRDefault="00DB6B65">
      <w:pPr>
        <w:pStyle w:val="BodyText"/>
      </w:pPr>
      <w:r>
        <w:t>In the extreme case:</w:t>
      </w:r>
    </w:p>
    <w:p w:rsidR="0002253C" w:rsidRDefault="003205A4" w:rsidP="003205A4">
      <w:pPr>
        <w:pStyle w:val="BodyText"/>
        <w:ind w:firstLine="720"/>
      </w:pPr>
      <w:r>
        <w:lastRenderedPageBreak/>
        <w:t xml:space="preserve">K = n </w:t>
      </w:r>
    </w:p>
    <w:p w:rsidR="0002253C" w:rsidRDefault="00DB6B65">
      <w:pPr>
        <w:pStyle w:val="BodyText"/>
      </w:pPr>
      <w:r>
        <w:t>where every observation gets its own cluster:</w:t>
      </w:r>
    </w:p>
    <w:p w:rsidR="0002253C" w:rsidRDefault="003205A4" w:rsidP="003205A4">
      <w:pPr>
        <w:pStyle w:val="BodyText"/>
        <w:ind w:firstLine="720"/>
      </w:pPr>
      <w:r>
        <w:t xml:space="preserve">WCSS = 0 </w:t>
      </w:r>
    </w:p>
    <w:p w:rsidR="0002253C" w:rsidRDefault="00DB6B65">
      <w:pPr>
        <w:pStyle w:val="BodyText"/>
      </w:pPr>
      <w:r>
        <w:t xml:space="preserve">That does </w:t>
      </w:r>
      <w:r>
        <w:rPr>
          <w:b/>
          <w:bCs/>
        </w:rPr>
        <w:t>not</w:t>
      </w:r>
      <w:r>
        <w:t xml:space="preserve"> mean that (K=n) is the best clustering.</w:t>
      </w:r>
    </w:p>
    <w:p w:rsidR="0002253C" w:rsidRDefault="00DB6B65">
      <w:pPr>
        <w:pStyle w:val="BodyText"/>
      </w:pPr>
      <w:r>
        <w:t>Therefore:</w:t>
      </w:r>
    </w:p>
    <w:p w:rsidR="0002253C" w:rsidRDefault="00DB6B65">
      <w:pPr>
        <w:pStyle w:val="BlockText"/>
      </w:pPr>
      <w:r>
        <w:t>WCSS should not be minimized blindly.</w:t>
      </w:r>
    </w:p>
    <w:p w:rsidR="0002253C" w:rsidRDefault="00DB6B65">
      <w:pPr>
        <w:pStyle w:val="FirstParagraph"/>
      </w:pPr>
      <w:r>
        <w:t xml:space="preserve">This motivates the </w:t>
      </w:r>
      <w:r>
        <w:rPr>
          <w:b/>
          <w:bCs/>
        </w:rPr>
        <w:t>Elbow Method</w:t>
      </w:r>
      <w:r>
        <w:t>.</w:t>
      </w:r>
    </w:p>
    <w:p w:rsidR="0002253C" w:rsidRDefault="00DB6B65">
      <w:r>
        <w:pict>
          <v:rect id="_x0000_i1038" style="width:0;height:1.5pt" o:hralign="center" o:hrstd="t" o:hr="t"/>
        </w:pict>
      </w:r>
    </w:p>
    <w:p w:rsidR="0002253C" w:rsidRDefault="00DB6B65">
      <w:pPr>
        <w:pStyle w:val="Heading1"/>
      </w:pPr>
      <w:bookmarkStart w:id="17" w:name="elbow-method"/>
      <w:bookmarkEnd w:id="16"/>
      <w:r>
        <w:t>14. Elbow Method</w:t>
      </w:r>
    </w:p>
    <w:p w:rsidR="0002253C" w:rsidRDefault="00DB6B65">
      <w:pPr>
        <w:pStyle w:val="FirstParagraph"/>
      </w:pPr>
      <w:r>
        <w:t>The Elbow Method evaluates WCSS for different values of (K).</w:t>
      </w:r>
    </w:p>
    <w:p w:rsidR="0002253C" w:rsidRDefault="00DB6B65">
      <w:pPr>
        <w:pStyle w:val="BodyText"/>
      </w:pPr>
      <w:r>
        <w:t>For example:</w:t>
      </w:r>
    </w:p>
    <w:p w:rsidR="0002253C" w:rsidRDefault="00DB6B65">
      <w:pPr>
        <w:pStyle w:val="SourceCode"/>
      </w:pPr>
      <w:r>
        <w:rPr>
          <w:rStyle w:val="VerbatimChar"/>
        </w:rPr>
        <w:t>K       WCSS</w:t>
      </w:r>
      <w:r>
        <w:br/>
      </w:r>
      <w:r>
        <w:br/>
      </w:r>
      <w:r>
        <w:rPr>
          <w:rStyle w:val="VerbatimChar"/>
        </w:rPr>
        <w:t>1       5000</w:t>
      </w:r>
      <w:r>
        <w:br/>
      </w:r>
      <w:r>
        <w:rPr>
          <w:rStyle w:val="VerbatimChar"/>
        </w:rPr>
        <w:t>2       2800</w:t>
      </w:r>
      <w:r>
        <w:br/>
      </w:r>
      <w:r>
        <w:rPr>
          <w:rStyle w:val="VerbatimChar"/>
        </w:rPr>
        <w:t>3       1500</w:t>
      </w:r>
      <w:r>
        <w:br/>
      </w:r>
      <w:r>
        <w:rPr>
          <w:rStyle w:val="VerbatimChar"/>
        </w:rPr>
        <w:t>4       1200</w:t>
      </w:r>
      <w:r>
        <w:br/>
      </w:r>
      <w:r>
        <w:rPr>
          <w:rStyle w:val="VerbatimChar"/>
        </w:rPr>
        <w:t>5       1100</w:t>
      </w:r>
      <w:r>
        <w:br/>
      </w:r>
      <w:r>
        <w:rPr>
          <w:rStyle w:val="VerbatimChar"/>
        </w:rPr>
        <w:t>6       1050</w:t>
      </w:r>
    </w:p>
    <w:p w:rsidR="0002253C" w:rsidRDefault="00DB6B65">
      <w:pPr>
        <w:pStyle w:val="FirstParagraph"/>
      </w:pPr>
      <w:r>
        <w:t>Plot:</w:t>
      </w:r>
    </w:p>
    <w:p w:rsidR="0002253C" w:rsidRDefault="003205A4" w:rsidP="003205A4">
      <w:pPr>
        <w:pStyle w:val="BodyText"/>
        <w:ind w:firstLine="720"/>
      </w:pPr>
      <w:r>
        <w:t xml:space="preserve">K </w:t>
      </w:r>
    </w:p>
    <w:p w:rsidR="0002253C" w:rsidRDefault="00DB6B65">
      <w:pPr>
        <w:pStyle w:val="BodyText"/>
      </w:pPr>
      <w:r>
        <w:t>against:</w:t>
      </w:r>
    </w:p>
    <w:p w:rsidR="0002253C" w:rsidRDefault="003205A4" w:rsidP="003205A4">
      <w:pPr>
        <w:pStyle w:val="BodyText"/>
        <w:ind w:firstLine="720"/>
      </w:pPr>
      <w:r>
        <w:t xml:space="preserve">WCSS </w:t>
      </w:r>
    </w:p>
    <w:p w:rsidR="0002253C" w:rsidRDefault="00DB6B65">
      <w:pPr>
        <w:pStyle w:val="BodyText"/>
      </w:pPr>
      <w:r>
        <w:t>We look for a point where the improvement begins to diminish significantly.</w:t>
      </w:r>
    </w:p>
    <w:p w:rsidR="0002253C" w:rsidRDefault="00DB6B65">
      <w:pPr>
        <w:pStyle w:val="BodyText"/>
      </w:pPr>
      <w:r>
        <w:t>That point resembles an elbow.</w:t>
      </w:r>
    </w:p>
    <w:p w:rsidR="0002253C" w:rsidRDefault="00DB6B65">
      <w:r>
        <w:pict>
          <v:rect id="_x0000_i1039" style="width:0;height:1.5pt" o:hralign="center" o:hrstd="t" o:hr="t"/>
        </w:pict>
      </w:r>
    </w:p>
    <w:p w:rsidR="0002253C" w:rsidRDefault="00DB6B65">
      <w:pPr>
        <w:pStyle w:val="Heading1"/>
      </w:pPr>
      <w:bookmarkStart w:id="18" w:name="elbow-method-intuition"/>
      <w:bookmarkEnd w:id="17"/>
      <w:r>
        <w:t>15. Elbow Method Intuition</w:t>
      </w:r>
    </w:p>
    <w:p w:rsidR="0002253C" w:rsidRDefault="00DB6B65">
      <w:pPr>
        <w:pStyle w:val="SourceCode"/>
      </w:pPr>
      <w:r>
        <w:rPr>
          <w:rStyle w:val="VerbatimChar"/>
        </w:rPr>
        <w:t>WCSS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|\</w:t>
      </w:r>
      <w:r>
        <w:br/>
      </w:r>
      <w:r>
        <w:rPr>
          <w:rStyle w:val="VerbatimChar"/>
        </w:rPr>
        <w:t xml:space="preserve"> | \</w:t>
      </w:r>
      <w:r>
        <w:br/>
      </w:r>
      <w:r>
        <w:rPr>
          <w:rStyle w:val="VerbatimChar"/>
        </w:rPr>
        <w:t xml:space="preserve"> |  \</w:t>
      </w:r>
      <w:r>
        <w:br/>
      </w:r>
      <w:r>
        <w:rPr>
          <w:rStyle w:val="VerbatimChar"/>
        </w:rPr>
        <w:lastRenderedPageBreak/>
        <w:t xml:space="preserve"> |   \</w:t>
      </w:r>
      <w:r>
        <w:br/>
      </w:r>
      <w:r>
        <w:rPr>
          <w:rStyle w:val="VerbatimChar"/>
        </w:rPr>
        <w:t xml:space="preserve"> |    \__</w:t>
      </w:r>
      <w:r>
        <w:br/>
      </w:r>
      <w:r>
        <w:rPr>
          <w:rStyle w:val="VerbatimChar"/>
        </w:rPr>
        <w:t xml:space="preserve"> |       \__</w:t>
      </w:r>
      <w:r>
        <w:br/>
      </w:r>
      <w:r>
        <w:rPr>
          <w:rStyle w:val="VerbatimChar"/>
        </w:rPr>
        <w:t xml:space="preserve"> |          \__</w:t>
      </w:r>
      <w:r>
        <w:br/>
      </w:r>
      <w:r>
        <w:rPr>
          <w:rStyle w:val="VerbatimChar"/>
        </w:rPr>
        <w:t xml:space="preserve"> +---------------- K</w:t>
      </w:r>
      <w:r>
        <w:br/>
      </w:r>
      <w:r>
        <w:rPr>
          <w:rStyle w:val="VerbatimChar"/>
        </w:rPr>
        <w:t xml:space="preserve">       ↑</w:t>
      </w:r>
      <w:r>
        <w:br/>
      </w:r>
      <w:r>
        <w:rPr>
          <w:rStyle w:val="VerbatimChar"/>
        </w:rPr>
        <w:t xml:space="preserve">     Elbow</w:t>
      </w:r>
    </w:p>
    <w:p w:rsidR="0002253C" w:rsidRDefault="00DB6B65">
      <w:pPr>
        <w:pStyle w:val="FirstParagraph"/>
      </w:pPr>
      <w:r>
        <w:t>Before the elbow:</w:t>
      </w:r>
    </w:p>
    <w:p w:rsidR="0002253C" w:rsidRDefault="00D376AA">
      <w:pPr>
        <w:pStyle w:val="BodyText"/>
      </w:pPr>
      <w:r>
        <w:tab/>
        <w:t>Larger improvement</w:t>
      </w:r>
    </w:p>
    <w:p w:rsidR="0002253C" w:rsidRDefault="00DB6B65">
      <w:pPr>
        <w:pStyle w:val="BodyText"/>
      </w:pPr>
      <w:r>
        <w:t>After the elbow:</w:t>
      </w:r>
    </w:p>
    <w:p w:rsidR="0002253C" w:rsidRDefault="00D376AA">
      <w:pPr>
        <w:pStyle w:val="BodyText"/>
      </w:pPr>
      <w:r>
        <w:tab/>
        <w:t>Small imporivement</w:t>
      </w:r>
    </w:p>
    <w:p w:rsidR="0002253C" w:rsidRDefault="00DB6B65">
      <w:pPr>
        <w:pStyle w:val="BodyText"/>
      </w:pPr>
      <w:r>
        <w:t>The elbow can therefore be a reasonable candidate for (K).</w:t>
      </w:r>
    </w:p>
    <w:p w:rsidR="0002253C" w:rsidRDefault="00DB6B65">
      <w:r>
        <w:pict>
          <v:rect id="_x0000_i1040" style="width:0;height:1.5pt" o:hralign="center" o:hrstd="t" o:hr="t"/>
        </w:pict>
      </w:r>
    </w:p>
    <w:p w:rsidR="0002253C" w:rsidRDefault="00DB6B65">
      <w:pPr>
        <w:pStyle w:val="Heading1"/>
      </w:pPr>
      <w:bookmarkStart w:id="19" w:name="elbow-method-code"/>
      <w:bookmarkEnd w:id="18"/>
      <w:r>
        <w:t>16. Elbow Method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sklearn.cluster </w:t>
      </w:r>
      <w:r>
        <w:rPr>
          <w:rStyle w:val="ImportTok"/>
        </w:rPr>
        <w:t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wcss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K_values: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KMeans(</w:t>
      </w:r>
      <w:r>
        <w:br/>
      </w:r>
      <w:r>
        <w:rPr>
          <w:rStyle w:val="NormalTok"/>
        </w:rPr>
        <w:t xml:space="preserve">        n_clusters</w:t>
      </w:r>
      <w:r>
        <w:rPr>
          <w:rStyle w:val="OperatorTok"/>
        </w:rPr>
        <w:t>=</w:t>
      </w:r>
      <w:r>
        <w:rPr>
          <w:rStyle w:val="NormalTok"/>
        </w:rPr>
        <w:t>k,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n_init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model.fit(X_scaled)</w:t>
      </w:r>
      <w:r>
        <w:br/>
      </w:r>
      <w:r>
        <w:br/>
      </w:r>
      <w:r>
        <w:rPr>
          <w:rStyle w:val="NormalTok"/>
        </w:rPr>
        <w:t xml:space="preserve">    wcss.append(model.inertia_)</w:t>
      </w:r>
      <w:r>
        <w:br/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plt.plot(</w:t>
      </w:r>
      <w:r>
        <w:br/>
      </w:r>
      <w:r>
        <w:rPr>
          <w:rStyle w:val="NormalTok"/>
        </w:rPr>
        <w:t xml:space="preserve">    K_values,</w:t>
      </w:r>
      <w:r>
        <w:br/>
      </w:r>
      <w:r>
        <w:rPr>
          <w:rStyle w:val="NormalTok"/>
        </w:rPr>
        <w:t xml:space="preserve">    wcss,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>plt.xlabel(</w:t>
      </w:r>
      <w:r>
        <w:rPr>
          <w:rStyle w:val="StringTok"/>
        </w:rPr>
        <w:t>"Number of Clusters (K)"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"WCSS / Inertia"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"Elbow Method"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:rsidR="0002253C" w:rsidRDefault="00DB6B65">
      <w:r>
        <w:pict>
          <v:rect id="_x0000_i1041" style="width:0;height:1.5pt" o:hralign="center" o:hrstd="t" o:hr="t"/>
        </w:pict>
      </w:r>
    </w:p>
    <w:p w:rsidR="0002253C" w:rsidRDefault="00DB6B65">
      <w:pPr>
        <w:pStyle w:val="Heading1"/>
      </w:pPr>
      <w:bookmarkStart w:id="20" w:name="metric-2-silhouette-score"/>
      <w:bookmarkEnd w:id="19"/>
      <w:r>
        <w:t>17. Metric 2 — Silhouette Score</w:t>
      </w:r>
    </w:p>
    <w:p w:rsidR="0002253C" w:rsidRDefault="00DB6B65">
      <w:pPr>
        <w:pStyle w:val="FirstParagraph"/>
      </w:pPr>
      <w:r>
        <w:t xml:space="preserve">The </w:t>
      </w:r>
      <w:r>
        <w:rPr>
          <w:b/>
          <w:bCs/>
        </w:rPr>
        <w:t>Silhouette Score</w:t>
      </w:r>
      <w:r>
        <w:t xml:space="preserve"> is one of the most important clustering evaluation metrics.</w:t>
      </w:r>
    </w:p>
    <w:p w:rsidR="0002253C" w:rsidRDefault="00DB6B65">
      <w:pPr>
        <w:pStyle w:val="BodyText"/>
      </w:pPr>
      <w:r>
        <w:t>It evaluates:</w:t>
      </w:r>
    </w:p>
    <w:p w:rsidR="0002253C" w:rsidRDefault="00DB6B65">
      <w:pPr>
        <w:pStyle w:val="Compact"/>
        <w:numPr>
          <w:ilvl w:val="0"/>
          <w:numId w:val="7"/>
        </w:numPr>
      </w:pPr>
      <w:r>
        <w:t>How close an observation is to its own cluster</w:t>
      </w:r>
    </w:p>
    <w:p w:rsidR="0002253C" w:rsidRDefault="00DB6B65">
      <w:pPr>
        <w:pStyle w:val="Compact"/>
        <w:numPr>
          <w:ilvl w:val="0"/>
          <w:numId w:val="7"/>
        </w:numPr>
      </w:pPr>
      <w:r>
        <w:t>How far it is from neighboring clusters</w:t>
      </w:r>
    </w:p>
    <w:p w:rsidR="0002253C" w:rsidRDefault="00DB6B65">
      <w:pPr>
        <w:pStyle w:val="FirstParagraph"/>
      </w:pPr>
      <w:r>
        <w:t>The score ranges approximately from:</w:t>
      </w:r>
    </w:p>
    <w:p w:rsidR="0002253C" w:rsidRDefault="004E42C1" w:rsidP="004E42C1">
      <w:pPr>
        <w:pStyle w:val="BodyText"/>
        <w:ind w:firstLine="720"/>
      </w:pPr>
      <w:r>
        <w:t>-1</w:t>
      </w:r>
    </w:p>
    <w:p w:rsidR="0002253C" w:rsidRDefault="00DB6B65">
      <w:pPr>
        <w:pStyle w:val="BodyText"/>
      </w:pPr>
      <w:r>
        <w:t>to:</w:t>
      </w:r>
    </w:p>
    <w:p w:rsidR="0002253C" w:rsidRDefault="004E42C1" w:rsidP="004E42C1">
      <w:pPr>
        <w:pStyle w:val="BodyText"/>
        <w:ind w:firstLine="720"/>
      </w:pPr>
      <w:r>
        <w:t xml:space="preserve">+1 </w:t>
      </w:r>
    </w:p>
    <w:p w:rsidR="0002253C" w:rsidRDefault="00DB6B65">
      <w:r>
        <w:pict>
          <v:rect id="_x0000_i1042" style="width:0;height:1.5pt" o:hralign="center" o:hrstd="t" o:hr="t"/>
        </w:pict>
      </w:r>
    </w:p>
    <w:p w:rsidR="0002253C" w:rsidRDefault="00DB6B65">
      <w:pPr>
        <w:pStyle w:val="Heading1"/>
      </w:pPr>
      <w:bookmarkStart w:id="21" w:name="silhouette-mathematical-formulation"/>
      <w:bookmarkEnd w:id="20"/>
      <w:r>
        <w:t>18. Silhouette Mathematical Formulation</w:t>
      </w:r>
    </w:p>
    <w:p w:rsidR="0002253C" w:rsidRDefault="00DB6B65">
      <w:pPr>
        <w:pStyle w:val="FirstParagraph"/>
      </w:pPr>
      <w:r>
        <w:t>For observation (i):</w:t>
      </w:r>
    </w:p>
    <w:p w:rsidR="0002253C" w:rsidRDefault="00DB6B65">
      <w:pPr>
        <w:pStyle w:val="Heading3"/>
      </w:pPr>
      <w:bookmarkStart w:id="22" w:name="step-1-intra-cluster-distance"/>
      <w:r>
        <w:t>Step 1 — Intra-cluster distance</w:t>
      </w:r>
    </w:p>
    <w:p w:rsidR="0002253C" w:rsidRDefault="00DB6B65">
      <w:pPr>
        <w:pStyle w:val="FirstParagraph"/>
      </w:pPr>
      <w:r>
        <w:t>Let:</w:t>
      </w:r>
    </w:p>
    <w:p w:rsidR="0002253C" w:rsidRDefault="004E42C1" w:rsidP="004E42C1">
      <w:pPr>
        <w:pStyle w:val="BodyText"/>
        <w:ind w:firstLine="720"/>
      </w:pPr>
      <w:r>
        <w:t xml:space="preserve">a(i) </w:t>
      </w:r>
    </w:p>
    <w:p w:rsidR="0002253C" w:rsidRDefault="00DB6B65">
      <w:pPr>
        <w:pStyle w:val="BodyText"/>
      </w:pPr>
      <w:r>
        <w:t>be the average distance between observation (i) and all other observations in its own cluster.</w:t>
      </w:r>
    </w:p>
    <w:p w:rsidR="0002253C" w:rsidRDefault="00DB6B65">
      <w:r>
        <w:pict>
          <v:rect id="_x0000_i1043" style="width:0;height:1.5pt" o:hralign="center" o:hrstd="t" o:hr="t"/>
        </w:pict>
      </w:r>
    </w:p>
    <w:p w:rsidR="0002253C" w:rsidRDefault="00DB6B65">
      <w:pPr>
        <w:pStyle w:val="Heading3"/>
      </w:pPr>
      <w:bookmarkStart w:id="23" w:name="step-2-nearest-cluster-distance"/>
      <w:bookmarkEnd w:id="22"/>
      <w:r>
        <w:t>Step 2 — Nearest-cluster distance</w:t>
      </w:r>
    </w:p>
    <w:p w:rsidR="0002253C" w:rsidRDefault="00DB6B65">
      <w:pPr>
        <w:pStyle w:val="FirstParagraph"/>
      </w:pPr>
      <w:r>
        <w:t>For every other cluster, calculate the average distance from (i) to observations in that cluster.</w:t>
      </w:r>
    </w:p>
    <w:p w:rsidR="0002253C" w:rsidRDefault="00DB6B65">
      <w:pPr>
        <w:pStyle w:val="BodyText"/>
      </w:pPr>
      <w:r>
        <w:t>Let:</w:t>
      </w:r>
    </w:p>
    <w:p w:rsidR="0002253C" w:rsidRDefault="004E42C1" w:rsidP="004E42C1">
      <w:pPr>
        <w:pStyle w:val="BodyText"/>
        <w:ind w:firstLine="720"/>
      </w:pPr>
      <w:r>
        <w:lastRenderedPageBreak/>
        <w:t xml:space="preserve">b(i) </w:t>
      </w:r>
    </w:p>
    <w:p w:rsidR="0002253C" w:rsidRDefault="00DB6B65">
      <w:pPr>
        <w:pStyle w:val="BodyText"/>
      </w:pPr>
      <w:r>
        <w:t>be the smallest such average distance.</w:t>
      </w:r>
    </w:p>
    <w:p w:rsidR="0002253C" w:rsidRDefault="00DB6B65">
      <w:pPr>
        <w:pStyle w:val="BodyText"/>
      </w:pPr>
      <w:r>
        <w:t>Then the silhouette coefficient is:</w:t>
      </w:r>
    </w:p>
    <w:p w:rsidR="0002253C" w:rsidRDefault="00DB6B65" w:rsidP="004E42C1">
      <w:pPr>
        <w:pStyle w:val="BodyText"/>
        <w:ind w:firstLine="720"/>
      </w:pPr>
      <w:r>
        <w:t xml:space="preserve">s(i) =  </w:t>
      </w:r>
      <w:r w:rsidR="004E42C1">
        <w:t>\fra</w:t>
      </w:r>
      <w:r w:rsidR="004E42C1">
        <w:t>c {b(i) - a(i)} {\max(a(i),b(i))}</w:t>
      </w:r>
    </w:p>
    <w:p w:rsidR="0002253C" w:rsidRDefault="00DB6B65">
      <w:r>
        <w:pict>
          <v:rect id="_x0000_i1044" style="width:0;height:1.5pt" o:hralign="center" o:hrstd="t" o:hr="t"/>
        </w:pict>
      </w:r>
    </w:p>
    <w:p w:rsidR="0002253C" w:rsidRDefault="00DB6B65">
      <w:pPr>
        <w:pStyle w:val="Heading1"/>
      </w:pPr>
      <w:bookmarkStart w:id="24" w:name="silhouette-interpretation"/>
      <w:bookmarkEnd w:id="21"/>
      <w:bookmarkEnd w:id="23"/>
      <w:r>
        <w:t>19. Silhouette Interpretation</w:t>
      </w:r>
    </w:p>
    <w:p w:rsidR="0002253C" w:rsidRDefault="00DB6B65">
      <w:pPr>
        <w:pStyle w:val="Heading3"/>
      </w:pPr>
      <w:bookmarkStart w:id="25" w:name="near-1"/>
      <w:r>
        <w:t>Near +1</w:t>
      </w:r>
    </w:p>
    <w:p w:rsidR="0002253C" w:rsidRDefault="004E42C1" w:rsidP="004E42C1">
      <w:pPr>
        <w:pStyle w:val="FirstParagraph"/>
        <w:ind w:firstLine="720"/>
      </w:pPr>
      <w:r>
        <w:t xml:space="preserve">s(i) </w:t>
      </w:r>
      <w:r>
        <w:rPr>
          <w:rFonts w:ascii="Arial" w:hAnsi="Arial" w:cs="Arial"/>
        </w:rPr>
        <w:t>≈</w:t>
      </w:r>
      <w:r>
        <w:t xml:space="preserve"> 1 </w:t>
      </w:r>
    </w:p>
    <w:p w:rsidR="0002253C" w:rsidRDefault="00DB6B65">
      <w:pPr>
        <w:pStyle w:val="BodyText"/>
      </w:pPr>
      <w:r>
        <w:t>The point is:</w:t>
      </w:r>
    </w:p>
    <w:p w:rsidR="0002253C" w:rsidRDefault="00DB6B65">
      <w:pPr>
        <w:pStyle w:val="Compact"/>
        <w:numPr>
          <w:ilvl w:val="0"/>
          <w:numId w:val="8"/>
        </w:numPr>
      </w:pPr>
      <w:r>
        <w:t>Close to its own cluster</w:t>
      </w:r>
    </w:p>
    <w:p w:rsidR="0002253C" w:rsidRDefault="00DB6B65">
      <w:pPr>
        <w:pStyle w:val="Compact"/>
        <w:numPr>
          <w:ilvl w:val="0"/>
          <w:numId w:val="8"/>
        </w:numPr>
      </w:pPr>
      <w:r>
        <w:t>Far from neighboring clusters</w:t>
      </w:r>
    </w:p>
    <w:p w:rsidR="0002253C" w:rsidRDefault="00DB6B65">
      <w:pPr>
        <w:pStyle w:val="FirstParagraph"/>
      </w:pPr>
      <w:r>
        <w:t>Very good.</w:t>
      </w:r>
    </w:p>
    <w:p w:rsidR="0002253C" w:rsidRDefault="00DB6B65">
      <w:r>
        <w:pict>
          <v:rect id="_x0000_i1045" style="width:0;height:1.5pt" o:hralign="center" o:hrstd="t" o:hr="t"/>
        </w:pict>
      </w:r>
    </w:p>
    <w:p w:rsidR="0002253C" w:rsidRDefault="00DB6B65">
      <w:pPr>
        <w:pStyle w:val="Heading3"/>
      </w:pPr>
      <w:bookmarkStart w:id="26" w:name="near-0"/>
      <w:bookmarkEnd w:id="25"/>
      <w:r>
        <w:t>Near 0</w:t>
      </w:r>
    </w:p>
    <w:p w:rsidR="0002253C" w:rsidRDefault="004E42C1" w:rsidP="004E42C1">
      <w:pPr>
        <w:pStyle w:val="FirstParagraph"/>
        <w:ind w:firstLine="720"/>
      </w:pPr>
      <w:r>
        <w:t xml:space="preserve">s(i) </w:t>
      </w:r>
      <w:r>
        <w:rPr>
          <w:rFonts w:ascii="Arial" w:hAnsi="Arial" w:cs="Arial"/>
        </w:rPr>
        <w:t>≈</w:t>
      </w:r>
      <w:r>
        <w:rPr>
          <w:rFonts w:ascii="Arial" w:hAnsi="Arial" w:cs="Arial"/>
        </w:rPr>
        <w:t xml:space="preserve"> 0</w:t>
      </w:r>
    </w:p>
    <w:p w:rsidR="0002253C" w:rsidRDefault="00DB6B65">
      <w:pPr>
        <w:pStyle w:val="BodyText"/>
      </w:pPr>
      <w:r>
        <w:t>The point lies close to a cluster boundary.</w:t>
      </w:r>
    </w:p>
    <w:p w:rsidR="0002253C" w:rsidRDefault="00DB6B65">
      <w:r>
        <w:pict>
          <v:rect id="_x0000_i1046" style="width:0;height:1.5pt" o:hralign="center" o:hrstd="t" o:hr="t"/>
        </w:pict>
      </w:r>
    </w:p>
    <w:p w:rsidR="0002253C" w:rsidRDefault="00DB6B65">
      <w:pPr>
        <w:pStyle w:val="Heading3"/>
      </w:pPr>
      <w:bookmarkStart w:id="27" w:name="negative"/>
      <w:bookmarkEnd w:id="26"/>
      <w:r>
        <w:t>Negative</w:t>
      </w:r>
    </w:p>
    <w:p w:rsidR="0002253C" w:rsidRDefault="004E42C1" w:rsidP="004E42C1">
      <w:pPr>
        <w:pStyle w:val="FirstParagraph"/>
        <w:ind w:firstLine="720"/>
      </w:pPr>
      <w:r>
        <w:t xml:space="preserve">s(i) &lt; 0 </w:t>
      </w:r>
    </w:p>
    <w:p w:rsidR="0002253C" w:rsidRDefault="00DB6B65">
      <w:pPr>
        <w:pStyle w:val="BodyText"/>
      </w:pPr>
      <w:r>
        <w:t>The observation may have been assigned to the wrong cluster.</w:t>
      </w:r>
    </w:p>
    <w:p w:rsidR="0002253C" w:rsidRDefault="00DB6B65">
      <w:r>
        <w:pict>
          <v:rect id="_x0000_i1047" style="width:0;height:1.5pt" o:hralign="center" o:hrstd="t" o:hr="t"/>
        </w:pict>
      </w:r>
    </w:p>
    <w:p w:rsidR="0002253C" w:rsidRDefault="00DB6B65">
      <w:pPr>
        <w:pStyle w:val="Heading1"/>
      </w:pPr>
      <w:bookmarkStart w:id="28" w:name="overall-silhouette-score"/>
      <w:bookmarkEnd w:id="24"/>
      <w:bookmarkEnd w:id="27"/>
      <w:r>
        <w:t>20. Overall Silhouette Score</w:t>
      </w:r>
    </w:p>
    <w:p w:rsidR="0002253C" w:rsidRDefault="00DB6B65">
      <w:pPr>
        <w:pStyle w:val="FirstParagraph"/>
      </w:pPr>
      <w:r>
        <w:t>The dataset-level silhouette score is:</w:t>
      </w:r>
    </w:p>
    <w:p w:rsidR="004E42C1" w:rsidRDefault="004E42C1">
      <w:pPr>
        <w:pStyle w:val="BodyText"/>
      </w:pPr>
      <w:r>
        <w:t xml:space="preserve">S = \frac{1}{n} </w:t>
      </w:r>
      <w:r>
        <w:t>\sum_{i=1}^{n}s(i)</w:t>
      </w:r>
    </w:p>
    <w:p w:rsidR="0002253C" w:rsidRDefault="00DB6B65">
      <w:pPr>
        <w:pStyle w:val="BodyText"/>
      </w:pPr>
      <w:r>
        <w:t>Higher is generally better.</w:t>
      </w:r>
    </w:p>
    <w:p w:rsidR="0002253C" w:rsidRDefault="00DB6B65">
      <w:pPr>
        <w:pStyle w:val="BodyText"/>
      </w:pPr>
      <w:r>
        <w:t>A rough interpretation is: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110"/>
        <w:gridCol w:w="2724"/>
      </w:tblGrid>
      <w:tr w:rsidR="0002253C" w:rsidTr="004E4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lastRenderedPageBreak/>
              <w:t>Silhouette Score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Interpretation</w:t>
            </w:r>
          </w:p>
        </w:tc>
      </w:tr>
      <w:tr w:rsidR="0002253C" w:rsidTr="004E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0.70–1.00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strong structure</w:t>
            </w:r>
          </w:p>
        </w:tc>
      </w:tr>
      <w:tr w:rsidR="0002253C" w:rsidTr="004E42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0.50–0.70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Reasonable/good</w:t>
            </w:r>
          </w:p>
        </w:tc>
      </w:tr>
      <w:tr w:rsidR="0002253C" w:rsidTr="004E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0.25–0.50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Weak/moderate</w:t>
            </w:r>
          </w:p>
        </w:tc>
      </w:tr>
      <w:tr w:rsidR="0002253C" w:rsidTr="004E42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&lt; 0.25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Poor structure</w:t>
            </w:r>
          </w:p>
        </w:tc>
      </w:tr>
      <w:tr w:rsidR="0002253C" w:rsidTr="004E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&lt; 0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Likely problematic</w:t>
            </w:r>
          </w:p>
        </w:tc>
      </w:tr>
    </w:tbl>
    <w:p w:rsidR="0002253C" w:rsidRDefault="00DB6B65">
      <w:pPr>
        <w:pStyle w:val="BodyText"/>
      </w:pPr>
      <w:r>
        <w:t xml:space="preserve">These ranges are </w:t>
      </w:r>
      <w:r>
        <w:rPr>
          <w:b/>
          <w:bCs/>
        </w:rPr>
        <w:t>rules of thumb</w:t>
      </w:r>
      <w:r>
        <w:t>, not universal thresholds. Domain and dataset geometry matter.</w:t>
      </w:r>
    </w:p>
    <w:p w:rsidR="0002253C" w:rsidRDefault="00DB6B65">
      <w:r>
        <w:pict>
          <v:rect id="_x0000_i1048" style="width:0;height:1.5pt" o:hralign="center" o:hrstd="t" o:hr="t"/>
        </w:pict>
      </w:r>
    </w:p>
    <w:p w:rsidR="0002253C" w:rsidRDefault="00DB6B65">
      <w:pPr>
        <w:pStyle w:val="Heading1"/>
      </w:pPr>
      <w:bookmarkStart w:id="29" w:name="silhouette-code"/>
      <w:bookmarkEnd w:id="28"/>
      <w:r>
        <w:t>21. Silhouette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silhouette_score(</w:t>
      </w:r>
      <w:r>
        <w:br/>
      </w:r>
      <w:r>
        <w:rPr>
          <w:rStyle w:val="NormalTok"/>
        </w:rPr>
        <w:t xml:space="preserve">    X_scaled,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"Silhouette Score:"</w:t>
      </w:r>
      <w:r>
        <w:rPr>
          <w:rStyle w:val="NormalTok"/>
        </w:rPr>
        <w:t>, score)</w:t>
      </w:r>
    </w:p>
    <w:p w:rsidR="0002253C" w:rsidRDefault="00DB6B65">
      <w:r>
        <w:pict>
          <v:rect id="_x0000_i1049" style="width:0;height:1.5pt" o:hralign="center" o:hrstd="t" o:hr="t"/>
        </w:pict>
      </w:r>
    </w:p>
    <w:p w:rsidR="0002253C" w:rsidRDefault="00DB6B65">
      <w:pPr>
        <w:pStyle w:val="Heading1"/>
      </w:pPr>
      <w:bookmarkStart w:id="30" w:name="silhouette-score-for-multiple-k-values"/>
      <w:bookmarkEnd w:id="29"/>
      <w:r>
        <w:t>22. Silhouette Score for Multiple K Values</w:t>
      </w:r>
    </w:p>
    <w:p w:rsidR="0002253C" w:rsidRDefault="00DB6B65">
      <w:pPr>
        <w:pStyle w:val="FirstParagraph"/>
      </w:pPr>
      <w:r>
        <w:t>This is particularly useful for selecting (K).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sklearn.cluster </w:t>
      </w:r>
      <w:r>
        <w:rPr>
          <w:rStyle w:val="ImportTok"/>
        </w:rPr>
        <w:t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NormalTok"/>
        </w:rPr>
        <w:t xml:space="preserve">silhouette_scores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KMeans(</w:t>
      </w:r>
      <w:r>
        <w:br/>
      </w:r>
      <w:r>
        <w:rPr>
          <w:rStyle w:val="NormalTok"/>
        </w:rPr>
        <w:t xml:space="preserve">        n_clusters</w:t>
      </w:r>
      <w:r>
        <w:rPr>
          <w:rStyle w:val="OperatorTok"/>
        </w:rPr>
        <w:t>=</w:t>
      </w:r>
      <w:r>
        <w:rPr>
          <w:rStyle w:val="NormalTok"/>
        </w:rPr>
        <w:t>k,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n_init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model.fit_predict(X_scaled)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=</w:t>
      </w:r>
      <w:r>
        <w:rPr>
          <w:rStyle w:val="NormalTok"/>
        </w:rPr>
        <w:t xml:space="preserve"> silhouette_score(</w:t>
      </w:r>
      <w:r>
        <w:br/>
      </w:r>
      <w:r>
        <w:rPr>
          <w:rStyle w:val="NormalTok"/>
        </w:rPr>
        <w:t xml:space="preserve">        X_scaled,</w:t>
      </w:r>
      <w:r>
        <w:br/>
      </w:r>
      <w:r>
        <w:rPr>
          <w:rStyle w:val="NormalTok"/>
        </w:rPr>
        <w:lastRenderedPageBreak/>
        <w:t xml:space="preserve">        labels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silhouette_scores.append(score)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f"K=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f"Silhouette=</w:t>
      </w:r>
      <w:r>
        <w:rPr>
          <w:rStyle w:val="SpecialCharTok"/>
        </w:rPr>
        <w:t>{</w:t>
      </w:r>
      <w:r>
        <w:rPr>
          <w:rStyle w:val="NormalTok"/>
        </w:rPr>
        <w:t>score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)</w:t>
      </w:r>
    </w:p>
    <w:p w:rsidR="0002253C" w:rsidRDefault="00DB6B65">
      <w:pPr>
        <w:pStyle w:val="FirstParagraph"/>
      </w:pPr>
      <w:r>
        <w:t>Plot:</w:t>
      </w:r>
    </w:p>
    <w:p w:rsidR="0002253C" w:rsidRDefault="00DB6B6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plt.plot(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silhouette_scores,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"Number of Clusters"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"Silhouette Score"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"Silhouette Score vs Number of Clusters"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:rsidR="0002253C" w:rsidRDefault="00DB6B65">
      <w:pPr>
        <w:pStyle w:val="FirstParagraph"/>
      </w:pPr>
      <w:r>
        <w:t>A larger score is generally preferred.</w:t>
      </w:r>
    </w:p>
    <w:p w:rsidR="0002253C" w:rsidRDefault="00DB6B65">
      <w:r>
        <w:pict>
          <v:rect id="_x0000_i1050" style="width:0;height:1.5pt" o:hralign="center" o:hrstd="t" o:hr="t"/>
        </w:pict>
      </w:r>
    </w:p>
    <w:p w:rsidR="0002253C" w:rsidRDefault="00DB6B65">
      <w:pPr>
        <w:pStyle w:val="Heading1"/>
      </w:pPr>
      <w:bookmarkStart w:id="31" w:name="silhouette-plot"/>
      <w:bookmarkEnd w:id="30"/>
      <w:r>
        <w:t>23. Silhouette Plot</w:t>
      </w:r>
    </w:p>
    <w:p w:rsidR="0002253C" w:rsidRDefault="00DB6B65">
      <w:pPr>
        <w:pStyle w:val="FirstParagraph"/>
      </w:pPr>
      <w:r>
        <w:t>Instead of calculating only one overall score, we can examine the silhouette coefficient of every observation.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silhouette_samples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sample_silhouette_values </w:t>
      </w:r>
      <w:r>
        <w:rPr>
          <w:rStyle w:val="OperatorTok"/>
        </w:rPr>
        <w:t>=</w:t>
      </w:r>
      <w:r>
        <w:rPr>
          <w:rStyle w:val="NormalTok"/>
        </w:rPr>
        <w:t xml:space="preserve"> silhouette_samples(</w:t>
      </w:r>
      <w:r>
        <w:br/>
      </w:r>
      <w:r>
        <w:rPr>
          <w:rStyle w:val="NormalTok"/>
        </w:rPr>
        <w:t xml:space="preserve">    X_scaled,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sample_silhouette_values[:</w:t>
      </w:r>
      <w:r>
        <w:rPr>
          <w:rStyle w:val="DecValTok"/>
        </w:rPr>
        <w:t>10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:rsidR="0002253C" w:rsidRDefault="00DB6B65">
      <w:pPr>
        <w:pStyle w:val="FirstParagraph"/>
      </w:pPr>
      <w:r>
        <w:t>A silhouette plot can reveal:</w:t>
      </w:r>
    </w:p>
    <w:p w:rsidR="0002253C" w:rsidRDefault="00DB6B65">
      <w:pPr>
        <w:pStyle w:val="Compact"/>
        <w:numPr>
          <w:ilvl w:val="0"/>
          <w:numId w:val="9"/>
        </w:numPr>
      </w:pPr>
      <w:r>
        <w:t>Weak clusters</w:t>
      </w:r>
    </w:p>
    <w:p w:rsidR="0002253C" w:rsidRDefault="00DB6B65">
      <w:pPr>
        <w:pStyle w:val="Compact"/>
        <w:numPr>
          <w:ilvl w:val="0"/>
          <w:numId w:val="9"/>
        </w:numPr>
      </w:pPr>
      <w:r>
        <w:t>Negative samples</w:t>
      </w:r>
    </w:p>
    <w:p w:rsidR="0002253C" w:rsidRDefault="00DB6B65">
      <w:pPr>
        <w:pStyle w:val="Compact"/>
        <w:numPr>
          <w:ilvl w:val="0"/>
          <w:numId w:val="9"/>
        </w:numPr>
      </w:pPr>
      <w:r>
        <w:t>Uneven cluster quality</w:t>
      </w:r>
    </w:p>
    <w:p w:rsidR="0002253C" w:rsidRDefault="00DB6B65">
      <w:pPr>
        <w:pStyle w:val="Compact"/>
        <w:numPr>
          <w:ilvl w:val="0"/>
          <w:numId w:val="9"/>
        </w:numPr>
      </w:pPr>
      <w:r>
        <w:t>Poorly assigned observations</w:t>
      </w:r>
    </w:p>
    <w:p w:rsidR="0002253C" w:rsidRDefault="00DB6B65">
      <w:r>
        <w:pict>
          <v:rect id="_x0000_i1051" style="width:0;height:1.5pt" o:hralign="center" o:hrstd="t" o:hr="t"/>
        </w:pict>
      </w:r>
    </w:p>
    <w:p w:rsidR="0002253C" w:rsidRDefault="00DB6B65">
      <w:pPr>
        <w:pStyle w:val="Heading1"/>
      </w:pPr>
      <w:bookmarkStart w:id="32" w:name="metric-3-davies-bouldin-index"/>
      <w:bookmarkEnd w:id="31"/>
      <w:r>
        <w:t>24. Metric 3 — Davies-Bouldin Index</w:t>
      </w:r>
    </w:p>
    <w:p w:rsidR="0002253C" w:rsidRDefault="00DB6B65">
      <w:pPr>
        <w:pStyle w:val="FirstParagraph"/>
      </w:pPr>
      <w:r>
        <w:t xml:space="preserve">The </w:t>
      </w:r>
      <w:r>
        <w:rPr>
          <w:b/>
          <w:bCs/>
        </w:rPr>
        <w:t>Davies-Bouldin Index (DBI)</w:t>
      </w:r>
      <w:r>
        <w:t xml:space="preserve"> evaluates cluster similarity.</w:t>
      </w:r>
    </w:p>
    <w:p w:rsidR="0002253C" w:rsidRDefault="00DB6B65">
      <w:pPr>
        <w:pStyle w:val="BodyText"/>
      </w:pPr>
      <w:r>
        <w:t>The basic idea is:</w:t>
      </w:r>
    </w:p>
    <w:p w:rsidR="0002253C" w:rsidRDefault="00DB6B65">
      <w:pPr>
        <w:pStyle w:val="BlockText"/>
      </w:pPr>
      <w:r>
        <w:t>Good clusters should be compact and far apart.</w:t>
      </w:r>
    </w:p>
    <w:p w:rsidR="0002253C" w:rsidRDefault="00DB6B65">
      <w:pPr>
        <w:pStyle w:val="FirstParagraph"/>
      </w:pPr>
      <w:r>
        <w:t>Lower values are better.</w:t>
      </w:r>
    </w:p>
    <w:p w:rsidR="0002253C" w:rsidRDefault="00DB6B65">
      <w:r>
        <w:pict>
          <v:rect id="_x0000_i1052" style="width:0;height:1.5pt" o:hralign="center" o:hrstd="t" o:hr="t"/>
        </w:pict>
      </w:r>
    </w:p>
    <w:p w:rsidR="0002253C" w:rsidRDefault="00DB6B65">
      <w:pPr>
        <w:pStyle w:val="Heading1"/>
      </w:pPr>
      <w:bookmarkStart w:id="33" w:name="davies-bouldin-mathematical-idea"/>
      <w:bookmarkEnd w:id="32"/>
      <w:r>
        <w:t>25. Davies-Bouldin Mathematical Idea</w:t>
      </w:r>
    </w:p>
    <w:p w:rsidR="0002253C" w:rsidRDefault="00DB6B65">
      <w:pPr>
        <w:pStyle w:val="FirstParagraph"/>
      </w:pPr>
      <w:r>
        <w:t>For each cluster (i), define its within-cluster scatter:</w:t>
      </w:r>
    </w:p>
    <w:p w:rsidR="0002253C" w:rsidRDefault="008A751C" w:rsidP="008A751C">
      <w:pPr>
        <w:pStyle w:val="BodyText"/>
        <w:ind w:firstLine="720"/>
      </w:pPr>
      <w:r>
        <w:t>S_i</w:t>
      </w:r>
    </w:p>
    <w:p w:rsidR="0002253C" w:rsidRDefault="00DB6B65">
      <w:pPr>
        <w:pStyle w:val="BodyText"/>
      </w:pPr>
      <w:r>
        <w:t>and for clusters (i) and (j), define their centroid distance:</w:t>
      </w:r>
    </w:p>
    <w:p w:rsidR="0002253C" w:rsidRDefault="008A751C" w:rsidP="008A751C">
      <w:pPr>
        <w:pStyle w:val="BodyText"/>
        <w:ind w:firstLine="720"/>
      </w:pPr>
      <w:r>
        <w:t>M_{ij}</w:t>
      </w:r>
    </w:p>
    <w:p w:rsidR="0002253C" w:rsidRDefault="00DB6B65">
      <w:pPr>
        <w:pStyle w:val="BodyText"/>
      </w:pPr>
      <w:r>
        <w:t>Then:</w:t>
      </w:r>
    </w:p>
    <w:p w:rsidR="0002253C" w:rsidRDefault="00DB6B65" w:rsidP="008A751C">
      <w:pPr>
        <w:pStyle w:val="BodyText"/>
        <w:ind w:firstLine="720"/>
      </w:pPr>
      <w:r>
        <w:t xml:space="preserve">R_{ij} = </w:t>
      </w:r>
      <w:r w:rsidR="008A751C">
        <w:t xml:space="preserve">\frac{S_i+S_j} </w:t>
      </w:r>
      <w:r w:rsidR="008A751C">
        <w:t>{M_{ij}}</w:t>
      </w:r>
    </w:p>
    <w:p w:rsidR="0002253C" w:rsidRDefault="00DB6B65">
      <w:pPr>
        <w:pStyle w:val="BodyText"/>
      </w:pPr>
      <w:r>
        <w:t>For each cluster:</w:t>
      </w:r>
    </w:p>
    <w:p w:rsidR="0002253C" w:rsidRDefault="00DB6B65" w:rsidP="008A751C">
      <w:pPr>
        <w:pStyle w:val="BodyText"/>
        <w:ind w:firstLine="720"/>
      </w:pPr>
      <w:r>
        <w:t xml:space="preserve">R_i = </w:t>
      </w:r>
      <w:r w:rsidR="008A751C">
        <w:t xml:space="preserve">\max_{j \neq i} </w:t>
      </w:r>
      <w:r w:rsidR="008A751C">
        <w:t>R_{ij}</w:t>
      </w:r>
    </w:p>
    <w:p w:rsidR="0002253C" w:rsidRDefault="00DB6B65">
      <w:pPr>
        <w:pStyle w:val="BodyText"/>
      </w:pPr>
      <w:r>
        <w:t>The Davies-Bouldin Index is:</w:t>
      </w:r>
    </w:p>
    <w:p w:rsidR="0002253C" w:rsidRDefault="00DB6B65" w:rsidP="008A751C">
      <w:pPr>
        <w:pStyle w:val="BodyText"/>
        <w:ind w:firstLine="720"/>
      </w:pPr>
      <w:r>
        <w:t>DB</w:t>
      </w:r>
      <w:r w:rsidR="008A751C">
        <w:t>I</w:t>
      </w:r>
      <w:r>
        <w:t xml:space="preserve"> =  </w:t>
      </w:r>
      <w:r w:rsidR="008A751C">
        <w:t xml:space="preserve">\frac{1}{K} </w:t>
      </w:r>
      <w:r w:rsidR="008A751C">
        <w:t>\sum_{i=1}^{K}R_i</w:t>
      </w:r>
    </w:p>
    <w:p w:rsidR="0002253C" w:rsidRDefault="00DB6B65">
      <w:r>
        <w:pict>
          <v:rect id="_x0000_i1053" style="width:0;height:1.5pt" o:hralign="center" o:hrstd="t" o:hr="t"/>
        </w:pict>
      </w:r>
    </w:p>
    <w:p w:rsidR="0002253C" w:rsidRDefault="00DB6B65">
      <w:pPr>
        <w:pStyle w:val="Heading1"/>
      </w:pPr>
      <w:bookmarkStart w:id="34" w:name="davies-bouldin-intuition"/>
      <w:bookmarkEnd w:id="33"/>
      <w:r>
        <w:lastRenderedPageBreak/>
        <w:t>26. Davies-Bouldin Intuition</w:t>
      </w:r>
    </w:p>
    <w:p w:rsidR="0002253C" w:rsidRDefault="00DB6B65">
      <w:pPr>
        <w:pStyle w:val="FirstParagraph"/>
      </w:pPr>
      <w:r>
        <w:t>If clusters are:</w:t>
      </w:r>
    </w:p>
    <w:p w:rsidR="0002253C" w:rsidRDefault="00DB6B65">
      <w:pPr>
        <w:pStyle w:val="Compact"/>
        <w:numPr>
          <w:ilvl w:val="0"/>
          <w:numId w:val="10"/>
        </w:numPr>
      </w:pPr>
      <w:r>
        <w:t>Large internally</w:t>
      </w:r>
    </w:p>
    <w:p w:rsidR="0002253C" w:rsidRDefault="00DB6B65">
      <w:pPr>
        <w:pStyle w:val="Compact"/>
        <w:numPr>
          <w:ilvl w:val="0"/>
          <w:numId w:val="10"/>
        </w:numPr>
      </w:pPr>
      <w:r>
        <w:t>Close to one another</w:t>
      </w:r>
    </w:p>
    <w:p w:rsidR="008A751C" w:rsidRDefault="00DB6B65" w:rsidP="008A751C">
      <w:pPr>
        <w:pStyle w:val="FirstParagraph"/>
      </w:pPr>
      <w:r>
        <w:t>then:</w:t>
      </w:r>
    </w:p>
    <w:p w:rsidR="0002253C" w:rsidRDefault="008A751C" w:rsidP="008A751C">
      <w:pPr>
        <w:pStyle w:val="FirstParagraph"/>
        <w:ind w:firstLine="720"/>
      </w:pPr>
      <w:r>
        <w:t xml:space="preserve"> DBI </w:t>
      </w:r>
      <w:r>
        <w:rPr>
          <w:rFonts w:ascii="Arial" w:hAnsi="Arial" w:cs="Arial"/>
        </w:rPr>
        <w:t>↑</w:t>
      </w:r>
    </w:p>
    <w:p w:rsidR="0002253C" w:rsidRDefault="00DB6B65">
      <w:pPr>
        <w:pStyle w:val="BodyText"/>
      </w:pPr>
      <w:r>
        <w:t>which is bad.</w:t>
      </w:r>
    </w:p>
    <w:p w:rsidR="0002253C" w:rsidRDefault="00DB6B65">
      <w:pPr>
        <w:pStyle w:val="BodyText"/>
      </w:pPr>
      <w:r>
        <w:t>If clusters are:</w:t>
      </w:r>
    </w:p>
    <w:p w:rsidR="0002253C" w:rsidRDefault="00DB6B65">
      <w:pPr>
        <w:pStyle w:val="Compact"/>
        <w:numPr>
          <w:ilvl w:val="0"/>
          <w:numId w:val="11"/>
        </w:numPr>
      </w:pPr>
      <w:r>
        <w:t>Compact</w:t>
      </w:r>
    </w:p>
    <w:p w:rsidR="0002253C" w:rsidRDefault="00DB6B65">
      <w:pPr>
        <w:pStyle w:val="Compact"/>
        <w:numPr>
          <w:ilvl w:val="0"/>
          <w:numId w:val="11"/>
        </w:numPr>
      </w:pPr>
      <w:r>
        <w:t>Well separated</w:t>
      </w:r>
    </w:p>
    <w:p w:rsidR="0002253C" w:rsidRDefault="00DB6B65">
      <w:pPr>
        <w:pStyle w:val="FirstParagraph"/>
      </w:pPr>
      <w:r>
        <w:t>then:</w:t>
      </w:r>
    </w:p>
    <w:p w:rsidR="0002253C" w:rsidRDefault="008A751C" w:rsidP="008A751C">
      <w:pPr>
        <w:pStyle w:val="BodyText"/>
        <w:ind w:firstLine="720"/>
      </w:pPr>
      <w:r>
        <w:t xml:space="preserve">DBI </w:t>
      </w:r>
      <w:r>
        <w:rPr>
          <w:rFonts w:ascii="Arial" w:hAnsi="Arial" w:cs="Arial"/>
        </w:rPr>
        <w:t>↓</w:t>
      </w:r>
    </w:p>
    <w:p w:rsidR="0002253C" w:rsidRDefault="00DB6B65">
      <w:pPr>
        <w:pStyle w:val="BodyText"/>
      </w:pPr>
      <w:r>
        <w:t>which is good.</w:t>
      </w:r>
    </w:p>
    <w:p w:rsidR="0002253C" w:rsidRDefault="00DB6B65">
      <w:r>
        <w:pict>
          <v:rect id="_x0000_i1054" style="width:0;height:1.5pt" o:hralign="center" o:hrstd="t" o:hr="t"/>
        </w:pict>
      </w:r>
    </w:p>
    <w:p w:rsidR="0002253C" w:rsidRDefault="00DB6B65">
      <w:pPr>
        <w:pStyle w:val="Heading1"/>
      </w:pPr>
      <w:bookmarkStart w:id="35" w:name="davies-bouldin-code"/>
      <w:bookmarkEnd w:id="34"/>
      <w:r>
        <w:t>27. Davies-Bouldin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NormalTok"/>
        </w:rPr>
        <w:t xml:space="preserve">db_score </w:t>
      </w:r>
      <w:r>
        <w:rPr>
          <w:rStyle w:val="OperatorTok"/>
        </w:rPr>
        <w:t>=</w:t>
      </w:r>
      <w:r>
        <w:rPr>
          <w:rStyle w:val="NormalTok"/>
        </w:rPr>
        <w:t xml:space="preserve"> davies_bouldin_score(</w:t>
      </w:r>
      <w:r>
        <w:br/>
      </w:r>
      <w:r>
        <w:rPr>
          <w:rStyle w:val="NormalTok"/>
        </w:rPr>
        <w:t xml:space="preserve">    X_scaled,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"Davies-Bouldin Index:"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db_score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55" style="width:0;height:1.5pt" o:hralign="center" o:hrstd="t" o:hr="t"/>
        </w:pict>
      </w:r>
    </w:p>
    <w:p w:rsidR="0002253C" w:rsidRDefault="00DB6B65">
      <w:pPr>
        <w:pStyle w:val="Heading1"/>
      </w:pPr>
      <w:bookmarkStart w:id="36" w:name="metric-4-calinski-harabasz-index"/>
      <w:bookmarkEnd w:id="35"/>
      <w:r>
        <w:t>28. Metric 4 — Calinski-Harabasz Index</w:t>
      </w:r>
    </w:p>
    <w:p w:rsidR="008A751C" w:rsidRDefault="00DB6B65" w:rsidP="008A751C">
      <w:pPr>
        <w:pStyle w:val="FirstParagraph"/>
      </w:pPr>
      <w:r>
        <w:t xml:space="preserve">The </w:t>
      </w:r>
      <w:r>
        <w:rPr>
          <w:b/>
          <w:bCs/>
        </w:rPr>
        <w:t>Calinski-Harabasz Index</w:t>
      </w:r>
      <w:r>
        <w:t xml:space="preserve"> is also known as the:</w:t>
      </w:r>
    </w:p>
    <w:p w:rsidR="008A751C" w:rsidRPr="008A751C" w:rsidRDefault="008A751C" w:rsidP="008A751C">
      <w:pPr>
        <w:pStyle w:val="BodyText"/>
        <w:ind w:firstLine="720"/>
      </w:pPr>
      <w:r>
        <w:t>Variance Ratio Criterion</w:t>
      </w:r>
    </w:p>
    <w:p w:rsidR="0002253C" w:rsidRDefault="00DB6B65">
      <w:pPr>
        <w:pStyle w:val="BodyText"/>
      </w:pPr>
      <w:r>
        <w:t>It compares:</w:t>
      </w:r>
    </w:p>
    <w:p w:rsidR="0002253C" w:rsidRDefault="00DB6B65">
      <w:pPr>
        <w:pStyle w:val="Compact"/>
        <w:numPr>
          <w:ilvl w:val="0"/>
          <w:numId w:val="12"/>
        </w:numPr>
      </w:pPr>
      <w:r>
        <w:lastRenderedPageBreak/>
        <w:t>Between-cluster dispersion</w:t>
      </w:r>
    </w:p>
    <w:p w:rsidR="0002253C" w:rsidRDefault="00DB6B65">
      <w:pPr>
        <w:pStyle w:val="Compact"/>
        <w:numPr>
          <w:ilvl w:val="0"/>
          <w:numId w:val="12"/>
        </w:numPr>
      </w:pPr>
      <w:r>
        <w:t>Within-cluster dispersion</w:t>
      </w:r>
    </w:p>
    <w:p w:rsidR="0002253C" w:rsidRDefault="00DB6B65">
      <w:pPr>
        <w:pStyle w:val="FirstParagraph"/>
      </w:pPr>
      <w:r>
        <w:t>Higher values are generally better.</w:t>
      </w:r>
    </w:p>
    <w:p w:rsidR="0002253C" w:rsidRDefault="00DB6B65">
      <w:r>
        <w:pict>
          <v:rect id="_x0000_i1056" style="width:0;height:1.5pt" o:hralign="center" o:hrstd="t" o:hr="t"/>
        </w:pict>
      </w:r>
    </w:p>
    <w:p w:rsidR="0002253C" w:rsidRDefault="00DB6B65">
      <w:pPr>
        <w:pStyle w:val="Heading1"/>
      </w:pPr>
      <w:bookmarkStart w:id="37" w:name="mathematical-formulation"/>
      <w:bookmarkEnd w:id="36"/>
      <w:r>
        <w:t>29. Mathematical Formulation</w:t>
      </w:r>
    </w:p>
    <w:p w:rsidR="0002253C" w:rsidRDefault="00DB6B65">
      <w:pPr>
        <w:pStyle w:val="FirstParagraph"/>
      </w:pPr>
      <w:r>
        <w:t>The index is approximately:</w:t>
      </w:r>
    </w:p>
    <w:p w:rsidR="0002253C" w:rsidRDefault="008A751C" w:rsidP="008A751C">
      <w:pPr>
        <w:pStyle w:val="BodyText"/>
        <w:ind w:firstLine="720"/>
      </w:pPr>
      <w:r>
        <w:t>CH =  \frac{B_k/(k-1)}{W_k/(n-k)</w:t>
      </w:r>
      <w:r>
        <w:t>}</w:t>
      </w:r>
    </w:p>
    <w:p w:rsidR="0002253C" w:rsidRDefault="00DB6B65">
      <w:pPr>
        <w:pStyle w:val="BodyText"/>
      </w:pPr>
      <w:r>
        <w:t>where:</w:t>
      </w:r>
    </w:p>
    <w:p w:rsidR="0002253C" w:rsidRDefault="00DB6B65">
      <w:pPr>
        <w:pStyle w:val="Compact"/>
        <w:numPr>
          <w:ilvl w:val="0"/>
          <w:numId w:val="13"/>
        </w:numPr>
      </w:pPr>
      <w:r>
        <w:t>(B_k) = between-cluster dispersion</w:t>
      </w:r>
    </w:p>
    <w:p w:rsidR="0002253C" w:rsidRDefault="00DB6B65">
      <w:pPr>
        <w:pStyle w:val="Compact"/>
        <w:numPr>
          <w:ilvl w:val="0"/>
          <w:numId w:val="13"/>
        </w:numPr>
      </w:pPr>
      <w:r>
        <w:t>(W_k) = within-cluster dispersion</w:t>
      </w:r>
    </w:p>
    <w:p w:rsidR="0002253C" w:rsidRDefault="00DB6B65">
      <w:pPr>
        <w:pStyle w:val="Compact"/>
        <w:numPr>
          <w:ilvl w:val="0"/>
          <w:numId w:val="13"/>
        </w:numPr>
      </w:pPr>
      <w:r>
        <w:t>(k) = number of clusters</w:t>
      </w:r>
    </w:p>
    <w:p w:rsidR="0002253C" w:rsidRDefault="00DB6B65">
      <w:pPr>
        <w:pStyle w:val="Compact"/>
        <w:numPr>
          <w:ilvl w:val="0"/>
          <w:numId w:val="13"/>
        </w:numPr>
      </w:pPr>
      <w:r>
        <w:t>(n) = number of observations</w:t>
      </w:r>
    </w:p>
    <w:p w:rsidR="0002253C" w:rsidRDefault="00DB6B65">
      <w:r>
        <w:pict>
          <v:rect id="_x0000_i1057" style="width:0;height:1.5pt" o:hralign="center" o:hrstd="t" o:hr="t"/>
        </w:pict>
      </w:r>
    </w:p>
    <w:p w:rsidR="0002253C" w:rsidRDefault="00DB6B65">
      <w:pPr>
        <w:pStyle w:val="Heading1"/>
      </w:pPr>
      <w:bookmarkStart w:id="38" w:name="intuition-behind-ch-index"/>
      <w:bookmarkEnd w:id="37"/>
      <w:r>
        <w:t>30. Intuition Behind CH Index</w:t>
      </w:r>
    </w:p>
    <w:p w:rsidR="0002253C" w:rsidRDefault="00DB6B65">
      <w:pPr>
        <w:pStyle w:val="FirstParagraph"/>
      </w:pPr>
      <w:r>
        <w:t>We want:</w:t>
      </w:r>
    </w:p>
    <w:p w:rsidR="0002253C" w:rsidRDefault="00542792" w:rsidP="00542792">
      <w:pPr>
        <w:pStyle w:val="BodyText"/>
        <w:ind w:firstLine="720"/>
      </w:pPr>
      <w:r>
        <w:t xml:space="preserve">Between cluster dispersion  </w:t>
      </w:r>
      <w:r>
        <w:rPr>
          <w:rFonts w:ascii="Arial" w:hAnsi="Arial" w:cs="Arial"/>
        </w:rPr>
        <w:t>↑</w:t>
      </w:r>
    </w:p>
    <w:p w:rsidR="0002253C" w:rsidRDefault="00DB6B65">
      <w:pPr>
        <w:pStyle w:val="BodyText"/>
      </w:pPr>
      <w:r>
        <w:t>and:</w:t>
      </w:r>
    </w:p>
    <w:p w:rsidR="0002253C" w:rsidRDefault="00542792" w:rsidP="00542792">
      <w:pPr>
        <w:pStyle w:val="BodyText"/>
        <w:ind w:firstLine="720"/>
      </w:pPr>
      <w:r>
        <w:t xml:space="preserve">Within cluster dispersion  </w:t>
      </w:r>
      <w:r>
        <w:rPr>
          <w:rFonts w:ascii="Arial" w:hAnsi="Arial" w:cs="Arial"/>
        </w:rPr>
        <w:t>↓</w:t>
      </w:r>
    </w:p>
    <w:p w:rsidR="0002253C" w:rsidRDefault="00DB6B65">
      <w:pPr>
        <w:pStyle w:val="BodyText"/>
      </w:pPr>
      <w:r>
        <w:t>Therefore:</w:t>
      </w:r>
    </w:p>
    <w:p w:rsidR="0002253C" w:rsidRDefault="00542792" w:rsidP="00542792">
      <w:pPr>
        <w:pStyle w:val="BodyText"/>
        <w:ind w:firstLine="720"/>
      </w:pPr>
      <w:r>
        <w:t xml:space="preserve">CH </w:t>
      </w:r>
      <w:r>
        <w:rPr>
          <w:rFonts w:ascii="Arial" w:hAnsi="Arial" w:cs="Arial"/>
        </w:rPr>
        <w:t>↑</w:t>
      </w:r>
    </w:p>
    <w:p w:rsidR="0002253C" w:rsidRDefault="00DB6B65">
      <w:pPr>
        <w:pStyle w:val="BodyText"/>
      </w:pPr>
      <w:r>
        <w:t>indicates a better-defined clustering according to this criterion.</w:t>
      </w:r>
    </w:p>
    <w:p w:rsidR="0002253C" w:rsidRDefault="00DB6B65">
      <w:r>
        <w:pict>
          <v:rect id="_x0000_i1058" style="width:0;height:1.5pt" o:hralign="center" o:hrstd="t" o:hr="t"/>
        </w:pict>
      </w:r>
    </w:p>
    <w:p w:rsidR="0002253C" w:rsidRDefault="00DB6B65">
      <w:pPr>
        <w:pStyle w:val="Heading1"/>
      </w:pPr>
      <w:bookmarkStart w:id="39" w:name="calinski-harabasz-code"/>
      <w:bookmarkEnd w:id="38"/>
      <w:r>
        <w:t>31. Calinski-Harabasz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NormalTok"/>
        </w:rPr>
        <w:t xml:space="preserve">ch_score </w:t>
      </w:r>
      <w:r>
        <w:rPr>
          <w:rStyle w:val="OperatorTok"/>
        </w:rPr>
        <w:t>=</w:t>
      </w:r>
      <w:r>
        <w:rPr>
          <w:rStyle w:val="NormalTok"/>
        </w:rPr>
        <w:t xml:space="preserve"> calinski_harabasz_score(</w:t>
      </w:r>
      <w:r>
        <w:br/>
      </w:r>
      <w:r>
        <w:rPr>
          <w:rStyle w:val="NormalTok"/>
        </w:rPr>
        <w:t xml:space="preserve">    X_scaled,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"Calinski-Harabasz Score:"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ch_score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59" style="width:0;height:1.5pt" o:hralign="center" o:hrstd="t" o:hr="t"/>
        </w:pict>
      </w:r>
    </w:p>
    <w:p w:rsidR="0002253C" w:rsidRDefault="00DB6B65">
      <w:pPr>
        <w:pStyle w:val="Heading1"/>
      </w:pPr>
      <w:bookmarkStart w:id="40" w:name="comparing-internal-metrics"/>
      <w:bookmarkEnd w:id="39"/>
      <w:r>
        <w:t>32. Comparing Internal Metrics</w:t>
      </w:r>
    </w:p>
    <w:p w:rsidR="0002253C" w:rsidRDefault="00DB6B65">
      <w:pPr>
        <w:pStyle w:val="FirstParagraph"/>
      </w:pPr>
      <w:r>
        <w:t>The three important metrics can be remembered as: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164"/>
        <w:gridCol w:w="2017"/>
        <w:gridCol w:w="3151"/>
      </w:tblGrid>
      <w:tr w:rsidR="0002253C" w:rsidTr="00542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Better Direction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Main Idea</w:t>
            </w:r>
          </w:p>
        </w:tc>
      </w:tr>
      <w:tr w:rsidR="0002253C" w:rsidTr="00542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WCSS / Inertia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Within-cluster compactness</w:t>
            </w:r>
          </w:p>
        </w:tc>
      </w:tr>
      <w:tr w:rsidR="0002253C" w:rsidTr="005427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Silhouette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Compactness + separation</w:t>
            </w:r>
          </w:p>
        </w:tc>
      </w:tr>
      <w:tr w:rsidR="0002253C" w:rsidTr="00542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Davies-Bouldin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Cluster similarity</w:t>
            </w:r>
          </w:p>
        </w:tc>
      </w:tr>
      <w:tr w:rsidR="0002253C" w:rsidTr="005427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Calinski-Harabasz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Between/within dispersion</w:t>
            </w:r>
          </w:p>
        </w:tc>
      </w:tr>
    </w:tbl>
    <w:p w:rsidR="0002253C" w:rsidRDefault="00DB6B65">
      <w:r>
        <w:pict>
          <v:rect id="_x0000_i1060" style="width:0;height:1.5pt" o:hralign="center" o:hrstd="t" o:hr="t"/>
        </w:pict>
      </w:r>
    </w:p>
    <w:p w:rsidR="0002253C" w:rsidRDefault="00DB6B65">
      <w:pPr>
        <w:pStyle w:val="Heading1"/>
      </w:pPr>
      <w:bookmarkStart w:id="41" w:name="metric-5-adjusted-rand-index"/>
      <w:bookmarkEnd w:id="40"/>
      <w:r>
        <w:t>33. Metric 5 — Adjusted Rand Index</w:t>
      </w:r>
    </w:p>
    <w:p w:rsidR="0002253C" w:rsidRDefault="00DB6B65">
      <w:pPr>
        <w:pStyle w:val="FirstParagraph"/>
      </w:pPr>
      <w:r>
        <w:t>When true labels are available, we can use:</w:t>
      </w:r>
    </w:p>
    <w:p w:rsidR="0002253C" w:rsidRDefault="00542792" w:rsidP="00542792">
      <w:pPr>
        <w:pStyle w:val="BodyText"/>
        <w:ind w:firstLine="720"/>
      </w:pPr>
      <w:r>
        <w:t>ARI</w:t>
      </w:r>
    </w:p>
    <w:p w:rsidR="0002253C" w:rsidRDefault="00DB6B65">
      <w:pPr>
        <w:pStyle w:val="BodyText"/>
      </w:pPr>
      <w:r>
        <w:t>Adjusted Rand Index.</w:t>
      </w:r>
    </w:p>
    <w:p w:rsidR="0002253C" w:rsidRDefault="00DB6B65">
      <w:pPr>
        <w:pStyle w:val="BodyText"/>
      </w:pPr>
      <w:r>
        <w:t>It compares the clustering assignment with the reference labels while correcting for chance agreement.</w:t>
      </w:r>
    </w:p>
    <w:p w:rsidR="0002253C" w:rsidRDefault="00DB6B65">
      <w:r>
        <w:pict>
          <v:rect id="_x0000_i1061" style="width:0;height:1.5pt" o:hralign="center" o:hrstd="t" o:hr="t"/>
        </w:pict>
      </w:r>
    </w:p>
    <w:p w:rsidR="0002253C" w:rsidRDefault="00DB6B65">
      <w:pPr>
        <w:pStyle w:val="Heading1"/>
      </w:pPr>
      <w:bookmarkStart w:id="42" w:name="rand-index-intuition"/>
      <w:bookmarkEnd w:id="41"/>
      <w:r>
        <w:t>34. Rand Index Intuition</w:t>
      </w:r>
    </w:p>
    <w:p w:rsidR="0002253C" w:rsidRDefault="00DB6B65">
      <w:pPr>
        <w:pStyle w:val="FirstParagraph"/>
      </w:pPr>
      <w:r>
        <w:t>Consider pairs of observations.</w:t>
      </w:r>
    </w:p>
    <w:p w:rsidR="0002253C" w:rsidRDefault="00DB6B65">
      <w:pPr>
        <w:pStyle w:val="BodyText"/>
      </w:pPr>
      <w:r>
        <w:t>For two observations:</w:t>
      </w:r>
    </w:p>
    <w:p w:rsidR="0002253C" w:rsidRDefault="00DB6B65">
      <w:pPr>
        <w:pStyle w:val="SourceCode"/>
      </w:pPr>
      <w:r>
        <w:rPr>
          <w:rStyle w:val="VerbatimChar"/>
        </w:rPr>
        <w:t>A</w:t>
      </w:r>
      <w:r>
        <w:br/>
      </w:r>
      <w:r>
        <w:rPr>
          <w:rStyle w:val="VerbatimChar"/>
        </w:rPr>
        <w:t>B</w:t>
      </w:r>
    </w:p>
    <w:p w:rsidR="0002253C" w:rsidRDefault="00DB6B65">
      <w:pPr>
        <w:pStyle w:val="FirstParagraph"/>
      </w:pPr>
      <w:r>
        <w:t>We can ask:</w:t>
      </w:r>
    </w:p>
    <w:p w:rsidR="0002253C" w:rsidRDefault="00DB6B65">
      <w:pPr>
        <w:pStyle w:val="BlockText"/>
      </w:pPr>
      <w:r>
        <w:t>Are A and B in the same cluster according to both assignments?</w:t>
      </w:r>
    </w:p>
    <w:p w:rsidR="0002253C" w:rsidRDefault="00DB6B65">
      <w:pPr>
        <w:pStyle w:val="FirstParagraph"/>
      </w:pPr>
      <w:r>
        <w:t>There are four possibilities:</w:t>
      </w:r>
    </w:p>
    <w:p w:rsidR="0002253C" w:rsidRDefault="00DB6B65">
      <w:pPr>
        <w:pStyle w:val="Compact"/>
        <w:numPr>
          <w:ilvl w:val="0"/>
          <w:numId w:val="14"/>
        </w:numPr>
      </w:pPr>
      <w:r>
        <w:t>Same in both</w:t>
      </w:r>
    </w:p>
    <w:p w:rsidR="0002253C" w:rsidRDefault="00DB6B65">
      <w:pPr>
        <w:pStyle w:val="Compact"/>
        <w:numPr>
          <w:ilvl w:val="0"/>
          <w:numId w:val="14"/>
        </w:numPr>
      </w:pPr>
      <w:r>
        <w:t>Different in both</w:t>
      </w:r>
    </w:p>
    <w:p w:rsidR="0002253C" w:rsidRDefault="00DB6B65">
      <w:pPr>
        <w:pStyle w:val="Compact"/>
        <w:numPr>
          <w:ilvl w:val="0"/>
          <w:numId w:val="14"/>
        </w:numPr>
      </w:pPr>
      <w:r>
        <w:lastRenderedPageBreak/>
        <w:t>Same in clustering but different in reference</w:t>
      </w:r>
    </w:p>
    <w:p w:rsidR="0002253C" w:rsidRDefault="00DB6B65">
      <w:pPr>
        <w:pStyle w:val="Compact"/>
        <w:numPr>
          <w:ilvl w:val="0"/>
          <w:numId w:val="14"/>
        </w:numPr>
      </w:pPr>
      <w:r>
        <w:t>Different in clustering but same in reference</w:t>
      </w:r>
    </w:p>
    <w:p w:rsidR="0002253C" w:rsidRDefault="00DB6B65">
      <w:pPr>
        <w:pStyle w:val="FirstParagraph"/>
      </w:pPr>
      <w:r>
        <w:t>ARI measures agreement between the pairwise partitions.</w:t>
      </w:r>
    </w:p>
    <w:p w:rsidR="0002253C" w:rsidRDefault="00DB6B65">
      <w:r>
        <w:pict>
          <v:rect id="_x0000_i1062" style="width:0;height:1.5pt" o:hralign="center" o:hrstd="t" o:hr="t"/>
        </w:pict>
      </w:r>
    </w:p>
    <w:p w:rsidR="0002253C" w:rsidRDefault="00DB6B65">
      <w:pPr>
        <w:pStyle w:val="Heading1"/>
      </w:pPr>
      <w:bookmarkStart w:id="43" w:name="ari-interpretation"/>
      <w:bookmarkEnd w:id="42"/>
      <w:r>
        <w:t>35. ARI Interpretation</w:t>
      </w:r>
    </w:p>
    <w:p w:rsidR="0002253C" w:rsidRDefault="00DB6B65">
      <w:pPr>
        <w:pStyle w:val="FirstParagraph"/>
      </w:pPr>
      <w:r>
        <w:t>ARI generally ranges from:</w:t>
      </w:r>
    </w:p>
    <w:p w:rsidR="0002253C" w:rsidRDefault="00542792" w:rsidP="00542792">
      <w:pPr>
        <w:pStyle w:val="BodyText"/>
        <w:ind w:firstLine="720"/>
      </w:pPr>
      <w:r>
        <w:t xml:space="preserve">-1 </w:t>
      </w:r>
    </w:p>
    <w:p w:rsidR="0002253C" w:rsidRDefault="00DB6B65">
      <w:pPr>
        <w:pStyle w:val="BodyText"/>
      </w:pPr>
      <w:r>
        <w:t>to:</w:t>
      </w:r>
    </w:p>
    <w:p w:rsidR="0002253C" w:rsidRDefault="00542792" w:rsidP="00542792">
      <w:pPr>
        <w:pStyle w:val="BodyText"/>
        <w:ind w:firstLine="720"/>
      </w:pPr>
      <w:r>
        <w:t xml:space="preserve">1 </w:t>
      </w:r>
    </w:p>
    <w:p w:rsidR="0002253C" w:rsidRDefault="00DB6B65">
      <w:pPr>
        <w:pStyle w:val="BodyText"/>
      </w:pPr>
      <w:r>
        <w:t>In many practical situations:</w:t>
      </w:r>
    </w:p>
    <w:p w:rsidR="0002253C" w:rsidRDefault="00542792" w:rsidP="00542792">
      <w:pPr>
        <w:pStyle w:val="BodyText"/>
        <w:ind w:firstLine="720"/>
      </w:pPr>
      <w:r>
        <w:t xml:space="preserve">1 </w:t>
      </w:r>
    </w:p>
    <w:p w:rsidR="0002253C" w:rsidRDefault="00DB6B65">
      <w:pPr>
        <w:pStyle w:val="BodyText"/>
      </w:pPr>
      <w:r>
        <w:t>means perfect agreement.</w:t>
      </w:r>
    </w:p>
    <w:p w:rsidR="0002253C" w:rsidRDefault="00DB6B65">
      <w:pPr>
        <w:pStyle w:val="BodyText"/>
      </w:pPr>
      <w:r>
        <w:t>Values near:</w:t>
      </w:r>
    </w:p>
    <w:p w:rsidR="0002253C" w:rsidRDefault="00542792">
      <w:pPr>
        <w:pStyle w:val="BodyText"/>
      </w:pPr>
      <w:r>
        <w:tab/>
        <w:t xml:space="preserve">0 </w:t>
      </w:r>
    </w:p>
    <w:p w:rsidR="0002253C" w:rsidRDefault="00DB6B65">
      <w:pPr>
        <w:pStyle w:val="BodyText"/>
      </w:pPr>
      <w:r>
        <w:t>indicate agreement close to what would be expected by chance.</w:t>
      </w:r>
    </w:p>
    <w:p w:rsidR="0002253C" w:rsidRDefault="00DB6B65">
      <w:pPr>
        <w:pStyle w:val="BodyText"/>
      </w:pPr>
      <w:r>
        <w:t>Negative values can occur when agreement is worse than chance.</w:t>
      </w:r>
    </w:p>
    <w:p w:rsidR="0002253C" w:rsidRDefault="00DB6B65">
      <w:r>
        <w:pict>
          <v:rect id="_x0000_i1063" style="width:0;height:1.5pt" o:hralign="center" o:hrstd="t" o:hr="t"/>
        </w:pict>
      </w:r>
    </w:p>
    <w:p w:rsidR="0002253C" w:rsidRDefault="00DB6B65">
      <w:pPr>
        <w:pStyle w:val="Heading1"/>
      </w:pPr>
      <w:bookmarkStart w:id="44" w:name="ari-code"/>
      <w:bookmarkEnd w:id="43"/>
      <w:r>
        <w:t>36. ARI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>=</w:t>
      </w:r>
      <w:r>
        <w:rPr>
          <w:rStyle w:val="NormalTok"/>
        </w:rPr>
        <w:t xml:space="preserve"> adjusted_rand_score(</w:t>
      </w:r>
      <w:r>
        <w:br/>
      </w:r>
      <w:r>
        <w:rPr>
          <w:rStyle w:val="NormalTok"/>
        </w:rPr>
        <w:t xml:space="preserve">    y_true,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"Adjusted Rand Index:"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ari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64" style="width:0;height:1.5pt" o:hralign="center" o:hrstd="t" o:hr="t"/>
        </w:pict>
      </w:r>
    </w:p>
    <w:p w:rsidR="0002253C" w:rsidRDefault="00DB6B65">
      <w:pPr>
        <w:pStyle w:val="Heading1"/>
      </w:pPr>
      <w:bookmarkStart w:id="45" w:name="important-property-of-ari"/>
      <w:bookmarkEnd w:id="44"/>
      <w:r>
        <w:lastRenderedPageBreak/>
        <w:t>37. Important Property of ARI</w:t>
      </w:r>
    </w:p>
    <w:p w:rsidR="0002253C" w:rsidRDefault="00DB6B65">
      <w:pPr>
        <w:pStyle w:val="FirstParagraph"/>
      </w:pPr>
      <w:r>
        <w:t>Cluster labels are arbitrary.</w:t>
      </w:r>
    </w:p>
    <w:p w:rsidR="0002253C" w:rsidRDefault="00DB6B65">
      <w:pPr>
        <w:pStyle w:val="BodyText"/>
      </w:pPr>
      <w:r>
        <w:t>Suppose the true labels are:</w:t>
      </w:r>
    </w:p>
    <w:p w:rsidR="0002253C" w:rsidRDefault="00DB6B65">
      <w:pPr>
        <w:pStyle w:val="SourceCode"/>
      </w:pPr>
      <w:r>
        <w:rPr>
          <w:rStyle w:val="VerbatimChar"/>
        </w:rPr>
        <w:t>0 0 1 1 2 2</w:t>
      </w:r>
    </w:p>
    <w:p w:rsidR="0002253C" w:rsidRDefault="00DB6B65">
      <w:pPr>
        <w:pStyle w:val="FirstParagraph"/>
      </w:pPr>
      <w:r>
        <w:t>and the clustering gives:</w:t>
      </w:r>
    </w:p>
    <w:p w:rsidR="0002253C" w:rsidRDefault="00DB6B65">
      <w:pPr>
        <w:pStyle w:val="SourceCode"/>
      </w:pPr>
      <w:r>
        <w:rPr>
          <w:rStyle w:val="VerbatimChar"/>
        </w:rPr>
        <w:t>2 2 0 0 1 1</w:t>
      </w:r>
    </w:p>
    <w:p w:rsidR="0002253C" w:rsidRDefault="00DB6B65">
      <w:pPr>
        <w:pStyle w:val="FirstParagraph"/>
      </w:pPr>
      <w:r>
        <w:t>The numerical labels differ, but the grouping structure is identical.</w:t>
      </w:r>
    </w:p>
    <w:p w:rsidR="0002253C" w:rsidRDefault="00DB6B65">
      <w:pPr>
        <w:pStyle w:val="BodyText"/>
      </w:pPr>
      <w:r>
        <w:t>ARI handles this label permutation correctly.</w:t>
      </w:r>
    </w:p>
    <w:p w:rsidR="0002253C" w:rsidRDefault="00DB6B65">
      <w:r>
        <w:pict>
          <v:rect id="_x0000_i1065" style="width:0;height:1.5pt" o:hralign="center" o:hrstd="t" o:hr="t"/>
        </w:pict>
      </w:r>
    </w:p>
    <w:p w:rsidR="0002253C" w:rsidRDefault="00DB6B65">
      <w:pPr>
        <w:pStyle w:val="Heading1"/>
      </w:pPr>
      <w:bookmarkStart w:id="46" w:name="metric-6-normalized-mutual-information"/>
      <w:bookmarkEnd w:id="45"/>
      <w:r>
        <w:t>38. Metric 6 — Normalized Mutual Information</w:t>
      </w:r>
    </w:p>
    <w:p w:rsidR="0002253C" w:rsidRDefault="00DB6B65">
      <w:pPr>
        <w:pStyle w:val="FirstParagraph"/>
      </w:pPr>
      <w:r>
        <w:t>Another external evaluation metric is:</w:t>
      </w:r>
    </w:p>
    <w:p w:rsidR="0002253C" w:rsidRDefault="00542792">
      <w:pPr>
        <w:pStyle w:val="BodyText"/>
      </w:pPr>
      <w:r>
        <w:tab/>
        <w:t>NMI</w:t>
      </w:r>
    </w:p>
    <w:p w:rsidR="0002253C" w:rsidRDefault="00DB6B65">
      <w:pPr>
        <w:pStyle w:val="BodyText"/>
      </w:pPr>
      <w:r>
        <w:t>Normalized Mutual Information.</w:t>
      </w:r>
    </w:p>
    <w:p w:rsidR="0002253C" w:rsidRDefault="00DB6B65">
      <w:pPr>
        <w:pStyle w:val="BodyText"/>
      </w:pPr>
      <w:r>
        <w:t>It measures the amount of information shared between:</w:t>
      </w:r>
    </w:p>
    <w:p w:rsidR="0002253C" w:rsidRDefault="00DB6B65">
      <w:pPr>
        <w:pStyle w:val="Compact"/>
        <w:numPr>
          <w:ilvl w:val="0"/>
          <w:numId w:val="15"/>
        </w:numPr>
      </w:pPr>
      <w:r>
        <w:t>True labels</w:t>
      </w:r>
    </w:p>
    <w:p w:rsidR="0002253C" w:rsidRDefault="00DB6B65">
      <w:pPr>
        <w:pStyle w:val="Compact"/>
        <w:numPr>
          <w:ilvl w:val="0"/>
          <w:numId w:val="15"/>
        </w:numPr>
      </w:pPr>
      <w:r>
        <w:t>Cluster assignments</w:t>
      </w:r>
    </w:p>
    <w:p w:rsidR="0002253C" w:rsidRDefault="00DB6B65">
      <w:r>
        <w:pict>
          <v:rect id="_x0000_i1066" style="width:0;height:1.5pt" o:hralign="center" o:hrstd="t" o:hr="t"/>
        </w:pict>
      </w:r>
    </w:p>
    <w:p w:rsidR="0002253C" w:rsidRDefault="00DB6B65">
      <w:pPr>
        <w:pStyle w:val="Heading1"/>
      </w:pPr>
      <w:bookmarkStart w:id="47" w:name="mutual-information"/>
      <w:bookmarkEnd w:id="46"/>
      <w:r>
        <w:t>39. Mutual Information</w:t>
      </w:r>
    </w:p>
    <w:p w:rsidR="0002253C" w:rsidRDefault="00DB6B65">
      <w:pPr>
        <w:pStyle w:val="FirstParagraph"/>
      </w:pPr>
      <w:r>
        <w:t>Mutual information is:</w:t>
      </w:r>
    </w:p>
    <w:p w:rsidR="0002253C" w:rsidRDefault="00542792" w:rsidP="00542792">
      <w:pPr>
        <w:pStyle w:val="BodyText"/>
        <w:ind w:firstLine="720"/>
      </w:pPr>
      <w:r>
        <w:t>MI(Y,</w:t>
      </w:r>
      <w:r w:rsidR="00DB6B65">
        <w:t>C</w:t>
      </w:r>
      <w:r>
        <w:t>) = \sum_{y,c} P(y,c) \log \frac{P(y,c)}</w:t>
      </w:r>
      <w:r>
        <w:t>{P(y)P(c)}</w:t>
      </w:r>
    </w:p>
    <w:p w:rsidR="0002253C" w:rsidRDefault="00DB6B65">
      <w:pPr>
        <w:pStyle w:val="BodyText"/>
      </w:pPr>
      <w:r>
        <w:t>where:</w:t>
      </w:r>
    </w:p>
    <w:p w:rsidR="0002253C" w:rsidRDefault="00DB6B65">
      <w:pPr>
        <w:pStyle w:val="Compact"/>
        <w:numPr>
          <w:ilvl w:val="0"/>
          <w:numId w:val="16"/>
        </w:numPr>
      </w:pPr>
      <w:r>
        <w:t>(Y) = true class</w:t>
      </w:r>
    </w:p>
    <w:p w:rsidR="0002253C" w:rsidRDefault="00DB6B65">
      <w:pPr>
        <w:pStyle w:val="Compact"/>
        <w:numPr>
          <w:ilvl w:val="0"/>
          <w:numId w:val="16"/>
        </w:numPr>
      </w:pPr>
      <w:r>
        <w:t>(C) = cluster assignment</w:t>
      </w:r>
    </w:p>
    <w:p w:rsidR="0002253C" w:rsidRDefault="00DB6B65">
      <w:pPr>
        <w:pStyle w:val="FirstParagraph"/>
      </w:pPr>
      <w:r>
        <w:t>If knowing the cluster strongly tells us the true class, mutual information is high.</w:t>
      </w:r>
    </w:p>
    <w:p w:rsidR="0002253C" w:rsidRDefault="00DB6B65">
      <w:r>
        <w:pict>
          <v:rect id="_x0000_i1067" style="width:0;height:1.5pt" o:hralign="center" o:hrstd="t" o:hr="t"/>
        </w:pict>
      </w:r>
    </w:p>
    <w:p w:rsidR="0002253C" w:rsidRDefault="00DB6B65">
      <w:pPr>
        <w:pStyle w:val="Heading1"/>
      </w:pPr>
      <w:bookmarkStart w:id="48" w:name="nmi"/>
      <w:bookmarkEnd w:id="47"/>
      <w:r>
        <w:lastRenderedPageBreak/>
        <w:t>40. NMI</w:t>
      </w:r>
    </w:p>
    <w:p w:rsidR="0002253C" w:rsidRDefault="00DB6B65">
      <w:pPr>
        <w:pStyle w:val="FirstParagraph"/>
      </w:pPr>
      <w:r>
        <w:t>A common normalized formulation is:</w:t>
      </w:r>
    </w:p>
    <w:p w:rsidR="0002253C" w:rsidRDefault="00DB6B65">
      <w:pPr>
        <w:pStyle w:val="BodyText"/>
      </w:pPr>
      <w:r>
        <w:t xml:space="preserve">[ NMI(Y,C) =  </w:t>
      </w:r>
      <w:r w:rsidR="00542792">
        <w:t xml:space="preserve">\frac{I(Y, C)} {\sqrt{H(Y) H(C)} </w:t>
      </w:r>
    </w:p>
    <w:p w:rsidR="0002253C" w:rsidRDefault="00DB6B65">
      <w:pPr>
        <w:pStyle w:val="BodyText"/>
      </w:pPr>
      <w:r>
        <w:t>where:</w:t>
      </w:r>
    </w:p>
    <w:p w:rsidR="0002253C" w:rsidRDefault="00542792" w:rsidP="00542792">
      <w:pPr>
        <w:pStyle w:val="BodyText"/>
        <w:ind w:firstLine="720"/>
      </w:pPr>
      <w:r>
        <w:t xml:space="preserve">H(Y) and H(C) </w:t>
      </w:r>
    </w:p>
    <w:p w:rsidR="0002253C" w:rsidRDefault="00DB6B65">
      <w:pPr>
        <w:pStyle w:val="BodyText"/>
      </w:pPr>
      <w:r>
        <w:t>are entropies.</w:t>
      </w:r>
    </w:p>
    <w:p w:rsidR="0002253C" w:rsidRDefault="00DB6B65">
      <w:pPr>
        <w:pStyle w:val="BodyText"/>
      </w:pPr>
      <w:r>
        <w:t>NMI is generally between:</w:t>
      </w:r>
    </w:p>
    <w:p w:rsidR="0002253C" w:rsidRDefault="00542792">
      <w:pPr>
        <w:pStyle w:val="BodyText"/>
      </w:pPr>
      <w:r>
        <w:t xml:space="preserve">`0 </w:t>
      </w:r>
      <w:r w:rsidR="00FC0935">
        <w:t>and</w:t>
      </w:r>
      <w:r>
        <w:t xml:space="preserve"> 1 </w:t>
      </w:r>
    </w:p>
    <w:p w:rsidR="0002253C" w:rsidRDefault="00DB6B65">
      <w:pPr>
        <w:pStyle w:val="BodyText"/>
      </w:pPr>
      <w:r>
        <w:t>with higher values indicating stronger agreement.</w:t>
      </w:r>
    </w:p>
    <w:p w:rsidR="0002253C" w:rsidRDefault="00DB6B65">
      <w:r>
        <w:pict>
          <v:rect id="_x0000_i1068" style="width:0;height:1.5pt" o:hralign="center" o:hrstd="t" o:hr="t"/>
        </w:pict>
      </w:r>
    </w:p>
    <w:p w:rsidR="0002253C" w:rsidRDefault="00DB6B65">
      <w:pPr>
        <w:pStyle w:val="Heading1"/>
      </w:pPr>
      <w:bookmarkStart w:id="49" w:name="nmi-code"/>
      <w:bookmarkEnd w:id="48"/>
      <w:r>
        <w:t>41. NMI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>=</w:t>
      </w:r>
      <w:r>
        <w:rPr>
          <w:rStyle w:val="NormalTok"/>
        </w:rPr>
        <w:t xml:space="preserve"> normalized_mutual_info_score(</w:t>
      </w:r>
      <w:r>
        <w:br/>
      </w:r>
      <w:r>
        <w:rPr>
          <w:rStyle w:val="NormalTok"/>
        </w:rPr>
        <w:t xml:space="preserve">    y_true,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"NMI:"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nmi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69" style="width:0;height:1.5pt" o:hralign="center" o:hrstd="t" o:hr="t"/>
        </w:pict>
      </w:r>
    </w:p>
    <w:p w:rsidR="0002253C" w:rsidRDefault="00DB6B65">
      <w:pPr>
        <w:pStyle w:val="Heading1"/>
      </w:pPr>
      <w:bookmarkStart w:id="50" w:name="metric-7-homogeneity"/>
      <w:bookmarkEnd w:id="49"/>
      <w:r>
        <w:t>42. Metric 7 — Homogeneity</w:t>
      </w:r>
    </w:p>
    <w:p w:rsidR="0002253C" w:rsidRDefault="00DB6B65">
      <w:pPr>
        <w:pStyle w:val="FirstParagraph"/>
      </w:pPr>
      <w:r>
        <w:t xml:space="preserve">A clustering is </w:t>
      </w:r>
      <w:r>
        <w:rPr>
          <w:b/>
          <w:bCs/>
        </w:rPr>
        <w:t>homogeneous</w:t>
      </w:r>
      <w:r>
        <w:t xml:space="preserve"> when each cluster contains observations belonging primarily to one true class.</w:t>
      </w:r>
    </w:p>
    <w:p w:rsidR="0002253C" w:rsidRDefault="00DB6B65">
      <w:pPr>
        <w:pStyle w:val="BodyText"/>
      </w:pPr>
      <w:r>
        <w:t>Example:</w:t>
      </w:r>
    </w:p>
    <w:p w:rsidR="0002253C" w:rsidRDefault="00DB6B65">
      <w:pPr>
        <w:pStyle w:val="SourceCode"/>
      </w:pPr>
      <w:r>
        <w:rPr>
          <w:rStyle w:val="VerbatimChar"/>
        </w:rPr>
        <w:t>Cluster 1:</w:t>
      </w:r>
      <w:r>
        <w:br/>
      </w:r>
      <w:r>
        <w:rPr>
          <w:rStyle w:val="VerbatimChar"/>
        </w:rPr>
        <w:t>A A A A</w:t>
      </w:r>
      <w:r>
        <w:br/>
      </w:r>
      <w:r>
        <w:br/>
      </w:r>
      <w:r>
        <w:rPr>
          <w:rStyle w:val="VerbatimChar"/>
        </w:rPr>
        <w:t>Cluster 2:</w:t>
      </w:r>
      <w:r>
        <w:br/>
      </w:r>
      <w:r>
        <w:rPr>
          <w:rStyle w:val="VerbatimChar"/>
        </w:rPr>
        <w:t>B B B B</w:t>
      </w:r>
      <w:r>
        <w:br/>
      </w:r>
      <w:r>
        <w:br/>
      </w:r>
      <w:r>
        <w:rPr>
          <w:rStyle w:val="VerbatimChar"/>
        </w:rPr>
        <w:lastRenderedPageBreak/>
        <w:t>Cluster 3:</w:t>
      </w:r>
      <w:r>
        <w:br/>
      </w:r>
      <w:r>
        <w:rPr>
          <w:rStyle w:val="VerbatimChar"/>
        </w:rPr>
        <w:t>C C C C</w:t>
      </w:r>
    </w:p>
    <w:p w:rsidR="0002253C" w:rsidRDefault="00DB6B65">
      <w:pPr>
        <w:pStyle w:val="FirstParagraph"/>
      </w:pPr>
      <w:r>
        <w:t>This has high homogeneity.</w:t>
      </w:r>
    </w:p>
    <w:p w:rsidR="0002253C" w:rsidRDefault="00DB6B65">
      <w:r>
        <w:pict>
          <v:rect id="_x0000_i1070" style="width:0;height:1.5pt" o:hralign="center" o:hrstd="t" o:hr="t"/>
        </w:pict>
      </w:r>
    </w:p>
    <w:p w:rsidR="0002253C" w:rsidRDefault="00DB6B65">
      <w:pPr>
        <w:pStyle w:val="Heading1"/>
      </w:pPr>
      <w:bookmarkStart w:id="51" w:name="homogeneity-definition"/>
      <w:bookmarkEnd w:id="50"/>
      <w:r>
        <w:t>43. Homogeneity Definition</w:t>
      </w:r>
    </w:p>
    <w:p w:rsidR="0002253C" w:rsidRDefault="00DB6B65">
      <w:pPr>
        <w:pStyle w:val="FirstParagraph"/>
      </w:pPr>
      <w:r>
        <w:t>Homogeneity asks:</w:t>
      </w:r>
    </w:p>
    <w:p w:rsidR="0002253C" w:rsidRDefault="00DB6B65">
      <w:pPr>
        <w:pStyle w:val="BlockText"/>
      </w:pPr>
      <w:r>
        <w:t>Does each cluster contain only members of a single class?</w:t>
      </w:r>
    </w:p>
    <w:p w:rsidR="0002253C" w:rsidRDefault="00DB6B65">
      <w:pPr>
        <w:pStyle w:val="FirstParagraph"/>
      </w:pPr>
      <w:r>
        <w:t>A perfectly homogeneous clustering has:</w:t>
      </w:r>
    </w:p>
    <w:p w:rsidR="0002253C" w:rsidRDefault="00FC0935" w:rsidP="00FC0935">
      <w:pPr>
        <w:pStyle w:val="BodyText"/>
        <w:ind w:firstLine="720"/>
      </w:pPr>
      <w:r>
        <w:t xml:space="preserve">h=1 </w:t>
      </w:r>
    </w:p>
    <w:p w:rsidR="0002253C" w:rsidRDefault="00DB6B65">
      <w:r>
        <w:pict>
          <v:rect id="_x0000_i1071" style="width:0;height:1.5pt" o:hralign="center" o:hrstd="t" o:hr="t"/>
        </w:pict>
      </w:r>
    </w:p>
    <w:p w:rsidR="0002253C" w:rsidRDefault="00DB6B65">
      <w:pPr>
        <w:pStyle w:val="Heading1"/>
      </w:pPr>
      <w:bookmarkStart w:id="52" w:name="homogeneity-code"/>
      <w:bookmarkEnd w:id="51"/>
      <w:r>
        <w:t>44. Homogeneity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homogeneity_score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>=</w:t>
      </w:r>
      <w:r>
        <w:rPr>
          <w:rStyle w:val="NormalTok"/>
        </w:rPr>
        <w:t xml:space="preserve"> homogeneity_score(</w:t>
      </w:r>
      <w:r>
        <w:br/>
      </w:r>
      <w:r>
        <w:rPr>
          <w:rStyle w:val="NormalTok"/>
        </w:rPr>
        <w:t xml:space="preserve">    y_true,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"Homogeneity:"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72" style="width:0;height:1.5pt" o:hralign="center" o:hrstd="t" o:hr="t"/>
        </w:pict>
      </w:r>
    </w:p>
    <w:p w:rsidR="0002253C" w:rsidRDefault="00DB6B65">
      <w:pPr>
        <w:pStyle w:val="Heading1"/>
      </w:pPr>
      <w:bookmarkStart w:id="53" w:name="metric-8-completeness"/>
      <w:bookmarkEnd w:id="52"/>
      <w:r>
        <w:t>45. Metric 8 — Completeness</w:t>
      </w:r>
    </w:p>
    <w:p w:rsidR="0002253C" w:rsidRDefault="00DB6B65">
      <w:pPr>
        <w:pStyle w:val="FirstParagraph"/>
      </w:pPr>
      <w:r>
        <w:t>Completeness asks:</w:t>
      </w:r>
    </w:p>
    <w:p w:rsidR="0002253C" w:rsidRDefault="00DB6B65">
      <w:pPr>
        <w:pStyle w:val="BlockText"/>
      </w:pPr>
      <w:r>
        <w:t>Are all members of a given true class assigned to the same cluster?</w:t>
      </w:r>
    </w:p>
    <w:p w:rsidR="0002253C" w:rsidRDefault="00DB6B65">
      <w:pPr>
        <w:pStyle w:val="FirstParagraph"/>
      </w:pPr>
      <w:r>
        <w:t>Example:</w:t>
      </w:r>
    </w:p>
    <w:p w:rsidR="0002253C" w:rsidRDefault="00DB6B65">
      <w:pPr>
        <w:pStyle w:val="SourceCode"/>
      </w:pPr>
      <w:r>
        <w:rPr>
          <w:rStyle w:val="VerbatimChar"/>
        </w:rPr>
        <w:t>True class A:</w:t>
      </w:r>
      <w:r>
        <w:br/>
      </w:r>
      <w:r>
        <w:rPr>
          <w:rStyle w:val="VerbatimChar"/>
        </w:rPr>
        <w:t>A A A A</w:t>
      </w:r>
      <w:r>
        <w:br/>
      </w:r>
      <w:r>
        <w:br/>
      </w:r>
      <w:r>
        <w:rPr>
          <w:rStyle w:val="VerbatimChar"/>
        </w:rPr>
        <w:t>Cluster 1:</w:t>
      </w:r>
      <w:r>
        <w:br/>
      </w:r>
      <w:r>
        <w:rPr>
          <w:rStyle w:val="VerbatimChar"/>
        </w:rPr>
        <w:t>A A A A</w:t>
      </w:r>
    </w:p>
    <w:p w:rsidR="0002253C" w:rsidRDefault="00DB6B65">
      <w:pPr>
        <w:pStyle w:val="FirstParagraph"/>
      </w:pPr>
      <w:r>
        <w:t>This has good completeness.</w:t>
      </w:r>
    </w:p>
    <w:p w:rsidR="0002253C" w:rsidRDefault="00DB6B65">
      <w:r>
        <w:lastRenderedPageBreak/>
        <w:pict>
          <v:rect id="_x0000_i1073" style="width:0;height:1.5pt" o:hralign="center" o:hrstd="t" o:hr="t"/>
        </w:pict>
      </w:r>
    </w:p>
    <w:p w:rsidR="0002253C" w:rsidRDefault="00DB6B65">
      <w:pPr>
        <w:pStyle w:val="Heading1"/>
      </w:pPr>
      <w:bookmarkStart w:id="54" w:name="homogeneity-vs-completeness"/>
      <w:bookmarkEnd w:id="53"/>
      <w:r>
        <w:t>46. Homogeneity vs Completeness</w:t>
      </w:r>
    </w:p>
    <w:p w:rsidR="0002253C" w:rsidRDefault="00DB6B65">
      <w:pPr>
        <w:pStyle w:val="FirstParagraph"/>
      </w:pPr>
      <w:r>
        <w:t>Remember:</w:t>
      </w:r>
    </w:p>
    <w:p w:rsidR="0002253C" w:rsidRDefault="00DB6B65">
      <w:pPr>
        <w:pStyle w:val="Heading3"/>
      </w:pPr>
      <w:bookmarkStart w:id="55" w:name="homogeneity"/>
      <w:r>
        <w:t>Homogeneity</w:t>
      </w:r>
    </w:p>
    <w:p w:rsidR="0002253C" w:rsidRDefault="00DB6B65">
      <w:pPr>
        <w:pStyle w:val="BlockText"/>
      </w:pPr>
      <w:r>
        <w:t>Each cluster contains mainly one class.</w:t>
      </w:r>
    </w:p>
    <w:p w:rsidR="0002253C" w:rsidRDefault="00DB6B65">
      <w:pPr>
        <w:pStyle w:val="Heading3"/>
      </w:pPr>
      <w:bookmarkStart w:id="56" w:name="completeness"/>
      <w:bookmarkEnd w:id="55"/>
      <w:r>
        <w:t>Completeness</w:t>
      </w:r>
    </w:p>
    <w:p w:rsidR="0002253C" w:rsidRDefault="00DB6B65">
      <w:pPr>
        <w:pStyle w:val="BlockText"/>
      </w:pPr>
      <w:r>
        <w:t>Each class is concentrated in one cluster.</w:t>
      </w:r>
    </w:p>
    <w:p w:rsidR="0002253C" w:rsidRDefault="00DB6B65">
      <w:pPr>
        <w:pStyle w:val="FirstParagraph"/>
      </w:pPr>
      <w:r>
        <w:t>A clustering can have:</w:t>
      </w:r>
    </w:p>
    <w:p w:rsidR="0002253C" w:rsidRDefault="00DB6B65">
      <w:pPr>
        <w:pStyle w:val="SourceCode"/>
      </w:pPr>
      <w:r>
        <w:rPr>
          <w:rStyle w:val="VerbatimChar"/>
        </w:rPr>
        <w:t>High homogeneity</w:t>
      </w:r>
      <w:r>
        <w:br/>
      </w:r>
      <w:r>
        <w:rPr>
          <w:rStyle w:val="VerbatimChar"/>
        </w:rPr>
        <w:t>Low completeness</w:t>
      </w:r>
    </w:p>
    <w:p w:rsidR="0002253C" w:rsidRDefault="00DB6B65">
      <w:pPr>
        <w:pStyle w:val="FirstParagraph"/>
      </w:pPr>
      <w:r>
        <w:t>or:</w:t>
      </w:r>
    </w:p>
    <w:p w:rsidR="0002253C" w:rsidRDefault="00DB6B65">
      <w:pPr>
        <w:pStyle w:val="SourceCode"/>
      </w:pPr>
      <w:r>
        <w:rPr>
          <w:rStyle w:val="VerbatimChar"/>
        </w:rPr>
        <w:t>Low homogeneity</w:t>
      </w:r>
      <w:r>
        <w:br/>
      </w:r>
      <w:r>
        <w:rPr>
          <w:rStyle w:val="VerbatimChar"/>
        </w:rPr>
        <w:t>High completeness</w:t>
      </w:r>
    </w:p>
    <w:p w:rsidR="0002253C" w:rsidRDefault="00DB6B65">
      <w:r>
        <w:pict>
          <v:rect id="_x0000_i1074" style="width:0;height:1.5pt" o:hralign="center" o:hrstd="t" o:hr="t"/>
        </w:pict>
      </w:r>
    </w:p>
    <w:p w:rsidR="0002253C" w:rsidRDefault="00DB6B65">
      <w:pPr>
        <w:pStyle w:val="Heading1"/>
      </w:pPr>
      <w:bookmarkStart w:id="57" w:name="completeness-code"/>
      <w:bookmarkEnd w:id="54"/>
      <w:bookmarkEnd w:id="56"/>
      <w:r>
        <w:t>47. Completeness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completeness_score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completeness_score(</w:t>
      </w:r>
      <w:r>
        <w:br/>
      </w:r>
      <w:r>
        <w:rPr>
          <w:rStyle w:val="NormalTok"/>
        </w:rPr>
        <w:t xml:space="preserve">    y_true,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"Completeness:"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75" style="width:0;height:1.5pt" o:hralign="center" o:hrstd="t" o:hr="t"/>
        </w:pict>
      </w:r>
    </w:p>
    <w:p w:rsidR="0002253C" w:rsidRDefault="00DB6B65">
      <w:pPr>
        <w:pStyle w:val="Heading1"/>
      </w:pPr>
      <w:bookmarkStart w:id="58" w:name="v-measure"/>
      <w:bookmarkEnd w:id="57"/>
      <w:r>
        <w:t>48. V-Measure</w:t>
      </w:r>
    </w:p>
    <w:p w:rsidR="0002253C" w:rsidRDefault="00DB6B65">
      <w:pPr>
        <w:pStyle w:val="FirstParagraph"/>
      </w:pPr>
      <w:r>
        <w:t>V-measure combines:</w:t>
      </w:r>
    </w:p>
    <w:p w:rsidR="0002253C" w:rsidRDefault="00FC0935" w:rsidP="00FC0935">
      <w:pPr>
        <w:pStyle w:val="BodyText"/>
        <w:ind w:firstLine="720"/>
      </w:pPr>
      <w:r>
        <w:t xml:space="preserve">Homogeneity and Completeness </w:t>
      </w:r>
    </w:p>
    <w:p w:rsidR="0002253C" w:rsidRDefault="00DB6B65">
      <w:pPr>
        <w:pStyle w:val="BodyText"/>
      </w:pPr>
      <w:r>
        <w:t>using their harmonic mean.</w:t>
      </w:r>
    </w:p>
    <w:p w:rsidR="0002253C" w:rsidRDefault="00DB6B65">
      <w:pPr>
        <w:pStyle w:val="BodyText"/>
      </w:pPr>
      <w:r>
        <w:lastRenderedPageBreak/>
        <w:t xml:space="preserve">[ V = 2  </w:t>
      </w:r>
      <w:r w:rsidR="00FC0935">
        <w:t>\frac {h\cdot c</w:t>
      </w:r>
      <w:r w:rsidR="00FC0935">
        <w:t>}</w:t>
      </w:r>
      <w:r w:rsidR="00FC0935">
        <w:t xml:space="preserve"> {h+c</w:t>
      </w:r>
      <w:r w:rsidR="00FC0935">
        <w:t>}</w:t>
      </w:r>
    </w:p>
    <w:p w:rsidR="0002253C" w:rsidRDefault="00DB6B65">
      <w:pPr>
        <w:pStyle w:val="BodyText"/>
      </w:pPr>
      <w:r>
        <w:t>where:</w:t>
      </w:r>
    </w:p>
    <w:p w:rsidR="0002253C" w:rsidRDefault="00DB6B65">
      <w:pPr>
        <w:pStyle w:val="Compact"/>
        <w:numPr>
          <w:ilvl w:val="0"/>
          <w:numId w:val="17"/>
        </w:numPr>
      </w:pPr>
      <w:r>
        <w:t>(h) = homogeneity</w:t>
      </w:r>
    </w:p>
    <w:p w:rsidR="0002253C" w:rsidRDefault="00DB6B65">
      <w:pPr>
        <w:pStyle w:val="Compact"/>
        <w:numPr>
          <w:ilvl w:val="0"/>
          <w:numId w:val="17"/>
        </w:numPr>
      </w:pPr>
      <w:r>
        <w:t>(c) = completeness</w:t>
      </w:r>
    </w:p>
    <w:p w:rsidR="0002253C" w:rsidRDefault="00DB6B65">
      <w:r>
        <w:pict>
          <v:rect id="_x0000_i1076" style="width:0;height:1.5pt" o:hralign="center" o:hrstd="t" o:hr="t"/>
        </w:pict>
      </w:r>
    </w:p>
    <w:p w:rsidR="0002253C" w:rsidRDefault="00DB6B65">
      <w:pPr>
        <w:pStyle w:val="Heading1"/>
      </w:pPr>
      <w:bookmarkStart w:id="59" w:name="v-measure-code"/>
      <w:bookmarkEnd w:id="58"/>
      <w:r>
        <w:t>49. V-Measure Code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v_measure_score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>=</w:t>
      </w:r>
      <w:r>
        <w:rPr>
          <w:rStyle w:val="NormalTok"/>
        </w:rPr>
        <w:t xml:space="preserve"> v_measure_score(</w:t>
      </w:r>
      <w:r>
        <w:br/>
      </w:r>
      <w:r>
        <w:rPr>
          <w:rStyle w:val="NormalTok"/>
        </w:rPr>
        <w:t xml:space="preserve">    y_true,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"V-measure:"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</w:t>
      </w:r>
      <w:r>
        <w:br/>
      </w:r>
      <w:r>
        <w:rPr>
          <w:rStyle w:val="NormalTok"/>
        </w:rPr>
        <w:t>)</w:t>
      </w:r>
    </w:p>
    <w:p w:rsidR="0002253C" w:rsidRDefault="00DB6B65">
      <w:r>
        <w:pict>
          <v:rect id="_x0000_i1077" style="width:0;height:1.5pt" o:hralign="center" o:hrstd="t" o:hr="t"/>
        </w:pict>
      </w:r>
    </w:p>
    <w:p w:rsidR="0002253C" w:rsidRDefault="00DB6B65">
      <w:pPr>
        <w:pStyle w:val="Heading1"/>
      </w:pPr>
      <w:bookmarkStart w:id="60" w:name="metric-9-purity"/>
      <w:bookmarkEnd w:id="59"/>
      <w:r>
        <w:t>50. Metric 9 — Purity</w:t>
      </w:r>
    </w:p>
    <w:p w:rsidR="0002253C" w:rsidRDefault="00DB6B65">
      <w:pPr>
        <w:pStyle w:val="FirstParagraph"/>
      </w:pPr>
      <w:r>
        <w:t>Purity is another intuitive external metric.</w:t>
      </w:r>
    </w:p>
    <w:p w:rsidR="0002253C" w:rsidRDefault="00DB6B65">
      <w:pPr>
        <w:pStyle w:val="BodyText"/>
      </w:pPr>
      <w:r>
        <w:t>For each cluster, identify the most common true class.</w:t>
      </w:r>
    </w:p>
    <w:p w:rsidR="0002253C" w:rsidRDefault="00DB6B65">
      <w:pPr>
        <w:pStyle w:val="BodyText"/>
      </w:pPr>
      <w:r>
        <w:t>Then:</w:t>
      </w:r>
    </w:p>
    <w:p w:rsidR="0002253C" w:rsidRDefault="00DB6B65" w:rsidP="00FC0935">
      <w:pPr>
        <w:pStyle w:val="BodyText"/>
        <w:ind w:firstLine="720"/>
      </w:pPr>
      <w:r>
        <w:t xml:space="preserve">Purity =  </w:t>
      </w:r>
      <w:r w:rsidR="00FC0935">
        <w:t>\frac {1} {N} \sum_k \max_j |C_k\cap L_j|</w:t>
      </w:r>
      <w:r w:rsidR="00FC0935">
        <w:br/>
      </w:r>
    </w:p>
    <w:p w:rsidR="0002253C" w:rsidRDefault="00DB6B65">
      <w:pPr>
        <w:pStyle w:val="BodyText"/>
      </w:pPr>
      <w:r>
        <w:t>where:</w:t>
      </w:r>
    </w:p>
    <w:p w:rsidR="0002253C" w:rsidRDefault="00DB6B65">
      <w:pPr>
        <w:pStyle w:val="Compact"/>
        <w:numPr>
          <w:ilvl w:val="0"/>
          <w:numId w:val="18"/>
        </w:numPr>
      </w:pPr>
      <w:r>
        <w:t>(C_k) = cluster (k)</w:t>
      </w:r>
    </w:p>
    <w:p w:rsidR="0002253C" w:rsidRDefault="00DB6B65">
      <w:pPr>
        <w:pStyle w:val="Compact"/>
        <w:numPr>
          <w:ilvl w:val="0"/>
          <w:numId w:val="18"/>
        </w:numPr>
      </w:pPr>
      <w:r>
        <w:t>(L_j) = true class (j)</w:t>
      </w:r>
    </w:p>
    <w:p w:rsidR="0002253C" w:rsidRDefault="00DB6B65">
      <w:pPr>
        <w:pStyle w:val="FirstParagraph"/>
      </w:pPr>
      <w:r>
        <w:t>Higher purity is better.</w:t>
      </w:r>
    </w:p>
    <w:p w:rsidR="0002253C" w:rsidRDefault="00DB6B65">
      <w:r>
        <w:pict>
          <v:rect id="_x0000_i1078" style="width:0;height:1.5pt" o:hralign="center" o:hrstd="t" o:hr="t"/>
        </w:pict>
      </w:r>
    </w:p>
    <w:p w:rsidR="0002253C" w:rsidRDefault="00DB6B65">
      <w:pPr>
        <w:pStyle w:val="Heading1"/>
      </w:pPr>
      <w:bookmarkStart w:id="61" w:name="purity-example"/>
      <w:bookmarkEnd w:id="60"/>
      <w:r>
        <w:t>51. Purity Example</w:t>
      </w:r>
    </w:p>
    <w:p w:rsidR="0002253C" w:rsidRDefault="00DB6B65">
      <w:pPr>
        <w:pStyle w:val="FirstParagraph"/>
      </w:pPr>
      <w:r>
        <w:t>Suppose:</w:t>
      </w:r>
    </w:p>
    <w:p w:rsidR="0002253C" w:rsidRDefault="00DB6B65">
      <w:pPr>
        <w:pStyle w:val="SourceCode"/>
      </w:pPr>
      <w:r>
        <w:rPr>
          <w:rStyle w:val="VerbatimChar"/>
        </w:rPr>
        <w:lastRenderedPageBreak/>
        <w:t>Cluster 1:</w:t>
      </w:r>
      <w:r>
        <w:br/>
      </w:r>
      <w:r>
        <w:rPr>
          <w:rStyle w:val="VerbatimChar"/>
        </w:rPr>
        <w:t>A A A B</w:t>
      </w:r>
      <w:r>
        <w:br/>
      </w:r>
      <w:r>
        <w:br/>
      </w:r>
      <w:r>
        <w:rPr>
          <w:rStyle w:val="VerbatimChar"/>
        </w:rPr>
        <w:t>Cluster 2:</w:t>
      </w:r>
      <w:r>
        <w:br/>
      </w:r>
      <w:r>
        <w:rPr>
          <w:rStyle w:val="VerbatimChar"/>
        </w:rPr>
        <w:t>B B B B</w:t>
      </w:r>
      <w:r>
        <w:br/>
      </w:r>
      <w:r>
        <w:br/>
      </w:r>
      <w:r>
        <w:rPr>
          <w:rStyle w:val="VerbatimChar"/>
        </w:rPr>
        <w:t>Cluster 3:</w:t>
      </w:r>
      <w:r>
        <w:br/>
      </w:r>
      <w:r>
        <w:rPr>
          <w:rStyle w:val="VerbatimChar"/>
        </w:rPr>
        <w:t>C C A C</w:t>
      </w:r>
    </w:p>
    <w:p w:rsidR="0002253C" w:rsidRDefault="00DB6B65">
      <w:pPr>
        <w:pStyle w:val="FirstParagraph"/>
      </w:pPr>
      <w:r>
        <w:t>For Cluster 1:</w:t>
      </w:r>
    </w:p>
    <w:p w:rsidR="0002253C" w:rsidRDefault="00FC0935" w:rsidP="00FC0935">
      <w:pPr>
        <w:pStyle w:val="BodyText"/>
        <w:ind w:firstLine="720"/>
      </w:pPr>
      <w:r>
        <w:t xml:space="preserve">max=3 </w:t>
      </w:r>
    </w:p>
    <w:p w:rsidR="0002253C" w:rsidRDefault="00DB6B65">
      <w:pPr>
        <w:pStyle w:val="BodyText"/>
      </w:pPr>
      <w:r>
        <w:t>For Cluster 2:</w:t>
      </w:r>
    </w:p>
    <w:p w:rsidR="0002253C" w:rsidRDefault="00FC0935" w:rsidP="00FC0935">
      <w:pPr>
        <w:pStyle w:val="BodyText"/>
        <w:ind w:firstLine="720"/>
      </w:pPr>
      <w:r>
        <w:t xml:space="preserve">max=4 </w:t>
      </w:r>
    </w:p>
    <w:p w:rsidR="0002253C" w:rsidRDefault="00DB6B65">
      <w:pPr>
        <w:pStyle w:val="BodyText"/>
      </w:pPr>
      <w:r>
        <w:t>For Cluster 3:</w:t>
      </w:r>
    </w:p>
    <w:p w:rsidR="0002253C" w:rsidRDefault="00FC0935" w:rsidP="00FC0935">
      <w:pPr>
        <w:pStyle w:val="BodyText"/>
        <w:ind w:firstLine="720"/>
      </w:pPr>
      <w:r>
        <w:t xml:space="preserve">max=3 </w:t>
      </w:r>
    </w:p>
    <w:p w:rsidR="0002253C" w:rsidRDefault="00DB6B65">
      <w:pPr>
        <w:pStyle w:val="BodyText"/>
      </w:pPr>
      <w:r>
        <w:t>Total:</w:t>
      </w:r>
    </w:p>
    <w:p w:rsidR="0002253C" w:rsidRDefault="00FC0935" w:rsidP="00FC0935">
      <w:pPr>
        <w:pStyle w:val="BodyText"/>
        <w:ind w:firstLine="720"/>
      </w:pPr>
      <w:r>
        <w:t xml:space="preserve">Purity = 0.8333 </w:t>
      </w:r>
    </w:p>
    <w:p w:rsidR="0002253C" w:rsidRDefault="00DB6B65">
      <w:r>
        <w:pict>
          <v:rect id="_x0000_i1079" style="width:0;height:1.5pt" o:hralign="center" o:hrstd="t" o:hr="t"/>
        </w:pict>
      </w:r>
    </w:p>
    <w:p w:rsidR="0002253C" w:rsidRDefault="00DB6B65">
      <w:pPr>
        <w:pStyle w:val="Heading1"/>
      </w:pPr>
      <w:bookmarkStart w:id="62" w:name="limitation-of-purity"/>
      <w:bookmarkEnd w:id="61"/>
      <w:r>
        <w:t>52. Limitation of Purity</w:t>
      </w:r>
    </w:p>
    <w:p w:rsidR="0002253C" w:rsidRDefault="00DB6B65">
      <w:pPr>
        <w:pStyle w:val="FirstParagraph"/>
      </w:pPr>
      <w:r>
        <w:t>Purity tends to increase when the number of clusters increases.</w:t>
      </w:r>
    </w:p>
    <w:p w:rsidR="0002253C" w:rsidRDefault="00DB6B65">
      <w:pPr>
        <w:pStyle w:val="BodyText"/>
      </w:pPr>
      <w:r>
        <w:t>If every observation gets its own cluster:</w:t>
      </w:r>
    </w:p>
    <w:p w:rsidR="0002253C" w:rsidRDefault="00FC0935">
      <w:pPr>
        <w:pStyle w:val="BodyText"/>
      </w:pPr>
      <w:r>
        <w:t xml:space="preserve"> Purity=1 </w:t>
      </w:r>
    </w:p>
    <w:p w:rsidR="0002253C" w:rsidRDefault="00DB6B65">
      <w:pPr>
        <w:pStyle w:val="BodyText"/>
      </w:pPr>
      <w:r>
        <w:t>Therefore, purity should not be optimized alone.</w:t>
      </w:r>
    </w:p>
    <w:p w:rsidR="0002253C" w:rsidRDefault="00DB6B65">
      <w:r>
        <w:pict>
          <v:rect id="_x0000_i1080" style="width:0;height:1.5pt" o:hralign="center" o:hrstd="t" o:hr="t"/>
        </w:pict>
      </w:r>
    </w:p>
    <w:p w:rsidR="0002253C" w:rsidRDefault="00DB6B65">
      <w:pPr>
        <w:pStyle w:val="Heading1"/>
      </w:pPr>
      <w:bookmarkStart w:id="63" w:name="external-metrics-summary"/>
      <w:bookmarkEnd w:id="62"/>
      <w:r>
        <w:t>53. External Metrics Summary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751"/>
        <w:gridCol w:w="923"/>
        <w:gridCol w:w="5539"/>
      </w:tblGrid>
      <w:tr w:rsidR="0002253C" w:rsidTr="00FC0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Main Question</w:t>
            </w:r>
          </w:p>
        </w:tc>
      </w:tr>
      <w:tr w:rsidR="0002253C" w:rsidTr="00FC0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ARI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How similar are pairwise groupings?</w:t>
            </w:r>
          </w:p>
        </w:tc>
      </w:tr>
      <w:tr w:rsidR="0002253C" w:rsidTr="00FC093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NMI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How much information is shared?</w:t>
            </w:r>
          </w:p>
        </w:tc>
      </w:tr>
      <w:tr w:rsidR="0002253C" w:rsidTr="00FC0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Homogeneity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Is each cluster mainly one class?</w:t>
            </w:r>
          </w:p>
        </w:tc>
      </w:tr>
      <w:tr w:rsidR="0002253C" w:rsidTr="00FC093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Completeness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Is each class mainly one cluster?</w:t>
            </w:r>
          </w:p>
        </w:tc>
      </w:tr>
      <w:tr w:rsidR="0002253C" w:rsidTr="00FC0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V-measure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Balance of homogeneity and completeness</w:t>
            </w:r>
          </w:p>
        </w:tc>
      </w:tr>
      <w:tr w:rsidR="0002253C" w:rsidTr="00FC093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Purity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2253C" w:rsidRDefault="00DB6B65">
            <w:pPr>
              <w:pStyle w:val="Compact"/>
            </w:pPr>
            <w:r>
              <w:t>How dominant is the largest class in each cluster?</w:t>
            </w:r>
          </w:p>
        </w:tc>
      </w:tr>
    </w:tbl>
    <w:p w:rsidR="0002253C" w:rsidRDefault="00DB6B65">
      <w:r>
        <w:lastRenderedPageBreak/>
        <w:pict>
          <v:rect id="_x0000_i1081" style="width:0;height:1.5pt" o:hralign="center" o:hrstd="t" o:hr="t"/>
        </w:pict>
      </w:r>
    </w:p>
    <w:p w:rsidR="0002253C" w:rsidRDefault="00DB6B65">
      <w:pPr>
        <w:pStyle w:val="Heading1"/>
      </w:pPr>
      <w:bookmarkStart w:id="64" w:name="cluster-stability"/>
      <w:bookmarkEnd w:id="63"/>
      <w:r>
        <w:t>54. Cluster Stability</w:t>
      </w:r>
    </w:p>
    <w:p w:rsidR="0002253C" w:rsidRDefault="00DB6B65">
      <w:pPr>
        <w:pStyle w:val="FirstParagraph"/>
      </w:pPr>
      <w:r>
        <w:t>A good clustering should ideally not change dramatically because of tiny changes in:</w:t>
      </w:r>
    </w:p>
    <w:p w:rsidR="0002253C" w:rsidRDefault="00DB6B65">
      <w:pPr>
        <w:pStyle w:val="Compact"/>
        <w:numPr>
          <w:ilvl w:val="0"/>
          <w:numId w:val="19"/>
        </w:numPr>
      </w:pPr>
      <w:r>
        <w:t>Random seed</w:t>
      </w:r>
    </w:p>
    <w:p w:rsidR="0002253C" w:rsidRDefault="00DB6B65">
      <w:pPr>
        <w:pStyle w:val="Compact"/>
        <w:numPr>
          <w:ilvl w:val="0"/>
          <w:numId w:val="19"/>
        </w:numPr>
      </w:pPr>
      <w:r>
        <w:t>Sampling</w:t>
      </w:r>
    </w:p>
    <w:p w:rsidR="0002253C" w:rsidRDefault="00DB6B65">
      <w:pPr>
        <w:pStyle w:val="Compact"/>
        <w:numPr>
          <w:ilvl w:val="0"/>
          <w:numId w:val="19"/>
        </w:numPr>
      </w:pPr>
      <w:r>
        <w:t>Small perturbations</w:t>
      </w:r>
    </w:p>
    <w:p w:rsidR="0002253C" w:rsidRDefault="00DB6B65">
      <w:pPr>
        <w:pStyle w:val="Compact"/>
        <w:numPr>
          <w:ilvl w:val="0"/>
          <w:numId w:val="19"/>
        </w:numPr>
      </w:pPr>
      <w:r>
        <w:t>Minor noise</w:t>
      </w:r>
    </w:p>
    <w:p w:rsidR="0002253C" w:rsidRDefault="00DB6B65">
      <w:pPr>
        <w:pStyle w:val="FirstParagraph"/>
      </w:pPr>
      <w:r>
        <w:t xml:space="preserve">This is called </w:t>
      </w:r>
      <w:r>
        <w:rPr>
          <w:b/>
          <w:bCs/>
        </w:rPr>
        <w:t>clustering stability</w:t>
      </w:r>
      <w:r>
        <w:t xml:space="preserve"> or </w:t>
      </w:r>
      <w:r>
        <w:rPr>
          <w:b/>
          <w:bCs/>
        </w:rPr>
        <w:t>robustness</w:t>
      </w:r>
      <w:r>
        <w:t>.</w:t>
      </w:r>
    </w:p>
    <w:p w:rsidR="0002253C" w:rsidRDefault="00DB6B65">
      <w:r>
        <w:pict>
          <v:rect id="_x0000_i1082" style="width:0;height:1.5pt" o:hralign="center" o:hrstd="t" o:hr="t"/>
        </w:pict>
      </w:r>
    </w:p>
    <w:p w:rsidR="0002253C" w:rsidRDefault="00DB6B65">
      <w:pPr>
        <w:pStyle w:val="Heading1"/>
      </w:pPr>
      <w:bookmarkStart w:id="65" w:name="stability-evaluation"/>
      <w:bookmarkEnd w:id="64"/>
      <w:r>
        <w:t>55. Stability Evaluation</w:t>
      </w:r>
    </w:p>
    <w:p w:rsidR="0002253C" w:rsidRDefault="00DB6B65">
      <w:pPr>
        <w:pStyle w:val="FirstParagraph"/>
      </w:pPr>
      <w:r>
        <w:t>One approach:</w:t>
      </w:r>
    </w:p>
    <w:p w:rsidR="0002253C" w:rsidRDefault="00DB6B65">
      <w:pPr>
        <w:pStyle w:val="SourceCode"/>
      </w:pPr>
      <w:r>
        <w:rPr>
          <w:rStyle w:val="VerbatimChar"/>
        </w:rPr>
        <w:t>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Bootstrap/sample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Cluster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Compare assignments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Repeat</w:t>
      </w:r>
    </w:p>
    <w:p w:rsidR="0002253C" w:rsidRDefault="00DB6B65">
      <w:pPr>
        <w:pStyle w:val="FirstParagraph"/>
      </w:pPr>
      <w:r>
        <w:t>If the clustering remains similar across runs, it is more trustworthy.</w:t>
      </w:r>
    </w:p>
    <w:p w:rsidR="0002253C" w:rsidRDefault="00DB6B65">
      <w:r>
        <w:pict>
          <v:rect id="_x0000_i1083" style="width:0;height:1.5pt" o:hralign="center" o:hrstd="t" o:hr="t"/>
        </w:pict>
      </w:r>
    </w:p>
    <w:p w:rsidR="0002253C" w:rsidRDefault="00DB6B65">
      <w:pPr>
        <w:pStyle w:val="Heading1"/>
      </w:pPr>
      <w:bookmarkStart w:id="66" w:name="why-random-seeds-matter"/>
      <w:bookmarkEnd w:id="65"/>
      <w:r>
        <w:t>56. Why Random Seeds Matter</w:t>
      </w:r>
    </w:p>
    <w:p w:rsidR="0002253C" w:rsidRDefault="00DB6B65">
      <w:pPr>
        <w:pStyle w:val="FirstParagraph"/>
      </w:pPr>
      <w:r>
        <w:t>Algorithms such as K-Means can depend on initialization.</w:t>
      </w:r>
    </w:p>
    <w:p w:rsidR="0002253C" w:rsidRDefault="00DB6B65">
      <w:pPr>
        <w:pStyle w:val="BodyText"/>
      </w:pPr>
      <w:r>
        <w:t>Example:</w:t>
      </w:r>
    </w:p>
    <w:p w:rsidR="0002253C" w:rsidRDefault="00DB6B65">
      <w:pPr>
        <w:pStyle w:val="SourceCode"/>
      </w:pPr>
      <w:r>
        <w:rPr>
          <w:rStyle w:val="NormalTok"/>
        </w:rPr>
        <w:t>KMeans(</w:t>
      </w:r>
      <w:r>
        <w:br/>
      </w:r>
      <w:r>
        <w:rPr>
          <w:rStyle w:val="NormalTok"/>
        </w:rPr>
        <w:t xml:space="preserve">    n_clusters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</w:p>
    <w:p w:rsidR="0002253C" w:rsidRDefault="00DB6B65">
      <w:pPr>
        <w:pStyle w:val="FirstParagraph"/>
      </w:pPr>
      <w:r>
        <w:t>Try several seeds:</w:t>
      </w:r>
    </w:p>
    <w:p w:rsidR="0002253C" w:rsidRDefault="00DB6B65">
      <w:pPr>
        <w:pStyle w:val="SourceCode"/>
      </w:pPr>
      <w:r>
        <w:rPr>
          <w:rStyle w:val="NormalTok"/>
        </w:rPr>
        <w:t xml:space="preserve">seeds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42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2024</w:t>
      </w:r>
      <w:r>
        <w:rPr>
          <w:rStyle w:val="NormalTok"/>
        </w:rPr>
        <w:t>]</w:t>
      </w:r>
    </w:p>
    <w:p w:rsidR="0002253C" w:rsidRDefault="00DB6B65">
      <w:pPr>
        <w:pStyle w:val="FirstParagraph"/>
      </w:pPr>
      <w:r>
        <w:t>Then compare:</w:t>
      </w:r>
    </w:p>
    <w:p w:rsidR="0002253C" w:rsidRDefault="00DB6B65">
      <w:pPr>
        <w:pStyle w:val="Compact"/>
        <w:numPr>
          <w:ilvl w:val="0"/>
          <w:numId w:val="20"/>
        </w:numPr>
      </w:pPr>
      <w:r>
        <w:lastRenderedPageBreak/>
        <w:t>Inertia</w:t>
      </w:r>
    </w:p>
    <w:p w:rsidR="0002253C" w:rsidRDefault="00DB6B65">
      <w:pPr>
        <w:pStyle w:val="Compact"/>
        <w:numPr>
          <w:ilvl w:val="0"/>
          <w:numId w:val="20"/>
        </w:numPr>
      </w:pPr>
      <w:r>
        <w:t>Silhouette</w:t>
      </w:r>
    </w:p>
    <w:p w:rsidR="0002253C" w:rsidRDefault="00DB6B65">
      <w:pPr>
        <w:pStyle w:val="Compact"/>
        <w:numPr>
          <w:ilvl w:val="0"/>
          <w:numId w:val="20"/>
        </w:numPr>
      </w:pPr>
      <w:r>
        <w:t>Cluster sizes</w:t>
      </w:r>
    </w:p>
    <w:p w:rsidR="0002253C" w:rsidRDefault="00DB6B65">
      <w:pPr>
        <w:pStyle w:val="Compact"/>
        <w:numPr>
          <w:ilvl w:val="0"/>
          <w:numId w:val="20"/>
        </w:numPr>
      </w:pPr>
      <w:r>
        <w:t>Assignments</w:t>
      </w:r>
    </w:p>
    <w:p w:rsidR="0002253C" w:rsidRDefault="00DB6B65">
      <w:bookmarkStart w:id="67" w:name="compare-the-algorithms"/>
      <w:bookmarkEnd w:id="66"/>
      <w:r>
        <w:pict>
          <v:rect id="_x0000_i1084" style="width:0;height:1.5pt" o:hralign="center" o:hrstd="t" o:hr="t"/>
        </w:pict>
      </w:r>
    </w:p>
    <w:p w:rsidR="0002253C" w:rsidRDefault="00DB6B65">
      <w:pPr>
        <w:pStyle w:val="Heading1"/>
      </w:pPr>
      <w:bookmarkStart w:id="68" w:name="important-issue-with-dbscan"/>
      <w:bookmarkEnd w:id="67"/>
      <w:r>
        <w:t>63. Important Issue with DBSCAN</w:t>
      </w:r>
    </w:p>
    <w:p w:rsidR="0002253C" w:rsidRDefault="00DB6B65">
      <w:pPr>
        <w:pStyle w:val="FirstParagraph"/>
      </w:pPr>
      <w:r>
        <w:t>DBSCAN may label observations as:</w:t>
      </w:r>
    </w:p>
    <w:p w:rsidR="0002253C" w:rsidRDefault="00DB6B65">
      <w:pPr>
        <w:pStyle w:val="BodyText"/>
      </w:pPr>
      <w:r>
        <w:t>[ -1 ]</w:t>
      </w:r>
    </w:p>
    <w:p w:rsidR="0002253C" w:rsidRDefault="00DB6B65">
      <w:pPr>
        <w:pStyle w:val="BodyText"/>
      </w:pPr>
      <w:r>
        <w:t>which means noise.</w:t>
      </w:r>
    </w:p>
    <w:p w:rsidR="0002253C" w:rsidRDefault="00DB6B65">
      <w:pPr>
        <w:pStyle w:val="BodyText"/>
      </w:pPr>
      <w:r>
        <w:t>If you calculate some clustering metrics, decide carefully how you want to treat these observations.</w:t>
      </w:r>
    </w:p>
    <w:p w:rsidR="0002253C" w:rsidRDefault="00DB6B65">
      <w:pPr>
        <w:pStyle w:val="BodyText"/>
      </w:pPr>
      <w:r>
        <w:t>Do not automatically assume that:</w:t>
      </w:r>
    </w:p>
    <w:p w:rsidR="0002253C" w:rsidRDefault="00DB6B65">
      <w:pPr>
        <w:pStyle w:val="SourceCode"/>
      </w:pPr>
      <w:r>
        <w:rPr>
          <w:rStyle w:val="VerbatimChar"/>
        </w:rPr>
        <w:t>-1 = ordinary cluster</w:t>
      </w:r>
    </w:p>
    <w:p w:rsidR="0002253C" w:rsidRDefault="00DB6B65">
      <w:pPr>
        <w:pStyle w:val="FirstParagraph"/>
      </w:pPr>
      <w:r>
        <w:t xml:space="preserve">because DBSCAN’s </w:t>
      </w:r>
      <w:r>
        <w:rPr>
          <w:rStyle w:val="VerbatimChar"/>
        </w:rPr>
        <w:t>-1</w:t>
      </w:r>
      <w:r>
        <w:t xml:space="preserve"> specifically represents noise.</w:t>
      </w:r>
    </w:p>
    <w:p w:rsidR="0002253C" w:rsidRDefault="00DB6B65">
      <w:r>
        <w:pict>
          <v:rect id="_x0000_i1085" style="width:0;height:1.5pt" o:hralign="center" o:hrstd="t" o:hr="t"/>
        </w:pict>
      </w:r>
    </w:p>
    <w:p w:rsidR="0002253C" w:rsidRDefault="00DB6B65">
      <w:pPr>
        <w:pStyle w:val="Heading1"/>
      </w:pPr>
      <w:bookmarkStart w:id="69" w:name="choosing-the-number-of-clusters"/>
      <w:bookmarkEnd w:id="68"/>
      <w:r>
        <w:t>64. Choosing the Number of Clusters</w:t>
      </w:r>
    </w:p>
    <w:p w:rsidR="0002253C" w:rsidRDefault="00DB6B65">
      <w:pPr>
        <w:pStyle w:val="FirstParagraph"/>
      </w:pPr>
      <w:r>
        <w:t>There is no universally correct value of (K).</w:t>
      </w:r>
    </w:p>
    <w:p w:rsidR="0002253C" w:rsidRDefault="00DB6B65">
      <w:pPr>
        <w:pStyle w:val="BodyText"/>
      </w:pPr>
      <w:r>
        <w:t>Useful approaches include:</w:t>
      </w:r>
    </w:p>
    <w:p w:rsidR="0002253C" w:rsidRDefault="00DB6B65">
      <w:pPr>
        <w:pStyle w:val="Heading3"/>
      </w:pPr>
      <w:bookmarkStart w:id="70" w:name="elbow-method-1"/>
      <w:r>
        <w:t>1. Elbow Method</w:t>
      </w:r>
    </w:p>
    <w:p w:rsidR="0002253C" w:rsidRDefault="00DB6B65">
      <w:pPr>
        <w:pStyle w:val="FirstParagraph"/>
      </w:pPr>
      <w:r>
        <w:t>Use:</w:t>
      </w:r>
    </w:p>
    <w:p w:rsidR="0002253C" w:rsidRDefault="00DB6B65">
      <w:pPr>
        <w:pStyle w:val="BodyText"/>
      </w:pPr>
      <w:r>
        <w:t>[ WCSS ]</w:t>
      </w:r>
    </w:p>
    <w:p w:rsidR="0002253C" w:rsidRDefault="00DB6B65">
      <w:pPr>
        <w:pStyle w:val="BodyText"/>
      </w:pPr>
      <w:r>
        <w:t>and look for diminishing returns.</w:t>
      </w:r>
    </w:p>
    <w:p w:rsidR="0002253C" w:rsidRDefault="00DB6B65">
      <w:pPr>
        <w:pStyle w:val="Heading3"/>
      </w:pPr>
      <w:bookmarkStart w:id="71" w:name="silhouette-score"/>
      <w:bookmarkEnd w:id="70"/>
      <w:r>
        <w:t>2. Silhouette Score</w:t>
      </w:r>
    </w:p>
    <w:p w:rsidR="0002253C" w:rsidRDefault="00DB6B65">
      <w:pPr>
        <w:pStyle w:val="FirstParagraph"/>
      </w:pPr>
      <w:r>
        <w:t>Prefer larger values.</w:t>
      </w:r>
    </w:p>
    <w:p w:rsidR="0002253C" w:rsidRDefault="00DB6B65">
      <w:pPr>
        <w:pStyle w:val="Heading3"/>
      </w:pPr>
      <w:bookmarkStart w:id="72" w:name="davies-bouldin"/>
      <w:bookmarkEnd w:id="71"/>
      <w:r>
        <w:t>3. Davies-Bouldin</w:t>
      </w:r>
    </w:p>
    <w:p w:rsidR="0002253C" w:rsidRDefault="00DB6B65">
      <w:pPr>
        <w:pStyle w:val="FirstParagraph"/>
      </w:pPr>
      <w:r>
        <w:t>Prefer smaller values.</w:t>
      </w:r>
    </w:p>
    <w:p w:rsidR="0002253C" w:rsidRDefault="00DB6B65">
      <w:pPr>
        <w:pStyle w:val="Heading3"/>
      </w:pPr>
      <w:bookmarkStart w:id="73" w:name="calinski-harabasz"/>
      <w:bookmarkEnd w:id="72"/>
      <w:r>
        <w:t>4. Calinski-Harabasz</w:t>
      </w:r>
    </w:p>
    <w:p w:rsidR="0002253C" w:rsidRDefault="00DB6B65">
      <w:pPr>
        <w:pStyle w:val="FirstParagraph"/>
      </w:pPr>
      <w:r>
        <w:t>Prefer larger values.</w:t>
      </w:r>
    </w:p>
    <w:p w:rsidR="0002253C" w:rsidRDefault="00DB6B65">
      <w:pPr>
        <w:pStyle w:val="Heading3"/>
      </w:pPr>
      <w:bookmarkStart w:id="74" w:name="domain-knowledge"/>
      <w:bookmarkEnd w:id="73"/>
      <w:r>
        <w:lastRenderedPageBreak/>
        <w:t>5. Domain Knowledge</w:t>
      </w:r>
    </w:p>
    <w:p w:rsidR="0002253C" w:rsidRDefault="00DB6B65">
      <w:pPr>
        <w:pStyle w:val="FirstParagraph"/>
      </w:pPr>
      <w:r>
        <w:t>Ask whether the resulting groups make practical sense.</w:t>
      </w:r>
    </w:p>
    <w:p w:rsidR="0002253C" w:rsidRDefault="00DB6B65">
      <w:pPr>
        <w:pStyle w:val="Heading3"/>
      </w:pPr>
      <w:bookmarkStart w:id="75" w:name="stability"/>
      <w:bookmarkEnd w:id="74"/>
      <w:r>
        <w:t>6. Stability</w:t>
      </w:r>
    </w:p>
    <w:p w:rsidR="0002253C" w:rsidRDefault="00DB6B65">
      <w:pPr>
        <w:pStyle w:val="FirstParagraph"/>
      </w:pPr>
      <w:r>
        <w:t>Check whether clusters remain stable.</w:t>
      </w:r>
    </w:p>
    <w:p w:rsidR="0002253C" w:rsidRDefault="00DB6B65">
      <w:r>
        <w:pict>
          <v:rect id="_x0000_i1086" style="width:0;height:1.5pt" o:hralign="center" o:hrstd="t" o:hr="t"/>
        </w:pict>
      </w:r>
    </w:p>
    <w:p w:rsidR="0002253C" w:rsidRDefault="00DB6B65">
      <w:pPr>
        <w:pStyle w:val="Heading1"/>
      </w:pPr>
      <w:bookmarkStart w:id="76" w:name="why-metrics-can-disagree"/>
      <w:bookmarkEnd w:id="69"/>
      <w:bookmarkEnd w:id="75"/>
      <w:r>
        <w:t>65. Why Metrics Can Disagree</w:t>
      </w:r>
    </w:p>
    <w:p w:rsidR="0002253C" w:rsidRDefault="00DB6B65">
      <w:pPr>
        <w:pStyle w:val="FirstParagraph"/>
      </w:pPr>
      <w:r>
        <w:t>Suppose:</w:t>
      </w:r>
    </w:p>
    <w:p w:rsidR="0002253C" w:rsidRDefault="00DB6B65">
      <w:pPr>
        <w:pStyle w:val="SourceCode"/>
      </w:pPr>
      <w:r>
        <w:rPr>
          <w:rStyle w:val="VerbatimChar"/>
        </w:rPr>
        <w:t>K = 2</w:t>
      </w:r>
      <w:r>
        <w:br/>
      </w:r>
      <w:r>
        <w:rPr>
          <w:rStyle w:val="VerbatimChar"/>
        </w:rPr>
        <w:t>Silhouette = 0.55</w:t>
      </w:r>
      <w:r>
        <w:br/>
      </w:r>
      <w:r>
        <w:br/>
      </w:r>
      <w:r>
        <w:rPr>
          <w:rStyle w:val="VerbatimChar"/>
        </w:rPr>
        <w:t>K = 3</w:t>
      </w:r>
      <w:r>
        <w:br/>
      </w:r>
      <w:r>
        <w:rPr>
          <w:rStyle w:val="VerbatimChar"/>
        </w:rPr>
        <w:t>Silhouette = 0.58</w:t>
      </w:r>
      <w:r>
        <w:br/>
      </w:r>
      <w:r>
        <w:br/>
      </w:r>
      <w:r>
        <w:rPr>
          <w:rStyle w:val="VerbatimChar"/>
        </w:rPr>
        <w:t>K = 4</w:t>
      </w:r>
      <w:r>
        <w:br/>
      </w:r>
      <w:r>
        <w:rPr>
          <w:rStyle w:val="VerbatimChar"/>
        </w:rPr>
        <w:t>Silhouette = 0.52</w:t>
      </w:r>
    </w:p>
    <w:p w:rsidR="0002253C" w:rsidRDefault="00DB6B65">
      <w:pPr>
        <w:pStyle w:val="FirstParagraph"/>
      </w:pPr>
      <w:r>
        <w:t>Silhouette suggests:</w:t>
      </w:r>
    </w:p>
    <w:p w:rsidR="0002253C" w:rsidRDefault="0050498D" w:rsidP="0050498D">
      <w:pPr>
        <w:pStyle w:val="BodyText"/>
      </w:pPr>
      <w:r>
        <w:t xml:space="preserve">K=3 </w:t>
      </w:r>
    </w:p>
    <w:p w:rsidR="0002253C" w:rsidRDefault="00DB6B65">
      <w:pPr>
        <w:pStyle w:val="BodyText"/>
      </w:pPr>
      <w:r>
        <w:t>But perhaps the business requires four meaningful customer segments.</w:t>
      </w:r>
    </w:p>
    <w:p w:rsidR="0002253C" w:rsidRDefault="00DB6B65">
      <w:pPr>
        <w:pStyle w:val="BodyText"/>
      </w:pPr>
      <w:r>
        <w:t>This demonstrates:</w:t>
      </w:r>
    </w:p>
    <w:p w:rsidR="0002253C" w:rsidRDefault="00DB6B65">
      <w:pPr>
        <w:pStyle w:val="BlockText"/>
      </w:pPr>
      <w:r>
        <w:t>Mathematical quality and practical usefulness are not always identical.</w:t>
      </w:r>
    </w:p>
    <w:p w:rsidR="0002253C" w:rsidRDefault="00DB6B65">
      <w:r>
        <w:pict>
          <v:rect id="_x0000_i1087" style="width:0;height:1.5pt" o:hralign="center" o:hrstd="t" o:hr="t"/>
        </w:pict>
      </w:r>
    </w:p>
    <w:p w:rsidR="0002253C" w:rsidRDefault="00DB6B65">
      <w:pPr>
        <w:pStyle w:val="Heading1"/>
      </w:pPr>
      <w:bookmarkStart w:id="77" w:name="cluster-size-analysis"/>
      <w:bookmarkEnd w:id="76"/>
      <w:r>
        <w:t>66. Cluster Size Analysis</w:t>
      </w:r>
    </w:p>
    <w:p w:rsidR="0002253C" w:rsidRDefault="00DB6B65">
      <w:pPr>
        <w:pStyle w:val="FirstParagraph"/>
      </w:pPr>
      <w:r>
        <w:t>Evaluation should not rely only on mathematical metrics.</w:t>
      </w:r>
    </w:p>
    <w:p w:rsidR="0002253C" w:rsidRDefault="00DB6B65">
      <w:pPr>
        <w:pStyle w:val="BodyText"/>
      </w:pPr>
      <w:r>
        <w:t>Check cluster sizes.</w:t>
      </w:r>
    </w:p>
    <w:p w:rsidR="0002253C" w:rsidRDefault="00DB6B6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cluster_sizes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pd.Series(labels)</w:t>
      </w:r>
      <w:r>
        <w:br/>
      </w:r>
      <w:r>
        <w:rPr>
          <w:rStyle w:val="NormalTok"/>
        </w:rPr>
        <w:t xml:space="preserve">    .value_counts()</w:t>
      </w:r>
      <w:r>
        <w:br/>
      </w:r>
      <w:r>
        <w:rPr>
          <w:rStyle w:val="NormalTok"/>
        </w:rPr>
        <w:t xml:space="preserve">    .sort_index()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(cluster_sizes)</w:t>
      </w:r>
    </w:p>
    <w:p w:rsidR="0002253C" w:rsidRDefault="00DB6B65">
      <w:pPr>
        <w:pStyle w:val="FirstParagraph"/>
      </w:pPr>
      <w:r>
        <w:lastRenderedPageBreak/>
        <w:t>Suppose:</w:t>
      </w:r>
    </w:p>
    <w:p w:rsidR="0002253C" w:rsidRDefault="00DB6B65">
      <w:pPr>
        <w:pStyle w:val="SourceCode"/>
      </w:pPr>
      <w:r>
        <w:rPr>
          <w:rStyle w:val="VerbatimChar"/>
        </w:rPr>
        <w:t>Cluster 0 → 4900</w:t>
      </w:r>
      <w:r>
        <w:br/>
      </w:r>
      <w:r>
        <w:rPr>
          <w:rStyle w:val="VerbatimChar"/>
        </w:rPr>
        <w:t>Cluster 1 → 50</w:t>
      </w:r>
      <w:r>
        <w:br/>
      </w:r>
      <w:r>
        <w:rPr>
          <w:rStyle w:val="VerbatimChar"/>
        </w:rPr>
        <w:t>Cluster 2 → 50</w:t>
      </w:r>
    </w:p>
    <w:p w:rsidR="0002253C" w:rsidRDefault="00DB6B65">
      <w:pPr>
        <w:pStyle w:val="FirstParagraph"/>
      </w:pPr>
      <w:r>
        <w:t>This may be valid, but it deserves investigation.</w:t>
      </w:r>
    </w:p>
    <w:p w:rsidR="0002253C" w:rsidRDefault="00DB6B65">
      <w:r>
        <w:pict>
          <v:rect id="_x0000_i1088" style="width:0;height:1.5pt" o:hralign="center" o:hrstd="t" o:hr="t"/>
        </w:pict>
      </w:r>
    </w:p>
    <w:p w:rsidR="0002253C" w:rsidRDefault="00DB6B65">
      <w:pPr>
        <w:pStyle w:val="Heading1"/>
      </w:pPr>
      <w:bookmarkStart w:id="78" w:name="cluster-profiling"/>
      <w:bookmarkEnd w:id="77"/>
      <w:r>
        <w:t>67. Cluster Profiling</w:t>
      </w:r>
    </w:p>
    <w:p w:rsidR="0002253C" w:rsidRDefault="00DB6B65">
      <w:pPr>
        <w:pStyle w:val="FirstParagraph"/>
      </w:pPr>
      <w:r>
        <w:t>After clustering, calculate feature statistics for each cluster.</w:t>
      </w:r>
    </w:p>
    <w:p w:rsidR="0002253C" w:rsidRDefault="00DB6B65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"cluster"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NormalTok"/>
        </w:rPr>
        <w:t xml:space="preserve">profile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"cluster"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.mean(numeric_only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(profile)</w:t>
      </w:r>
    </w:p>
    <w:p w:rsidR="0002253C" w:rsidRDefault="00DB6B65">
      <w:pPr>
        <w:pStyle w:val="FirstParagraph"/>
      </w:pPr>
      <w:r>
        <w:t>This helps answer:</w:t>
      </w:r>
    </w:p>
    <w:p w:rsidR="0002253C" w:rsidRDefault="00DB6B65">
      <w:pPr>
        <w:pStyle w:val="BlockText"/>
      </w:pPr>
      <w:r>
        <w:t>What makes Cluster 0 different from Cluster 1?</w:t>
      </w:r>
    </w:p>
    <w:p w:rsidR="0002253C" w:rsidRDefault="00DB6B65">
      <w:r>
        <w:pict>
          <v:rect id="_x0000_i1089" style="width:0;height:1.5pt" o:hralign="center" o:hrstd="t" o:hr="t"/>
        </w:pict>
      </w:r>
    </w:p>
    <w:p w:rsidR="0002253C" w:rsidRDefault="00DB6B65">
      <w:pPr>
        <w:pStyle w:val="Heading1"/>
      </w:pPr>
      <w:bookmarkStart w:id="79" w:name="cluster-visualization"/>
      <w:bookmarkEnd w:id="78"/>
      <w:r>
        <w:t>68. Cluster Visualization</w:t>
      </w:r>
    </w:p>
    <w:p w:rsidR="0002253C" w:rsidRDefault="00DB6B65">
      <w:pPr>
        <w:pStyle w:val="FirstParagraph"/>
      </w:pPr>
      <w:r>
        <w:t>For two features:</w:t>
      </w:r>
    </w:p>
    <w:p w:rsidR="0002253C" w:rsidRDefault="00DB6B6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plt.scatter(</w:t>
      </w:r>
      <w:r>
        <w:br/>
      </w:r>
      <w:r>
        <w:rPr>
          <w:rStyle w:val="NormalTok"/>
        </w:rPr>
        <w:t xml:space="preserve">    X_scaled[:,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X_scaled[:,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=</w:t>
      </w:r>
      <w:r>
        <w:rPr>
          <w:rStyle w:val="NormalTok"/>
        </w:rPr>
        <w:t>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"Feature 1"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"Feature 2"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"Cluster Visualization"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NormalTok"/>
        </w:rPr>
        <w:t>plt.show()</w:t>
      </w:r>
    </w:p>
    <w:p w:rsidR="0002253C" w:rsidRDefault="00DB6B65">
      <w:pPr>
        <w:pStyle w:val="FirstParagraph"/>
      </w:pPr>
      <w:r>
        <w:t>Visualization is especially valuable because numerical metrics can hide unusual structure.</w:t>
      </w:r>
    </w:p>
    <w:p w:rsidR="0002253C" w:rsidRDefault="00DB6B65">
      <w:bookmarkStart w:id="80" w:name="X49e8fd4926456518d5c6535b0862723d34ecce9"/>
      <w:bookmarkEnd w:id="79"/>
      <w:r>
        <w:pict>
          <v:rect id="_x0000_i1090" style="width:0;height:1.5pt" o:hralign="center" o:hrstd="t" o:hr="t"/>
        </w:pict>
      </w:r>
    </w:p>
    <w:p w:rsidR="0002253C" w:rsidRDefault="00DB6B65">
      <w:pPr>
        <w:pStyle w:val="Heading1"/>
      </w:pPr>
      <w:bookmarkStart w:id="81" w:name="silhouette-analysis-by-cluster"/>
      <w:bookmarkEnd w:id="80"/>
      <w:r>
        <w:t>70. Silhouette Analysis by Cluster</w:t>
      </w:r>
    </w:p>
    <w:p w:rsidR="0002253C" w:rsidRDefault="00DB6B65">
      <w:pPr>
        <w:pStyle w:val="FirstParagraph"/>
      </w:pPr>
      <w:r>
        <w:t>A single global silhouette score can hide weak individual clusters.</w:t>
      </w:r>
    </w:p>
    <w:p w:rsidR="0002253C" w:rsidRDefault="00DB6B65">
      <w:pPr>
        <w:pStyle w:val="BodyText"/>
      </w:pPr>
      <w:r>
        <w:t>Calculate cluster-level averages:</w:t>
      </w:r>
    </w:p>
    <w:p w:rsidR="0002253C" w:rsidRDefault="00DB6B6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silhouette_samples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sample_scores </w:t>
      </w:r>
      <w:r>
        <w:rPr>
          <w:rStyle w:val="OperatorTok"/>
        </w:rPr>
        <w:t>=</w:t>
      </w:r>
      <w:r>
        <w:rPr>
          <w:rStyle w:val="NormalTok"/>
        </w:rPr>
        <w:t xml:space="preserve"> silhouette_samples(</w:t>
      </w:r>
      <w:r>
        <w:br/>
      </w:r>
      <w:r>
        <w:rPr>
          <w:rStyle w:val="NormalTok"/>
        </w:rPr>
        <w:t xml:space="preserve">    X_scaled,</w:t>
      </w:r>
      <w:r>
        <w:br/>
      </w:r>
      <w:r>
        <w:rPr>
          <w:rStyle w:val="NormalTok"/>
        </w:rPr>
        <w:t xml:space="preserve">    labels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cluster_id </w:t>
      </w:r>
      <w:r>
        <w:rPr>
          <w:rStyle w:val="KeywordTok"/>
        </w:rPr>
        <w:t>in</w:t>
      </w:r>
      <w:r>
        <w:rPr>
          <w:rStyle w:val="NormalTok"/>
        </w:rPr>
        <w:t xml:space="preserve"> np.unique(labels):</w:t>
      </w:r>
      <w:r>
        <w:br/>
      </w:r>
      <w:r>
        <w:br/>
      </w:r>
      <w:r>
        <w:rPr>
          <w:rStyle w:val="NormalTok"/>
        </w:rPr>
        <w:t xml:space="preserve">    cluster_scores </w:t>
      </w:r>
      <w:r>
        <w:rPr>
          <w:rStyle w:val="OperatorTok"/>
        </w:rPr>
        <w:t>=</w:t>
      </w:r>
      <w:r>
        <w:rPr>
          <w:rStyle w:val="NormalTok"/>
        </w:rPr>
        <w:t xml:space="preserve"> sample_scores[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>==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"Cluster:"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cluster_id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"Average silhouette:"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cluster_scores.mean()</w:t>
      </w:r>
      <w:r>
        <w:br/>
      </w:r>
      <w:r>
        <w:rPr>
          <w:rStyle w:val="NormalTok"/>
        </w:rPr>
        <w:t xml:space="preserve">    )</w:t>
      </w:r>
    </w:p>
    <w:p w:rsidR="0002253C" w:rsidRDefault="00DB6B65">
      <w:pPr>
        <w:pStyle w:val="FirstParagraph"/>
      </w:pPr>
      <w:r>
        <w:t>This helps identify poorly separated clusters.</w:t>
      </w:r>
    </w:p>
    <w:p w:rsidR="0002253C" w:rsidRDefault="00DB6B65">
      <w:r>
        <w:pict>
          <v:rect id="_x0000_i1091" style="width:0;height:1.5pt" o:hralign="center" o:hrstd="t" o:hr="t"/>
        </w:pict>
      </w:r>
    </w:p>
    <w:p w:rsidR="0002253C" w:rsidRDefault="00DB6B65">
      <w:pPr>
        <w:pStyle w:val="Heading1"/>
      </w:pPr>
      <w:bookmarkStart w:id="82" w:name="bootstrap-stability-evaluation"/>
      <w:bookmarkEnd w:id="81"/>
      <w:r>
        <w:t>71. Bootstrap Stability Evaluation</w:t>
      </w:r>
    </w:p>
    <w:p w:rsidR="0002253C" w:rsidRDefault="00DB6B65">
      <w:pPr>
        <w:pStyle w:val="FirstParagraph"/>
      </w:pPr>
      <w:r>
        <w:t>A more advanced approach is to repeatedly sample the data and compare clustering solutions.</w:t>
      </w:r>
    </w:p>
    <w:p w:rsidR="0002253C" w:rsidRDefault="00DB6B65">
      <w:pPr>
        <w:pStyle w:val="BodyText"/>
      </w:pPr>
      <w:r>
        <w:lastRenderedPageBreak/>
        <w:t>Conceptually:</w:t>
      </w:r>
    </w:p>
    <w:p w:rsidR="0002253C" w:rsidRDefault="00DB6B65">
      <w:pPr>
        <w:pStyle w:val="SourceCode"/>
      </w:pPr>
      <w:r>
        <w:rPr>
          <w:rStyle w:val="VerbatimChar"/>
        </w:rPr>
        <w:t>Original Data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Sample 1 → Cluster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Sample 2 → Cluster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Sample 3 → Cluster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Sample 4 → Cluster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Compare solutions</w:t>
      </w:r>
    </w:p>
    <w:p w:rsidR="0002253C" w:rsidRDefault="00DB6B65">
      <w:pPr>
        <w:pStyle w:val="FirstParagraph"/>
      </w:pPr>
      <w:r>
        <w:t>A stable clustering should produce similar structures.</w:t>
      </w:r>
    </w:p>
    <w:p w:rsidR="0002253C" w:rsidRDefault="00DB6B65">
      <w:bookmarkStart w:id="83" w:name="when-ground-truth-exists"/>
      <w:bookmarkEnd w:id="82"/>
      <w:r>
        <w:pict>
          <v:rect id="_x0000_i1092" style="width:0;height:1.5pt" o:hralign="center" o:hrstd="t" o:hr="t"/>
        </w:pict>
      </w:r>
    </w:p>
    <w:p w:rsidR="0002253C" w:rsidRDefault="00DB6B65">
      <w:pPr>
        <w:pStyle w:val="Heading1"/>
      </w:pPr>
      <w:bookmarkStart w:id="84" w:name="common-mistakes"/>
      <w:bookmarkEnd w:id="83"/>
      <w:r>
        <w:t>76. Common Mistakes</w:t>
      </w:r>
    </w:p>
    <w:p w:rsidR="0002253C" w:rsidRDefault="00DB6B65">
      <w:pPr>
        <w:pStyle w:val="Heading2"/>
      </w:pPr>
      <w:bookmarkStart w:id="85" w:name="mistake-1-choosing-k-only-from-elbow"/>
      <w:r>
        <w:t>Mistake 1 — Choosing K Only From Elbow</w:t>
      </w:r>
    </w:p>
    <w:p w:rsidR="0002253C" w:rsidRDefault="00DB6B65">
      <w:pPr>
        <w:pStyle w:val="FirstParagraph"/>
      </w:pPr>
      <w:r>
        <w:t>The elbow can be ambiguous.</w:t>
      </w:r>
    </w:p>
    <w:p w:rsidR="0002253C" w:rsidRDefault="00DB6B65">
      <w:pPr>
        <w:pStyle w:val="BodyText"/>
      </w:pPr>
      <w:r>
        <w:t>Use multiple sources of evidence.</w:t>
      </w:r>
    </w:p>
    <w:p w:rsidR="0002253C" w:rsidRDefault="00DB6B65">
      <w:r>
        <w:pict>
          <v:rect id="_x0000_i1093" style="width:0;height:1.5pt" o:hralign="center" o:hrstd="t" o:hr="t"/>
        </w:pict>
      </w:r>
    </w:p>
    <w:p w:rsidR="0002253C" w:rsidRDefault="00DB6B65">
      <w:pPr>
        <w:pStyle w:val="Heading2"/>
      </w:pPr>
      <w:bookmarkStart w:id="86" w:name="mistake-2-maximizing-silhouette-blindly"/>
      <w:bookmarkEnd w:id="85"/>
      <w:r>
        <w:t>Mistake 2 — Maximizing Silhouette Blindly</w:t>
      </w:r>
    </w:p>
    <w:p w:rsidR="0002253C" w:rsidRDefault="00DB6B65">
      <w:pPr>
        <w:pStyle w:val="FirstParagraph"/>
      </w:pPr>
      <w:r>
        <w:t>A high silhouette score does not necessarily mean the clustering is useful for your business problem.</w:t>
      </w:r>
    </w:p>
    <w:p w:rsidR="0002253C" w:rsidRDefault="00DB6B65">
      <w:r>
        <w:pict>
          <v:rect id="_x0000_i1094" style="width:0;height:1.5pt" o:hralign="center" o:hrstd="t" o:hr="t"/>
        </w:pict>
      </w:r>
    </w:p>
    <w:p w:rsidR="0002253C" w:rsidRDefault="00DB6B65">
      <w:pPr>
        <w:pStyle w:val="Heading2"/>
      </w:pPr>
      <w:bookmarkStart w:id="87" w:name="mistake-3-ignoring-feature-scaling"/>
      <w:bookmarkEnd w:id="86"/>
      <w:r>
        <w:t>Mistake 3 — Ignoring Feature Scaling</w:t>
      </w:r>
    </w:p>
    <w:p w:rsidR="0002253C" w:rsidRDefault="00DB6B65">
      <w:pPr>
        <w:pStyle w:val="FirstParagraph"/>
      </w:pPr>
      <w:r>
        <w:t>Distance-based metrics can become misleading.</w:t>
      </w:r>
    </w:p>
    <w:p w:rsidR="0002253C" w:rsidRDefault="00DB6B65">
      <w:r>
        <w:pict>
          <v:rect id="_x0000_i1095" style="width:0;height:1.5pt" o:hralign="center" o:hrstd="t" o:hr="t"/>
        </w:pict>
      </w:r>
    </w:p>
    <w:p w:rsidR="0002253C" w:rsidRDefault="00DB6B65">
      <w:pPr>
        <w:pStyle w:val="Heading2"/>
      </w:pPr>
      <w:bookmarkStart w:id="88" w:name="mistake-4-using-accuracy-for-clustering"/>
      <w:bookmarkEnd w:id="87"/>
      <w:r>
        <w:t>Mistake 4 — Using Accuracy for Clustering</w:t>
      </w:r>
    </w:p>
    <w:p w:rsidR="0002253C" w:rsidRDefault="00DB6B65">
      <w:pPr>
        <w:pStyle w:val="FirstParagraph"/>
      </w:pPr>
      <w:r>
        <w:t>Clustering does not naturally have classification accuracy.</w:t>
      </w:r>
    </w:p>
    <w:p w:rsidR="0002253C" w:rsidRDefault="00DB6B65">
      <w:pPr>
        <w:pStyle w:val="BodyText"/>
      </w:pPr>
      <w:r>
        <w:t>Use clustering-specific metrics.</w:t>
      </w:r>
    </w:p>
    <w:p w:rsidR="0002253C" w:rsidRDefault="00DB6B65">
      <w:r>
        <w:pict>
          <v:rect id="_x0000_i1096" style="width:0;height:1.5pt" o:hralign="center" o:hrstd="t" o:hr="t"/>
        </w:pict>
      </w:r>
    </w:p>
    <w:p w:rsidR="0002253C" w:rsidRDefault="00DB6B65">
      <w:pPr>
        <w:pStyle w:val="Heading2"/>
      </w:pPr>
      <w:bookmarkStart w:id="89" w:name="X9e80ba3d71d32ccd8394ec9fe094dfc0df1b070"/>
      <w:bookmarkEnd w:id="88"/>
      <w:r>
        <w:lastRenderedPageBreak/>
        <w:t>Mistake 5 — Assuming Cluster Number Is Known</w:t>
      </w:r>
    </w:p>
    <w:p w:rsidR="0002253C" w:rsidRDefault="00DB6B65">
      <w:pPr>
        <w:pStyle w:val="FirstParagraph"/>
      </w:pPr>
      <w:r>
        <w:t>The number of clusters is often itself a modeling decision.</w:t>
      </w:r>
    </w:p>
    <w:p w:rsidR="0002253C" w:rsidRDefault="00DB6B65">
      <w:r>
        <w:pict>
          <v:rect id="_x0000_i1097" style="width:0;height:1.5pt" o:hralign="center" o:hrstd="t" o:hr="t"/>
        </w:pict>
      </w:r>
    </w:p>
    <w:p w:rsidR="0002253C" w:rsidRDefault="00DB6B65">
      <w:pPr>
        <w:pStyle w:val="Heading2"/>
      </w:pPr>
      <w:bookmarkStart w:id="90" w:name="mistake-6-ignoring-cluster-stability"/>
      <w:bookmarkEnd w:id="89"/>
      <w:r>
        <w:t>Mistake 6 — Ignoring Cluster Stability</w:t>
      </w:r>
    </w:p>
    <w:p w:rsidR="0002253C" w:rsidRDefault="00DB6B65">
      <w:pPr>
        <w:pStyle w:val="FirstParagraph"/>
      </w:pPr>
      <w:r>
        <w:t>A clustering that changes dramatically across runs may not be reliable.</w:t>
      </w:r>
    </w:p>
    <w:p w:rsidR="0002253C" w:rsidRDefault="00DB6B65">
      <w:r>
        <w:pict>
          <v:rect id="_x0000_i1098" style="width:0;height:1.5pt" o:hralign="center" o:hrstd="t" o:hr="t"/>
        </w:pict>
      </w:r>
    </w:p>
    <w:p w:rsidR="0002253C" w:rsidRDefault="00DB6B65">
      <w:pPr>
        <w:pStyle w:val="Heading2"/>
      </w:pPr>
      <w:bookmarkStart w:id="91" w:name="mistake-7-ignoring-domain-meaning"/>
      <w:bookmarkEnd w:id="90"/>
      <w:r>
        <w:t>Mistake 7 — Ignoring Domain Meaning</w:t>
      </w:r>
    </w:p>
    <w:p w:rsidR="0002253C" w:rsidRDefault="00DB6B65">
      <w:pPr>
        <w:pStyle w:val="FirstParagraph"/>
      </w:pPr>
      <w:r>
        <w:t>Mathematically attractive clusters can still be useless.</w:t>
      </w:r>
    </w:p>
    <w:p w:rsidR="0002253C" w:rsidRDefault="00DB6B65">
      <w:bookmarkStart w:id="92" w:name="important-limitation-of-internal-metrics"/>
      <w:bookmarkEnd w:id="84"/>
      <w:bookmarkEnd w:id="91"/>
      <w:r>
        <w:pict>
          <v:rect id="_x0000_i1099" style="width:0;height:1.5pt" o:hralign="center" o:hrstd="t" o:hr="t"/>
        </w:pict>
      </w:r>
    </w:p>
    <w:p w:rsidR="0002253C" w:rsidRDefault="00DB6B65">
      <w:pPr>
        <w:pStyle w:val="Heading1"/>
      </w:pPr>
      <w:bookmarkStart w:id="93" w:name="density-based-clustering-evaluation"/>
      <w:bookmarkEnd w:id="92"/>
      <w:r>
        <w:t>78. Density-Based Clustering Evaluation</w:t>
      </w:r>
    </w:p>
    <w:p w:rsidR="0002253C" w:rsidRDefault="00DB6B65">
      <w:pPr>
        <w:pStyle w:val="FirstParagraph"/>
      </w:pPr>
      <w:r>
        <w:t>For algorithms such as DBSCAN, cluster structure may be:</w:t>
      </w:r>
    </w:p>
    <w:p w:rsidR="0002253C" w:rsidRDefault="00DB6B65">
      <w:pPr>
        <w:pStyle w:val="Compact"/>
        <w:numPr>
          <w:ilvl w:val="0"/>
          <w:numId w:val="23"/>
        </w:numPr>
      </w:pPr>
      <w:r>
        <w:t>Irregular</w:t>
      </w:r>
    </w:p>
    <w:p w:rsidR="0002253C" w:rsidRDefault="00DB6B65">
      <w:pPr>
        <w:pStyle w:val="Compact"/>
        <w:numPr>
          <w:ilvl w:val="0"/>
          <w:numId w:val="23"/>
        </w:numPr>
      </w:pPr>
      <w:r>
        <w:t>Non-spherical</w:t>
      </w:r>
    </w:p>
    <w:p w:rsidR="0002253C" w:rsidRDefault="00DB6B65">
      <w:pPr>
        <w:pStyle w:val="Compact"/>
        <w:numPr>
          <w:ilvl w:val="0"/>
          <w:numId w:val="23"/>
        </w:numPr>
      </w:pPr>
      <w:r>
        <w:t>Density-based</w:t>
      </w:r>
    </w:p>
    <w:p w:rsidR="0002253C" w:rsidRDefault="00DB6B65">
      <w:pPr>
        <w:pStyle w:val="FirstParagraph"/>
      </w:pPr>
      <w:r>
        <w:t>Traditional centroid-based metrics may not fully capture the quality.</w:t>
      </w:r>
    </w:p>
    <w:p w:rsidR="0002253C" w:rsidRDefault="00DB6B65">
      <w:pPr>
        <w:pStyle w:val="BodyText"/>
      </w:pPr>
      <w:r>
        <w:t>Therefore, consider:</w:t>
      </w:r>
    </w:p>
    <w:p w:rsidR="0002253C" w:rsidRDefault="00DB6B65">
      <w:pPr>
        <w:pStyle w:val="Compact"/>
        <w:numPr>
          <w:ilvl w:val="0"/>
          <w:numId w:val="24"/>
        </w:numPr>
      </w:pPr>
      <w:r>
        <w:t>Silhouette using an appropriate distance</w:t>
      </w:r>
    </w:p>
    <w:p w:rsidR="0002253C" w:rsidRDefault="00DB6B65">
      <w:pPr>
        <w:pStyle w:val="Compact"/>
        <w:numPr>
          <w:ilvl w:val="0"/>
          <w:numId w:val="24"/>
        </w:numPr>
      </w:pPr>
      <w:r>
        <w:t>Density/connectivity measures</w:t>
      </w:r>
    </w:p>
    <w:p w:rsidR="0002253C" w:rsidRDefault="00DB6B65">
      <w:pPr>
        <w:pStyle w:val="Compact"/>
        <w:numPr>
          <w:ilvl w:val="0"/>
          <w:numId w:val="24"/>
        </w:numPr>
      </w:pPr>
      <w:r>
        <w:t>Stability</w:t>
      </w:r>
    </w:p>
    <w:p w:rsidR="0002253C" w:rsidRDefault="00DB6B65">
      <w:pPr>
        <w:pStyle w:val="Compact"/>
        <w:numPr>
          <w:ilvl w:val="0"/>
          <w:numId w:val="24"/>
        </w:numPr>
      </w:pPr>
      <w:r>
        <w:t>Visualization</w:t>
      </w:r>
    </w:p>
    <w:p w:rsidR="0002253C" w:rsidRDefault="00DB6B65">
      <w:pPr>
        <w:pStyle w:val="Compact"/>
        <w:numPr>
          <w:ilvl w:val="0"/>
          <w:numId w:val="24"/>
        </w:numPr>
      </w:pPr>
      <w:r>
        <w:t>Domain knowledge</w:t>
      </w:r>
    </w:p>
    <w:p w:rsidR="0002253C" w:rsidRDefault="00DB6B65">
      <w:bookmarkStart w:id="94" w:name="distance-metric-matters"/>
      <w:bookmarkStart w:id="95" w:name="cosine-distance"/>
      <w:bookmarkEnd w:id="93"/>
      <w:r>
        <w:pict>
          <v:rect id="_x0000_i1100" style="width:0;height:1.5pt" o:hralign="center" o:hrstd="t" o:hr="t"/>
        </w:pict>
      </w:r>
    </w:p>
    <w:p w:rsidR="0002253C" w:rsidRDefault="00DB6B65">
      <w:pPr>
        <w:pStyle w:val="Heading1"/>
      </w:pPr>
      <w:bookmarkStart w:id="96" w:name="X4cc94dce7c94c5ccaa1387f4bfd8efe143616ea"/>
      <w:bookmarkEnd w:id="94"/>
      <w:bookmarkEnd w:id="95"/>
      <w:r>
        <w:t>80. Categorical Data and Clustering Evaluation</w:t>
      </w:r>
    </w:p>
    <w:p w:rsidR="0002253C" w:rsidRDefault="00DB6B65">
      <w:pPr>
        <w:pStyle w:val="FirstParagraph"/>
      </w:pPr>
      <w:r>
        <w:t>For categorical variables, Euclidean distance may not be appropriate.</w:t>
      </w:r>
    </w:p>
    <w:p w:rsidR="0002253C" w:rsidRDefault="00DB6B65">
      <w:pPr>
        <w:pStyle w:val="BodyText"/>
      </w:pPr>
      <w:r>
        <w:t>Possible alternatives include:</w:t>
      </w:r>
    </w:p>
    <w:p w:rsidR="0002253C" w:rsidRDefault="00DB6B65">
      <w:pPr>
        <w:pStyle w:val="Compact"/>
        <w:numPr>
          <w:ilvl w:val="0"/>
          <w:numId w:val="26"/>
        </w:numPr>
      </w:pPr>
      <w:r>
        <w:t>Hamming distance</w:t>
      </w:r>
    </w:p>
    <w:p w:rsidR="0002253C" w:rsidRDefault="00DB6B65">
      <w:pPr>
        <w:pStyle w:val="Compact"/>
        <w:numPr>
          <w:ilvl w:val="0"/>
          <w:numId w:val="26"/>
        </w:numPr>
      </w:pPr>
      <w:r>
        <w:t>Gower distance</w:t>
      </w:r>
    </w:p>
    <w:p w:rsidR="0002253C" w:rsidRDefault="00DB6B65">
      <w:pPr>
        <w:pStyle w:val="Compact"/>
        <w:numPr>
          <w:ilvl w:val="0"/>
          <w:numId w:val="26"/>
        </w:numPr>
      </w:pPr>
      <w:r>
        <w:t>Jaccard-based measures</w:t>
      </w:r>
    </w:p>
    <w:p w:rsidR="0002253C" w:rsidRDefault="00DB6B65">
      <w:pPr>
        <w:pStyle w:val="FirstParagraph"/>
      </w:pPr>
      <w:r>
        <w:lastRenderedPageBreak/>
        <w:t>The evaluation metric should be compatible with the representation and distance function.</w:t>
      </w:r>
    </w:p>
    <w:p w:rsidR="0002253C" w:rsidRDefault="00DB6B65">
      <w:r>
        <w:pict>
          <v:rect id="_x0000_i1101" style="width:0;height:1.5pt" o:hralign="center" o:hrstd="t" o:hr="t"/>
        </w:pict>
      </w:r>
    </w:p>
    <w:p w:rsidR="0002253C" w:rsidRDefault="00DB6B65">
      <w:pPr>
        <w:pStyle w:val="Heading1"/>
      </w:pPr>
      <w:bookmarkStart w:id="97" w:name="high-dimensional-data"/>
      <w:bookmarkEnd w:id="96"/>
      <w:r>
        <w:t>81. High-Dimensional Data</w:t>
      </w:r>
    </w:p>
    <w:p w:rsidR="0002253C" w:rsidRDefault="00DB6B65">
      <w:pPr>
        <w:pStyle w:val="FirstParagraph"/>
      </w:pPr>
      <w:r>
        <w:t>High-dimensional data introduces the:</w:t>
      </w:r>
    </w:p>
    <w:p w:rsidR="0002253C" w:rsidRDefault="00380E35">
      <w:pPr>
        <w:pStyle w:val="BodyText"/>
      </w:pPr>
      <w:r>
        <w:tab/>
      </w:r>
      <w:r>
        <w:t>Curse of Dimensionality</w:t>
      </w:r>
    </w:p>
    <w:p w:rsidR="0002253C" w:rsidRDefault="00DB6B65">
      <w:pPr>
        <w:pStyle w:val="BodyText"/>
      </w:pPr>
      <w:r>
        <w:t>As dimensions increase, distances can become less discriminative.</w:t>
      </w:r>
    </w:p>
    <w:p w:rsidR="0002253C" w:rsidRDefault="00DB6B65">
      <w:pPr>
        <w:pStyle w:val="BodyText"/>
      </w:pPr>
      <w:r>
        <w:t>This can affect:</w:t>
      </w:r>
    </w:p>
    <w:p w:rsidR="0002253C" w:rsidRDefault="00DB6B65">
      <w:pPr>
        <w:pStyle w:val="Compact"/>
        <w:numPr>
          <w:ilvl w:val="0"/>
          <w:numId w:val="27"/>
        </w:numPr>
      </w:pPr>
      <w:r>
        <w:t>K-Means</w:t>
      </w:r>
    </w:p>
    <w:p w:rsidR="0002253C" w:rsidRDefault="00DB6B65">
      <w:pPr>
        <w:pStyle w:val="Compact"/>
        <w:numPr>
          <w:ilvl w:val="0"/>
          <w:numId w:val="27"/>
        </w:numPr>
      </w:pPr>
      <w:r>
        <w:t>LOF</w:t>
      </w:r>
    </w:p>
    <w:p w:rsidR="0002253C" w:rsidRDefault="00DB6B65">
      <w:pPr>
        <w:pStyle w:val="Compact"/>
        <w:numPr>
          <w:ilvl w:val="0"/>
          <w:numId w:val="27"/>
        </w:numPr>
      </w:pPr>
      <w:r>
        <w:t>Silhouette</w:t>
      </w:r>
    </w:p>
    <w:p w:rsidR="0002253C" w:rsidRDefault="00DB6B65">
      <w:pPr>
        <w:pStyle w:val="Compact"/>
        <w:numPr>
          <w:ilvl w:val="0"/>
          <w:numId w:val="27"/>
        </w:numPr>
      </w:pPr>
      <w:r>
        <w:t>Distance-based clustering</w:t>
      </w:r>
    </w:p>
    <w:p w:rsidR="0002253C" w:rsidRDefault="00DB6B65">
      <w:pPr>
        <w:pStyle w:val="FirstParagraph"/>
      </w:pPr>
      <w:r>
        <w:t>Possible approaches:</w:t>
      </w:r>
    </w:p>
    <w:p w:rsidR="0002253C" w:rsidRDefault="00DB6B65">
      <w:pPr>
        <w:pStyle w:val="Compact"/>
        <w:numPr>
          <w:ilvl w:val="0"/>
          <w:numId w:val="28"/>
        </w:numPr>
      </w:pPr>
      <w:r>
        <w:t>Feature selection</w:t>
      </w:r>
    </w:p>
    <w:p w:rsidR="0002253C" w:rsidRDefault="00DB6B65">
      <w:pPr>
        <w:pStyle w:val="Compact"/>
        <w:numPr>
          <w:ilvl w:val="0"/>
          <w:numId w:val="28"/>
        </w:numPr>
      </w:pPr>
      <w:r>
        <w:t>PCA</w:t>
      </w:r>
    </w:p>
    <w:p w:rsidR="0002253C" w:rsidRDefault="00DB6B65">
      <w:pPr>
        <w:pStyle w:val="Compact"/>
        <w:numPr>
          <w:ilvl w:val="0"/>
          <w:numId w:val="28"/>
        </w:numPr>
      </w:pPr>
      <w:r>
        <w:t>Appropriate embeddings</w:t>
      </w:r>
    </w:p>
    <w:p w:rsidR="0002253C" w:rsidRDefault="00DB6B65">
      <w:pPr>
        <w:pStyle w:val="Compact"/>
        <w:numPr>
          <w:ilvl w:val="0"/>
          <w:numId w:val="28"/>
        </w:numPr>
      </w:pPr>
      <w:r>
        <w:t>Domain-specific dimensionality reduction</w:t>
      </w:r>
    </w:p>
    <w:p w:rsidR="0002253C" w:rsidRDefault="00DB6B65">
      <w:r>
        <w:pict>
          <v:rect id="_x0000_i1102" style="width:0;height:1.5pt" o:hralign="center" o:hrstd="t" o:hr="t"/>
        </w:pict>
      </w:r>
    </w:p>
    <w:p w:rsidR="0002253C" w:rsidRDefault="00DB6B65">
      <w:pPr>
        <w:pStyle w:val="Heading1"/>
      </w:pPr>
      <w:bookmarkStart w:id="98" w:name="business-evaluation"/>
      <w:bookmarkEnd w:id="97"/>
      <w:r>
        <w:t>82. Business Evaluation</w:t>
      </w:r>
    </w:p>
    <w:p w:rsidR="0002253C" w:rsidRDefault="00DB6B65">
      <w:pPr>
        <w:pStyle w:val="FirstParagraph"/>
      </w:pPr>
      <w:r>
        <w:t>Suppose customer clustering produces:</w:t>
      </w:r>
    </w:p>
    <w:p w:rsidR="0002253C" w:rsidRDefault="00DB6B65">
      <w:pPr>
        <w:pStyle w:val="SourceCode"/>
      </w:pPr>
      <w:r>
        <w:rPr>
          <w:rStyle w:val="VerbatimChar"/>
        </w:rPr>
        <w:t>Cluster 0</w:t>
      </w:r>
      <w:r>
        <w:br/>
      </w:r>
      <w:r>
        <w:rPr>
          <w:rStyle w:val="VerbatimChar"/>
        </w:rPr>
        <w:t>Cluster 1</w:t>
      </w:r>
      <w:r>
        <w:br/>
      </w:r>
      <w:r>
        <w:rPr>
          <w:rStyle w:val="VerbatimChar"/>
        </w:rPr>
        <w:t>Cluster 2</w:t>
      </w:r>
    </w:p>
    <w:p w:rsidR="0002253C" w:rsidRDefault="00DB6B65">
      <w:pPr>
        <w:pStyle w:val="FirstParagraph"/>
      </w:pPr>
      <w:r>
        <w:t>A mathematical metric might say:</w:t>
      </w:r>
    </w:p>
    <w:p w:rsidR="0002253C" w:rsidRDefault="00DB6B65">
      <w:pPr>
        <w:pStyle w:val="BodyText"/>
      </w:pPr>
      <w:r>
        <w:t>[ Silhouette=0.62 ]</w:t>
      </w:r>
    </w:p>
    <w:p w:rsidR="0002253C" w:rsidRDefault="00DB6B65">
      <w:pPr>
        <w:pStyle w:val="BodyText"/>
      </w:pPr>
      <w:r>
        <w:t>But the business may ask:</w:t>
      </w:r>
    </w:p>
    <w:p w:rsidR="0002253C" w:rsidRDefault="00DB6B65">
      <w:pPr>
        <w:pStyle w:val="BlockText"/>
      </w:pPr>
      <w:r>
        <w:t>Can we use these clusters to design different marketing campaigns?</w:t>
      </w:r>
    </w:p>
    <w:p w:rsidR="0002253C" w:rsidRDefault="00DB6B65">
      <w:pPr>
        <w:pStyle w:val="FirstParagraph"/>
      </w:pPr>
      <w:r>
        <w:t>Therefore, business evaluation might include:</w:t>
      </w:r>
    </w:p>
    <w:p w:rsidR="0002253C" w:rsidRDefault="00DB6B65">
      <w:pPr>
        <w:pStyle w:val="Compact"/>
        <w:numPr>
          <w:ilvl w:val="0"/>
          <w:numId w:val="29"/>
        </w:numPr>
      </w:pPr>
      <w:r>
        <w:t>Revenue differences</w:t>
      </w:r>
    </w:p>
    <w:p w:rsidR="0002253C" w:rsidRDefault="00DB6B65">
      <w:pPr>
        <w:pStyle w:val="Compact"/>
        <w:numPr>
          <w:ilvl w:val="0"/>
          <w:numId w:val="29"/>
        </w:numPr>
      </w:pPr>
      <w:r>
        <w:t>Retention differences</w:t>
      </w:r>
    </w:p>
    <w:p w:rsidR="0002253C" w:rsidRDefault="00DB6B65">
      <w:pPr>
        <w:pStyle w:val="Compact"/>
        <w:numPr>
          <w:ilvl w:val="0"/>
          <w:numId w:val="29"/>
        </w:numPr>
      </w:pPr>
      <w:r>
        <w:lastRenderedPageBreak/>
        <w:t>Customer behavior</w:t>
      </w:r>
    </w:p>
    <w:p w:rsidR="0002253C" w:rsidRDefault="00DB6B65">
      <w:pPr>
        <w:pStyle w:val="Compact"/>
        <w:numPr>
          <w:ilvl w:val="0"/>
          <w:numId w:val="29"/>
        </w:numPr>
      </w:pPr>
      <w:r>
        <w:t>Conversion rate</w:t>
      </w:r>
    </w:p>
    <w:p w:rsidR="0002253C" w:rsidRDefault="00DB6B65">
      <w:pPr>
        <w:pStyle w:val="Compact"/>
        <w:numPr>
          <w:ilvl w:val="0"/>
          <w:numId w:val="29"/>
        </w:numPr>
      </w:pPr>
      <w:r>
        <w:t>Response to campaigns</w:t>
      </w:r>
    </w:p>
    <w:p w:rsidR="0002253C" w:rsidRDefault="00DB6B65">
      <w:bookmarkStart w:id="99" w:name="complete-end-to-end-evaluation-code"/>
      <w:bookmarkEnd w:id="98"/>
      <w:r>
        <w:pict>
          <v:rect id="_x0000_i1103" style="width:0;height:1.5pt" o:hralign="center" o:hrstd="t" o:hr="t"/>
        </w:pict>
      </w:r>
    </w:p>
    <w:p w:rsidR="0002253C" w:rsidRDefault="00DB6B65">
      <w:pPr>
        <w:pStyle w:val="Heading1"/>
      </w:pPr>
      <w:bookmarkStart w:id="100" w:name="how-to-interpret-the-complete-results"/>
      <w:bookmarkEnd w:id="99"/>
      <w:r>
        <w:t>86. How to Interpret the Complete Results</w:t>
      </w:r>
    </w:p>
    <w:p w:rsidR="0002253C" w:rsidRDefault="00DB6B65">
      <w:pPr>
        <w:pStyle w:val="FirstParagraph"/>
      </w:pPr>
      <w:r>
        <w:t>Suppose the results look approximately like:</w:t>
      </w:r>
    </w:p>
    <w:p w:rsidR="0002253C" w:rsidRDefault="00DB6B65">
      <w:pPr>
        <w:pStyle w:val="SourceCode"/>
      </w:pPr>
      <w:r>
        <w:rPr>
          <w:rStyle w:val="VerbatimChar"/>
        </w:rPr>
        <w:t>K    Silhouette    DBI      CH</w:t>
      </w:r>
      <w:r>
        <w:br/>
      </w:r>
      <w:r>
        <w:rPr>
          <w:rStyle w:val="VerbatimChar"/>
        </w:rPr>
        <w:t>2       0.58       0.70     250</w:t>
      </w:r>
      <w:r>
        <w:br/>
      </w:r>
      <w:r>
        <w:rPr>
          <w:rStyle w:val="VerbatimChar"/>
        </w:rPr>
        <w:t>3       0.60       0.65     300</w:t>
      </w:r>
      <w:r>
        <w:br/>
      </w:r>
      <w:r>
        <w:rPr>
          <w:rStyle w:val="VerbatimChar"/>
        </w:rPr>
        <w:t>4       0.52       0.80     270</w:t>
      </w:r>
      <w:r>
        <w:br/>
      </w:r>
      <w:r>
        <w:rPr>
          <w:rStyle w:val="VerbatimChar"/>
        </w:rPr>
        <w:t>5       0.45       0.90     250</w:t>
      </w:r>
    </w:p>
    <w:p w:rsidR="0002253C" w:rsidRDefault="00DB6B65">
      <w:pPr>
        <w:pStyle w:val="FirstParagraph"/>
      </w:pPr>
      <w:r>
        <w:t>Then:</w:t>
      </w:r>
    </w:p>
    <w:p w:rsidR="0002253C" w:rsidRDefault="00DB6B65">
      <w:pPr>
        <w:pStyle w:val="Heading3"/>
      </w:pPr>
      <w:bookmarkStart w:id="101" w:name="silhouette"/>
      <w:r>
        <w:t>Silhouette</w:t>
      </w:r>
    </w:p>
    <w:p w:rsidR="0002253C" w:rsidRDefault="00DB6B65">
      <w:pPr>
        <w:pStyle w:val="FirstParagraph"/>
      </w:pPr>
      <w:r>
        <w:t>Highest:</w:t>
      </w:r>
    </w:p>
    <w:p w:rsidR="0002253C" w:rsidRDefault="00DB6B65">
      <w:pPr>
        <w:pStyle w:val="BodyText"/>
      </w:pPr>
      <w:r>
        <w:t>[ K=3 ]</w:t>
      </w:r>
    </w:p>
    <w:p w:rsidR="0002253C" w:rsidRDefault="00DB6B65">
      <w:pPr>
        <w:pStyle w:val="Heading3"/>
      </w:pPr>
      <w:bookmarkStart w:id="102" w:name="davies-bouldin-1"/>
      <w:bookmarkEnd w:id="101"/>
      <w:r>
        <w:t>Davies-Bouldin</w:t>
      </w:r>
    </w:p>
    <w:p w:rsidR="0002253C" w:rsidRDefault="00DB6B65">
      <w:pPr>
        <w:pStyle w:val="FirstParagraph"/>
      </w:pPr>
      <w:r>
        <w:t>Lowest:</w:t>
      </w:r>
    </w:p>
    <w:p w:rsidR="0002253C" w:rsidRDefault="00DB6B65">
      <w:pPr>
        <w:pStyle w:val="BodyText"/>
      </w:pPr>
      <w:r>
        <w:t>[ K=3 ]</w:t>
      </w:r>
    </w:p>
    <w:p w:rsidR="0002253C" w:rsidRDefault="00DB6B65">
      <w:pPr>
        <w:pStyle w:val="Heading3"/>
      </w:pPr>
      <w:bookmarkStart w:id="103" w:name="calinski-harabasz-1"/>
      <w:bookmarkEnd w:id="102"/>
      <w:r>
        <w:t>Calinski-Harabasz</w:t>
      </w:r>
    </w:p>
    <w:p w:rsidR="0002253C" w:rsidRDefault="00DB6B65">
      <w:pPr>
        <w:pStyle w:val="FirstParagraph"/>
      </w:pPr>
      <w:r>
        <w:t>Highest:</w:t>
      </w:r>
    </w:p>
    <w:p w:rsidR="0002253C" w:rsidRDefault="00DB6B65">
      <w:pPr>
        <w:pStyle w:val="BodyText"/>
      </w:pPr>
      <w:r>
        <w:t>[ K=3 ]</w:t>
      </w:r>
    </w:p>
    <w:p w:rsidR="0002253C" w:rsidRDefault="00DB6B65">
      <w:pPr>
        <w:pStyle w:val="BodyText"/>
      </w:pPr>
      <w:r>
        <w:t>Therefore, multiple metrics support:</w:t>
      </w:r>
    </w:p>
    <w:p w:rsidR="0002253C" w:rsidRDefault="00D96D5F">
      <w:pPr>
        <w:pStyle w:val="BodyText"/>
      </w:pPr>
      <w:r>
        <w:t xml:space="preserve"> K = 3</w:t>
      </w:r>
      <w:bookmarkStart w:id="104" w:name="_GoBack"/>
      <w:bookmarkEnd w:id="104"/>
    </w:p>
    <w:p w:rsidR="0002253C" w:rsidRDefault="00DB6B65">
      <w:pPr>
        <w:pStyle w:val="BodyText"/>
      </w:pPr>
      <w:r>
        <w:t>This is much stronger evidence than relying on only one metric.</w:t>
      </w:r>
    </w:p>
    <w:p w:rsidR="0002253C" w:rsidRDefault="00DB6B65">
      <w:r>
        <w:pict>
          <v:rect id="_x0000_i1104" style="width:0;height:1.5pt" o:hralign="center" o:hrstd="t" o:hr="t"/>
        </w:pict>
      </w:r>
    </w:p>
    <w:p w:rsidR="0002253C" w:rsidRDefault="00DB6B65">
      <w:pPr>
        <w:pStyle w:val="Heading1"/>
      </w:pPr>
      <w:bookmarkStart w:id="105" w:name="what-if-metrics-disagree"/>
      <w:bookmarkEnd w:id="100"/>
      <w:bookmarkEnd w:id="103"/>
      <w:r>
        <w:t>87. What If Metrics Disagree?</w:t>
      </w:r>
    </w:p>
    <w:p w:rsidR="0002253C" w:rsidRDefault="00DB6B65">
      <w:pPr>
        <w:pStyle w:val="FirstParagraph"/>
      </w:pPr>
      <w:r>
        <w:t>Suppose:</w:t>
      </w:r>
    </w:p>
    <w:p w:rsidR="0002253C" w:rsidRDefault="00DB6B65">
      <w:pPr>
        <w:pStyle w:val="SourceCode"/>
      </w:pPr>
      <w:r>
        <w:rPr>
          <w:rStyle w:val="VerbatimChar"/>
        </w:rPr>
        <w:t>Silhouette → K = 2</w:t>
      </w:r>
      <w:r>
        <w:br/>
      </w:r>
      <w:r>
        <w:rPr>
          <w:rStyle w:val="VerbatimChar"/>
        </w:rPr>
        <w:t>DBI        → K = 3</w:t>
      </w:r>
      <w:r>
        <w:br/>
      </w:r>
      <w:r>
        <w:rPr>
          <w:rStyle w:val="VerbatimChar"/>
        </w:rPr>
        <w:t>CH         → K = 4</w:t>
      </w:r>
    </w:p>
    <w:p w:rsidR="0002253C" w:rsidRDefault="00DB6B65">
      <w:pPr>
        <w:pStyle w:val="FirstParagraph"/>
      </w:pPr>
      <w:r>
        <w:lastRenderedPageBreak/>
        <w:t>Do not immediately select one based on a single metric.</w:t>
      </w:r>
    </w:p>
    <w:p w:rsidR="0002253C" w:rsidRDefault="00DB6B65">
      <w:pPr>
        <w:pStyle w:val="BodyText"/>
      </w:pPr>
      <w:r>
        <w:t>Instead:</w:t>
      </w:r>
    </w:p>
    <w:p w:rsidR="0002253C" w:rsidRDefault="00DB6B65">
      <w:pPr>
        <w:pStyle w:val="Compact"/>
        <w:numPr>
          <w:ilvl w:val="0"/>
          <w:numId w:val="30"/>
        </w:numPr>
      </w:pPr>
      <w:r>
        <w:t>Visualize (K=2,3,4)</w:t>
      </w:r>
    </w:p>
    <w:p w:rsidR="0002253C" w:rsidRDefault="00DB6B65">
      <w:pPr>
        <w:pStyle w:val="Compact"/>
        <w:numPr>
          <w:ilvl w:val="0"/>
          <w:numId w:val="30"/>
        </w:numPr>
      </w:pPr>
      <w:r>
        <w:t>Examine cluster sizes</w:t>
      </w:r>
    </w:p>
    <w:p w:rsidR="0002253C" w:rsidRDefault="00DB6B65">
      <w:pPr>
        <w:pStyle w:val="Compact"/>
        <w:numPr>
          <w:ilvl w:val="0"/>
          <w:numId w:val="30"/>
        </w:numPr>
      </w:pPr>
      <w:r>
        <w:t>Profile the clusters</w:t>
      </w:r>
    </w:p>
    <w:p w:rsidR="0002253C" w:rsidRDefault="00DB6B65">
      <w:pPr>
        <w:pStyle w:val="Compact"/>
        <w:numPr>
          <w:ilvl w:val="0"/>
          <w:numId w:val="30"/>
        </w:numPr>
      </w:pPr>
      <w:r>
        <w:t>Check stability</w:t>
      </w:r>
    </w:p>
    <w:p w:rsidR="0002253C" w:rsidRDefault="00DB6B65">
      <w:pPr>
        <w:pStyle w:val="Compact"/>
        <w:numPr>
          <w:ilvl w:val="0"/>
          <w:numId w:val="30"/>
        </w:numPr>
      </w:pPr>
      <w:r>
        <w:t>Consider domain requirements</w:t>
      </w:r>
    </w:p>
    <w:p w:rsidR="0002253C" w:rsidRDefault="00DB6B65">
      <w:pPr>
        <w:pStyle w:val="Compact"/>
        <w:numPr>
          <w:ilvl w:val="0"/>
          <w:numId w:val="30"/>
        </w:numPr>
      </w:pPr>
      <w:r>
        <w:t>Compare external metrics if labels exist</w:t>
      </w:r>
    </w:p>
    <w:p w:rsidR="0002253C" w:rsidRDefault="00DB6B65">
      <w:bookmarkStart w:id="106" w:name="most-important-formulas"/>
      <w:bookmarkStart w:id="107" w:name="v-measure-1"/>
      <w:bookmarkEnd w:id="105"/>
      <w:r>
        <w:pict>
          <v:rect id="_x0000_i1105" style="width:0;height:1.5pt" o:hralign="center" o:hrstd="t" o:hr="t"/>
        </w:pict>
      </w:r>
    </w:p>
    <w:p w:rsidR="0002253C" w:rsidRDefault="00DB6B65">
      <w:pPr>
        <w:pStyle w:val="Heading1"/>
      </w:pPr>
      <w:bookmarkStart w:id="108" w:name="quick-comparison-table"/>
      <w:bookmarkEnd w:id="106"/>
      <w:bookmarkEnd w:id="107"/>
      <w:r>
        <w:t>89. Quick Comparison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8"/>
        <w:gridCol w:w="2581"/>
        <w:gridCol w:w="1758"/>
        <w:gridCol w:w="3139"/>
      </w:tblGrid>
      <w:tr w:rsidR="0002253C" w:rsidTr="00022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Ground Truth Required?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Better Direction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Main Purpose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WCSS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↓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Compactness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Elbow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Elbow point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Select K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Silhouette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Compactness + separation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Davies-Bouldin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↓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Cluster similarity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Calinski-Harabasz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Between/within dispersion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ARI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Pairwise agreement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NMI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Information agreement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Homogeneity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Cluster purity by class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Completeness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Class concentration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V-measure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Homogeneity + completeness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Purity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↑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Dominant class proportion</w:t>
            </w:r>
          </w:p>
        </w:tc>
      </w:tr>
      <w:tr w:rsidR="0002253C"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Stability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  <w:jc w:val="right"/>
            </w:pPr>
            <w:r>
              <w:t>More stable</w:t>
            </w:r>
          </w:p>
        </w:tc>
        <w:tc>
          <w:tcPr>
            <w:tcW w:w="0" w:type="auto"/>
          </w:tcPr>
          <w:p w:rsidR="0002253C" w:rsidRDefault="00DB6B65">
            <w:pPr>
              <w:pStyle w:val="Compact"/>
            </w:pPr>
            <w:r>
              <w:t>Robustness</w:t>
            </w:r>
          </w:p>
        </w:tc>
      </w:tr>
    </w:tbl>
    <w:p w:rsidR="0002253C" w:rsidRDefault="00DB6B65">
      <w:bookmarkStart w:id="109" w:name="interview-questions"/>
      <w:bookmarkStart w:id="110" w:name="X9723388ad2e00e4e0f2cfbcdbc9934a4d56aaad"/>
      <w:bookmarkEnd w:id="108"/>
      <w:r>
        <w:pict>
          <v:rect id="_x0000_i1106" style="width:0;height:1.5pt" o:hralign="center" o:hrstd="t" o:hr="t"/>
        </w:pict>
      </w:r>
    </w:p>
    <w:p w:rsidR="0002253C" w:rsidRDefault="00DB6B65">
      <w:pPr>
        <w:pStyle w:val="Heading1"/>
      </w:pPr>
      <w:bookmarkStart w:id="111" w:name="final-mental-model"/>
      <w:bookmarkEnd w:id="109"/>
      <w:bookmarkEnd w:id="110"/>
      <w:r>
        <w:t>91. Final Mental Model</w:t>
      </w:r>
    </w:p>
    <w:p w:rsidR="0002253C" w:rsidRDefault="00DB6B65">
      <w:pPr>
        <w:pStyle w:val="FirstParagraph"/>
      </w:pPr>
      <w:r>
        <w:t>Remember clustering evaluation as:</w:t>
      </w:r>
    </w:p>
    <w:p w:rsidR="0002253C" w:rsidRDefault="00DB6B65">
      <w:pPr>
        <w:pStyle w:val="SourceCode"/>
      </w:pPr>
      <w:r>
        <w:rPr>
          <w:rStyle w:val="VerbatimChar"/>
        </w:rPr>
        <w:t xml:space="preserve">                         CLUSTERING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"Are the clusters good?"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↓                  ↓                  ↓</w:t>
      </w:r>
      <w:r>
        <w:br/>
      </w:r>
      <w:r>
        <w:rPr>
          <w:rStyle w:val="VerbatimChar"/>
        </w:rPr>
        <w:lastRenderedPageBreak/>
        <w:t xml:space="preserve">     Compactness        Separation          Stability</w:t>
      </w:r>
      <w:r>
        <w:br/>
      </w:r>
      <w:r>
        <w:rPr>
          <w:rStyle w:val="VerbatimChar"/>
        </w:rPr>
        <w:t xml:space="preserve">          |                  |                  |</w:t>
      </w:r>
      <w:r>
        <w:br/>
      </w:r>
      <w:r>
        <w:rPr>
          <w:rStyle w:val="VerbatimChar"/>
        </w:rPr>
        <w:t xml:space="preserve">        WCSS             Silhouette          Repeated</w:t>
      </w:r>
      <w:r>
        <w:br/>
      </w:r>
      <w:r>
        <w:rPr>
          <w:rStyle w:val="VerbatimChar"/>
        </w:rPr>
        <w:t xml:space="preserve">          |              Davies-Bouldin       clustering</w:t>
      </w:r>
      <w:r>
        <w:br/>
      </w:r>
      <w:r>
        <w:rPr>
          <w:rStyle w:val="VerbatimChar"/>
        </w:rPr>
        <w:t xml:space="preserve">          |              Calinski-Harabasz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└──────────────────┬─────────────────┘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INTERNAL EVALUATION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Ground Truth Available?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┌────────┴────────┐</w:t>
      </w:r>
      <w:r>
        <w:br/>
      </w:r>
      <w:r>
        <w:rPr>
          <w:rStyle w:val="VerbatimChar"/>
        </w:rPr>
        <w:t xml:space="preserve">                    ↓                 ↓</w:t>
      </w:r>
      <w:r>
        <w:br/>
      </w:r>
      <w:r>
        <w:rPr>
          <w:rStyle w:val="VerbatimChar"/>
        </w:rPr>
        <w:t xml:space="preserve">                   NO                YES</w:t>
      </w:r>
      <w:r>
        <w:br/>
      </w:r>
      <w:r>
        <w:rPr>
          <w:rStyle w:val="VerbatimChar"/>
        </w:rPr>
        <w:t xml:space="preserve">                    ↓                 ↓</w:t>
      </w:r>
      <w:r>
        <w:br/>
      </w:r>
      <w:r>
        <w:rPr>
          <w:rStyle w:val="VerbatimChar"/>
        </w:rPr>
        <w:t xml:space="preserve">              Internal Metrics   External Metrics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┌────────────┼────────────┐</w:t>
      </w:r>
      <w:r>
        <w:br/>
      </w:r>
      <w:r w:rsidR="002A3CE2">
        <w:rPr>
          <w:rStyle w:val="VerbatimChar"/>
        </w:rPr>
        <w:t xml:space="preserve">                        </w:t>
      </w:r>
      <w:r>
        <w:rPr>
          <w:rStyle w:val="VerbatimChar"/>
        </w:rPr>
        <w:t>ARI          NMI       V-measure</w:t>
      </w:r>
      <w:r>
        <w:br/>
      </w:r>
      <w:r>
        <w:rPr>
          <w:rStyle w:val="VerbatimChar"/>
        </w:rPr>
        <w:t xml:space="preserve">                     </w:t>
      </w:r>
      <w:r w:rsidR="002A3CE2">
        <w:rPr>
          <w:rStyle w:val="VerbatimChar"/>
        </w:rPr>
        <w:t xml:space="preserve">                              </w:t>
      </w:r>
    </w:p>
    <w:p w:rsidR="0002253C" w:rsidRDefault="0002253C">
      <w:pPr>
        <w:pStyle w:val="FirstParagraph"/>
      </w:pPr>
      <w:bookmarkStart w:id="112" w:name="final-key-takeaways"/>
      <w:bookmarkStart w:id="113" w:name="X62b1631172ad95f9b4f7e7fae822eeb9eee5253"/>
      <w:bookmarkEnd w:id="111"/>
      <w:bookmarkEnd w:id="112"/>
      <w:bookmarkEnd w:id="113"/>
    </w:p>
    <w:sectPr w:rsidR="000225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7F0C8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D0819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4E9C3C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2253C"/>
    <w:rsid w:val="0002253C"/>
    <w:rsid w:val="002A3CE2"/>
    <w:rsid w:val="003205A4"/>
    <w:rsid w:val="00380E35"/>
    <w:rsid w:val="004E42C1"/>
    <w:rsid w:val="0050498D"/>
    <w:rsid w:val="00542792"/>
    <w:rsid w:val="005C021A"/>
    <w:rsid w:val="0060731F"/>
    <w:rsid w:val="008A751C"/>
    <w:rsid w:val="00D376AA"/>
    <w:rsid w:val="00D96D5F"/>
    <w:rsid w:val="00DB6B65"/>
    <w:rsid w:val="00FC0935"/>
    <w:rsid w:val="00FE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260B84-BDF0-4B5B-9328-22D44E72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DB6B6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styleId="PlainTable1">
    <w:name w:val="Plain Table 1"/>
    <w:basedOn w:val="TableNormal"/>
    <w:rsid w:val="004E42C1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34</Pages>
  <Words>3595</Words>
  <Characters>20497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cccc</cp:lastModifiedBy>
  <cp:revision>3</cp:revision>
  <dcterms:created xsi:type="dcterms:W3CDTF">1970-01-01T00:00:00Z</dcterms:created>
  <dcterms:modified xsi:type="dcterms:W3CDTF">2026-08-30T20:22:00Z</dcterms:modified>
</cp:coreProperties>
</file>