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pPr>
      <w:r>
        <w:rPr>
          <w:rFonts w:ascii="Arial" w:hAnsi="Arial"/>
          <w:b/>
          <w:color w:val="0E7C86"/>
          <w:sz w:val="36"/>
        </w:rPr>
        <w:t>Progress Report: Full Admin Panel Development (Phases 1 - 5)</w:t>
      </w:r>
    </w:p>
    <w:p>
      <w:pPr>
        <w:spacing w:after="80"/>
      </w:pPr>
      <w:r>
        <w:rPr>
          <w:b/>
          <w:color w:val="1A2B2E"/>
        </w:rPr>
        <w:t xml:space="preserve">Project Title: </w:t>
      </w:r>
      <w:r>
        <w:t>AI Healthcare Platform Porject</w:t>
      </w:r>
    </w:p>
    <w:p>
      <w:pPr>
        <w:spacing w:after="80"/>
      </w:pPr>
      <w:r>
        <w:rPr>
          <w:b/>
          <w:color w:val="1A2B2E"/>
        </w:rPr>
        <w:t xml:space="preserve">Prepared By: </w:t>
      </w:r>
      <w:r>
        <w:t>Mohamed Mostafa</w:t>
      </w:r>
    </w:p>
    <w:p>
      <w:pPr>
        <w:spacing w:after="80"/>
      </w:pPr>
      <w:r>
        <w:rPr>
          <w:b/>
          <w:color w:val="1A2B2E"/>
        </w:rPr>
        <w:t xml:space="preserve">Date: </w:t>
      </w:r>
      <w:r>
        <w:t>3/7/2026</w:t>
      </w:r>
    </w:p>
    <w:p>
      <w:pPr>
        <w:spacing w:after="80"/>
      </w:pPr>
      <w:r>
        <w:rPr>
          <w:b/>
          <w:color w:val="1A2B2E"/>
        </w:rPr>
        <w:t xml:space="preserve">Assigned Module: </w:t>
      </w:r>
      <w:r>
        <w:t>Member 7 — Backend Integration, Database Seeding, Admin &amp; QA Lead</w:t>
      </w:r>
    </w:p>
    <w:p>
      <w:pPr>
        <w:spacing w:after="80"/>
      </w:pPr>
      <w:r>
        <w:rPr>
          <w:b/>
          <w:color w:val="1A2B2E"/>
        </w:rPr>
        <w:t xml:space="preserve">Next Objective: </w:t>
      </w:r>
      <w:r>
        <w:t>Phase 6 — QA Auditing &amp; Test Scenarios</w:t>
      </w:r>
    </w:p>
    <w:p>
      <w:pPr>
        <w:spacing w:after="240"/>
      </w:pPr>
    </w:p>
    <w:p>
      <w:pPr>
        <w:pBdr>
          <w:bottom w:val="single" w:sz="6" w:space="1" w:color="CCCCCC"/>
        </w:pBdr>
      </w:pPr>
    </w:p>
    <w:p>
      <w:pPr>
        <w:keepNext/>
        <w:spacing w:before="360" w:after="160"/>
      </w:pPr>
      <w:r>
        <w:rPr>
          <w:b/>
          <w:color w:val="0E7C86"/>
          <w:sz w:val="28"/>
        </w:rPr>
        <w:t>1. Executive Summary</w:t>
      </w:r>
    </w:p>
    <w:p>
      <w:pPr>
        <w:spacing w:after="240"/>
      </w:pPr>
      <w:r>
        <w:t>This progress report summarizes the full implementation milestones for Member 7's assigned Admin Dashboard Panel module (covering database seeding, REST controllers, responsive React layout integration, live catalog CRUD pages, transaction fulfillments, and form validation error-handling shields).</w:t>
        <w:br/>
        <w:br/>
        <w:t>All admin-facing modules have been fully completed, verified via automated builds, and deployed. The frontend interfaces actively query the backend APIs, rendering live MongoDB database seed records in responsive, modern tables. In accordance with QA requirements, form validation layers, action lockouts, connection failure fallback screens, and custom confirm dialogues are in place.</w:t>
      </w:r>
    </w:p>
    <w:p>
      <w:pPr>
        <w:keepNext/>
        <w:spacing w:before="360" w:after="160"/>
      </w:pPr>
      <w:r>
        <w:rPr>
          <w:b/>
          <w:color w:val="0E7C86"/>
          <w:sz w:val="28"/>
        </w:rPr>
        <w:t>2. Core Milestones Completed</w:t>
      </w:r>
    </w:p>
    <w:p>
      <w:pPr>
        <w:keepNext/>
        <w:spacing w:before="240" w:after="120"/>
      </w:pPr>
      <w:r>
        <w:rPr>
          <w:b/>
          <w:color w:val="2E75B6"/>
          <w:sz w:val="24"/>
        </w:rPr>
        <w:t>A. Database Seeding &amp; Schema Setup (Phase 1)</w:t>
      </w:r>
    </w:p>
    <w:p>
      <w:pPr>
        <w:pStyle w:val="ListBullet"/>
      </w:pPr>
      <w:r>
        <w:t>Defined standard Mongoose schemas for all 10 project collections (User, Doctor, Appointment with double-booking prevention, Medicine, Order with historical price snapshots, LabTest, LabBooking, EmergencyContact, Blog, and ContactMessage). Created an automated master seed script to clear and populate database records.</w:t>
      </w:r>
    </w:p>
    <w:p>
      <w:pPr>
        <w:keepNext/>
        <w:spacing w:before="240" w:after="120"/>
      </w:pPr>
      <w:r>
        <w:rPr>
          <w:b/>
          <w:color w:val="2E75B6"/>
          <w:sz w:val="24"/>
        </w:rPr>
        <w:t>B. ES Modules Backend APIs (Phase 2)</w:t>
      </w:r>
    </w:p>
    <w:p>
      <w:pPr>
        <w:pStyle w:val="ListBullet"/>
      </w:pPr>
      <w:r>
        <w:t>Refactored the entire backend server configuration and routing folders to native ES Modules (ESM). Implemented secure REST controller routes under /api/admin/* (Doctors CRUD, Medicines CRUD, Blogs CRUD, and status fulfillments for appointments, lab tests, and orders) guarded behind JWT authentication and role-checking middleware.</w:t>
      </w:r>
    </w:p>
    <w:p>
      <w:pPr>
        <w:keepNext/>
        <w:spacing w:before="240" w:after="120"/>
      </w:pPr>
      <w:r>
        <w:rPr>
          <w:b/>
          <w:color w:val="2E75B6"/>
          <w:sz w:val="24"/>
        </w:rPr>
        <w:t>C. Layout Shell &amp; Analytics Graphs (Phase 3)</w:t>
      </w:r>
    </w:p>
    <w:p>
      <w:pPr>
        <w:pStyle w:val="ListBullet"/>
      </w:pPr>
      <w:r>
        <w:t>Constructed a premium, responsive React admin shell layout (AdminLayout.jsx) with a left navigation sidebar drawer (AdminSidebar.jsx). Integrated dynamic weekly clinics activity area charts and lab test loads bar charts using the Recharts library on the Dashboard.</w:t>
      </w:r>
    </w:p>
    <w:p>
      <w:pPr>
        <w:keepNext/>
        <w:spacing w:before="240" w:after="120"/>
      </w:pPr>
      <w:r>
        <w:rPr>
          <w:b/>
          <w:color w:val="2E75B6"/>
          <w:sz w:val="24"/>
        </w:rPr>
        <w:t>D. Live Collection CRUD pages (Phase 4)</w:t>
      </w:r>
    </w:p>
    <w:p>
      <w:pPr>
        <w:pStyle w:val="ListBullet"/>
      </w:pPr>
      <w:r>
        <w:t>Designed and mapped all administrative subpages. Enhanced the backend API with paginated GET list routes for all collections. Converted frontend placeholders to render active database records dynamically.</w:t>
      </w:r>
    </w:p>
    <w:p>
      <w:pPr>
        <w:keepNext/>
        <w:spacing w:before="240" w:after="120"/>
      </w:pPr>
      <w:r>
        <w:rPr>
          <w:b/>
          <w:color w:val="2E75B6"/>
          <w:sz w:val="24"/>
        </w:rPr>
        <w:t>E. Form Validations &amp; QA Error Shields (Phase 5)</w:t>
      </w:r>
    </w:p>
    <w:p>
      <w:pPr>
        <w:pStyle w:val="ListBullet"/>
      </w:pPr>
      <w:r>
        <w:t>Harkened input fields against empty inputs or negative values. Prevented double submits by locking click triggers. Created custom absolute-overlay deactivation popups, and added connection failure error-warning banners if API requests fail.</w:t>
      </w:r>
    </w:p>
    <w:p>
      <w:pPr>
        <w:keepNext/>
        <w:spacing w:before="360" w:after="160"/>
      </w:pPr>
      <w:r>
        <w:rPr>
          <w:b/>
          <w:color w:val="0E7C86"/>
          <w:sz w:val="28"/>
        </w:rPr>
        <w:t>3. Implementation Visual Gallery (Screenshots)</w:t>
      </w:r>
    </w:p>
    <w:p>
      <w:pPr>
        <w:keepNext/>
        <w:spacing w:before="240" w:after="120"/>
      </w:pPr>
      <w:r>
        <w:rPr>
          <w:b/>
          <w:color w:val="2E75B6"/>
          <w:sz w:val="24"/>
        </w:rPr>
        <w:t>A. Administrative Dashboard</w:t>
      </w:r>
    </w:p>
    <w:p>
      <w:r>
        <w:t>Displays KPI metrics counters, Recharts weekly clinics activity logs, and unread patient support message cards.</w:t>
      </w:r>
    </w:p>
    <w:p>
      <w:r>
        <w:drawing>
          <wp:inline xmlns:a="http://schemas.openxmlformats.org/drawingml/2006/main" xmlns:pic="http://schemas.openxmlformats.org/drawingml/2006/picture">
            <wp:extent cx="5486400" cy="2700338"/>
            <wp:docPr id="1" name="Picture 1"/>
            <wp:cNvGraphicFramePr>
              <a:graphicFrameLocks noChangeAspect="1"/>
            </wp:cNvGraphicFramePr>
            <a:graphic>
              <a:graphicData uri="http://schemas.openxmlformats.org/drawingml/2006/picture">
                <pic:pic>
                  <pic:nvPicPr>
                    <pic:cNvPr id="0" name="admin_dashboard_1783353749922.png"/>
                    <pic:cNvPicPr/>
                  </pic:nvPicPr>
                  <pic:blipFill>
                    <a:blip r:embed="rId9"/>
                    <a:stretch>
                      <a:fillRect/>
                    </a:stretch>
                  </pic:blipFill>
                  <pic:spPr>
                    <a:xfrm>
                      <a:off x="0" y="0"/>
                      <a:ext cx="5486400" cy="2700338"/>
                    </a:xfrm>
                    <a:prstGeom prst="rect"/>
                  </pic:spPr>
                </pic:pic>
              </a:graphicData>
            </a:graphic>
          </wp:inline>
        </w:drawing>
      </w:r>
    </w:p>
    <w:p>
      <w:pPr>
        <w:spacing w:before="120"/>
      </w:pPr>
    </w:p>
    <w:p>
      <w:pPr>
        <w:keepNext/>
        <w:spacing w:before="240" w:after="120"/>
      </w:pPr>
      <w:r>
        <w:rPr>
          <w:b/>
          <w:color w:val="2E75B6"/>
          <w:sz w:val="24"/>
        </w:rPr>
        <w:t>B. Doctors Management</w:t>
      </w:r>
    </w:p>
    <w:p>
      <w:r>
        <w:t>Loads all seeded doctor profiles from the database, displaying specialty qualifications, schedules, and active switches.</w:t>
      </w:r>
    </w:p>
    <w:p>
      <w:r>
        <w:drawing>
          <wp:inline xmlns:a="http://schemas.openxmlformats.org/drawingml/2006/main" xmlns:pic="http://schemas.openxmlformats.org/drawingml/2006/picture">
            <wp:extent cx="5486400" cy="2700338"/>
            <wp:docPr id="2" name="Picture 2"/>
            <wp:cNvGraphicFramePr>
              <a:graphicFrameLocks noChangeAspect="1"/>
            </wp:cNvGraphicFramePr>
            <a:graphic>
              <a:graphicData uri="http://schemas.openxmlformats.org/drawingml/2006/picture">
                <pic:pic>
                  <pic:nvPicPr>
                    <pic:cNvPr id="0" name="manage_doctors_seeded_1783355016759.png"/>
                    <pic:cNvPicPr/>
                  </pic:nvPicPr>
                  <pic:blipFill>
                    <a:blip r:embed="rId10"/>
                    <a:stretch>
                      <a:fillRect/>
                    </a:stretch>
                  </pic:blipFill>
                  <pic:spPr>
                    <a:xfrm>
                      <a:off x="0" y="0"/>
                      <a:ext cx="5486400" cy="2700338"/>
                    </a:xfrm>
                    <a:prstGeom prst="rect"/>
                  </pic:spPr>
                </pic:pic>
              </a:graphicData>
            </a:graphic>
          </wp:inline>
        </w:drawing>
      </w:r>
    </w:p>
    <w:p>
      <w:pPr>
        <w:spacing w:before="120"/>
      </w:pPr>
    </w:p>
    <w:p>
      <w:pPr>
        <w:keepNext/>
        <w:spacing w:before="240" w:after="120"/>
      </w:pPr>
      <w:r>
        <w:rPr>
          <w:b/>
          <w:color w:val="2E75B6"/>
          <w:sz w:val="24"/>
        </w:rPr>
        <w:t>C. Pharmacy Catalog Manager</w:t>
      </w:r>
    </w:p>
    <w:p>
      <w:r>
        <w:t>Lists stock inventory alerts (low stock warning badges), prices, prescription requirements, and toggles.</w:t>
      </w:r>
    </w:p>
    <w:p>
      <w:r>
        <w:drawing>
          <wp:inline xmlns:a="http://schemas.openxmlformats.org/drawingml/2006/main" xmlns:pic="http://schemas.openxmlformats.org/drawingml/2006/picture">
            <wp:extent cx="5486400" cy="2700338"/>
            <wp:docPr id="3" name="Picture 3"/>
            <wp:cNvGraphicFramePr>
              <a:graphicFrameLocks noChangeAspect="1"/>
            </wp:cNvGraphicFramePr>
            <a:graphic>
              <a:graphicData uri="http://schemas.openxmlformats.org/drawingml/2006/picture">
                <pic:pic>
                  <pic:nvPicPr>
                    <pic:cNvPr id="0" name="manage_medicines_seeded_1783355046947.png"/>
                    <pic:cNvPicPr/>
                  </pic:nvPicPr>
                  <pic:blipFill>
                    <a:blip r:embed="rId11"/>
                    <a:stretch>
                      <a:fillRect/>
                    </a:stretch>
                  </pic:blipFill>
                  <pic:spPr>
                    <a:xfrm>
                      <a:off x="0" y="0"/>
                      <a:ext cx="5486400" cy="2700338"/>
                    </a:xfrm>
                    <a:prstGeom prst="rect"/>
                  </pic:spPr>
                </pic:pic>
              </a:graphicData>
            </a:graphic>
          </wp:inline>
        </w:drawing>
      </w:r>
    </w:p>
    <w:p>
      <w:pPr>
        <w:spacing w:before="120"/>
      </w:pPr>
    </w:p>
    <w:p>
      <w:pPr>
        <w:keepNext/>
        <w:spacing w:before="240" w:after="120"/>
      </w:pPr>
      <w:r>
        <w:rPr>
          <w:b/>
          <w:color w:val="2E75B6"/>
          <w:sz w:val="24"/>
        </w:rPr>
        <w:t>D. Appointments Tracker</w:t>
      </w:r>
    </w:p>
    <w:p>
      <w:r>
        <w:t>Monitors patient time slots, doctor allocations, checkup dates, and transitions appointment states.</w:t>
      </w:r>
    </w:p>
    <w:p>
      <w:r>
        <w:drawing>
          <wp:inline xmlns:a="http://schemas.openxmlformats.org/drawingml/2006/main" xmlns:pic="http://schemas.openxmlformats.org/drawingml/2006/picture">
            <wp:extent cx="5486400" cy="2700338"/>
            <wp:docPr id="4" name="Picture 4"/>
            <wp:cNvGraphicFramePr>
              <a:graphicFrameLocks noChangeAspect="1"/>
            </wp:cNvGraphicFramePr>
            <a:graphic>
              <a:graphicData uri="http://schemas.openxmlformats.org/drawingml/2006/picture">
                <pic:pic>
                  <pic:nvPicPr>
                    <pic:cNvPr id="0" name="manage_appointments_seeded_1783355101414.png"/>
                    <pic:cNvPicPr/>
                  </pic:nvPicPr>
                  <pic:blipFill>
                    <a:blip r:embed="rId12"/>
                    <a:stretch>
                      <a:fillRect/>
                    </a:stretch>
                  </pic:blipFill>
                  <pic:spPr>
                    <a:xfrm>
                      <a:off x="0" y="0"/>
                      <a:ext cx="5486400" cy="2700338"/>
                    </a:xfrm>
                    <a:prstGeom prst="rect"/>
                  </pic:spPr>
                </pic:pic>
              </a:graphicData>
            </a:graphic>
          </wp:inline>
        </w:drawing>
      </w:r>
    </w:p>
    <w:p>
      <w:pPr>
        <w:spacing w:before="120"/>
      </w:pPr>
    </w:p>
    <w:p>
      <w:pPr>
        <w:keepNext/>
        <w:spacing w:before="240" w:after="120"/>
      </w:pPr>
      <w:r>
        <w:rPr>
          <w:b/>
          <w:color w:val="2E75B6"/>
          <w:sz w:val="24"/>
        </w:rPr>
        <w:t>E. Pharmacy Orders dashboard</w:t>
      </w:r>
    </w:p>
    <w:p>
      <w:r>
        <w:t>Displays recipient invoices and coordinates delivery shipping states.</w:t>
      </w:r>
    </w:p>
    <w:p>
      <w:r>
        <w:drawing>
          <wp:inline xmlns:a="http://schemas.openxmlformats.org/drawingml/2006/main" xmlns:pic="http://schemas.openxmlformats.org/drawingml/2006/picture">
            <wp:extent cx="5486400" cy="2700338"/>
            <wp:docPr id="5" name="Picture 5"/>
            <wp:cNvGraphicFramePr>
              <a:graphicFrameLocks noChangeAspect="1"/>
            </wp:cNvGraphicFramePr>
            <a:graphic>
              <a:graphicData uri="http://schemas.openxmlformats.org/drawingml/2006/picture">
                <pic:pic>
                  <pic:nvPicPr>
                    <pic:cNvPr id="0" name="manage_orders_seeded_1783355125398.png"/>
                    <pic:cNvPicPr/>
                  </pic:nvPicPr>
                  <pic:blipFill>
                    <a:blip r:embed="rId13"/>
                    <a:stretch>
                      <a:fillRect/>
                    </a:stretch>
                  </pic:blipFill>
                  <pic:spPr>
                    <a:xfrm>
                      <a:off x="0" y="0"/>
                      <a:ext cx="5486400" cy="2700338"/>
                    </a:xfrm>
                    <a:prstGeom prst="rect"/>
                  </pic:spPr>
                </pic:pic>
              </a:graphicData>
            </a:graphic>
          </wp:inline>
        </w:drawing>
      </w:r>
    </w:p>
    <w:p>
      <w:pPr>
        <w:spacing w:before="120"/>
      </w:pPr>
    </w:p>
    <w:p>
      <w:pPr>
        <w:keepNext/>
        <w:spacing w:before="240" w:after="120"/>
      </w:pPr>
      <w:r>
        <w:rPr>
          <w:b/>
          <w:color w:val="2E75B6"/>
          <w:sz w:val="24"/>
        </w:rPr>
        <w:t>F. Customer Support Inbox</w:t>
      </w:r>
    </w:p>
    <w:p>
      <w:r>
        <w:t>Lists patient inquiries with read/unread status filtering support and review triggers.</w:t>
      </w:r>
    </w:p>
    <w:p>
      <w:r>
        <w:drawing>
          <wp:inline xmlns:a="http://schemas.openxmlformats.org/drawingml/2006/main" xmlns:pic="http://schemas.openxmlformats.org/drawingml/2006/picture">
            <wp:extent cx="5486400" cy="2700338"/>
            <wp:docPr id="6" name="Picture 6"/>
            <wp:cNvGraphicFramePr>
              <a:graphicFrameLocks noChangeAspect="1"/>
            </wp:cNvGraphicFramePr>
            <a:graphic>
              <a:graphicData uri="http://schemas.openxmlformats.org/drawingml/2006/picture">
                <pic:pic>
                  <pic:nvPicPr>
                    <pic:cNvPr id="0" name="inquiries_messages_seeded_1783355074485.png"/>
                    <pic:cNvPicPr/>
                  </pic:nvPicPr>
                  <pic:blipFill>
                    <a:blip r:embed="rId14"/>
                    <a:stretch>
                      <a:fillRect/>
                    </a:stretch>
                  </pic:blipFill>
                  <pic:spPr>
                    <a:xfrm>
                      <a:off x="0" y="0"/>
                      <a:ext cx="5486400" cy="2700338"/>
                    </a:xfrm>
                    <a:prstGeom prst="rect"/>
                  </pic:spPr>
                </pic:pic>
              </a:graphicData>
            </a:graphic>
          </wp:inline>
        </w:drawing>
      </w:r>
    </w:p>
    <w:p>
      <w:pPr>
        <w:spacing w:before="120"/>
      </w:pPr>
    </w:p>
    <w:p>
      <w:pPr>
        <w:keepNext/>
        <w:spacing w:before="360" w:after="160"/>
      </w:pPr>
      <w:r>
        <w:rPr>
          <w:b/>
          <w:color w:val="0E7C86"/>
          <w:sz w:val="28"/>
        </w:rPr>
        <w:t>4. Next Objective</w:t>
      </w:r>
    </w:p>
    <w:p>
      <w:r>
        <w:t>All five development phases have been successfully implemented and validated. The next objective is **Phase 6: QA Auditing &amp; Test Scenarios**:</w:t>
        <w:br/>
        <w:t>• Establish formal automated test scripts mapping API endpoint status changes.</w:t>
        <w:br/>
        <w:t>• Run regression suites across doctor/medicine deactivation checks.</w:t>
        <w:br/>
        <w:t>• Document boundary test results under extreme loads and database drops.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