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48047E6" wp14:editId="28532529">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p>
    <w:p w:rsidR="002D5CFE" w:rsidRPr="002E33FA" w:rsidRDefault="002D5CFE"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sidRPr="002E33FA">
        <w:rPr>
          <w:rFonts w:ascii="Arial Rounded MT Bold" w:eastAsia="Calibri" w:hAnsi="Arial Rounded MT Bold" w:cstheme="majorBidi"/>
          <w:sz w:val="52"/>
          <w:szCs w:val="36"/>
        </w:rPr>
        <w:t>COMSATS</w:t>
      </w:r>
      <w:r w:rsidRPr="002E33FA">
        <w:rPr>
          <w:rFonts w:ascii="Arial Rounded MT Bold" w:eastAsia="Calibri" w:hAnsi="Arial Rounded MT Bold" w:cstheme="majorBidi"/>
          <w:sz w:val="44"/>
          <w:szCs w:val="36"/>
        </w:rPr>
        <w:t xml:space="preserve"> </w:t>
      </w:r>
      <w:r w:rsidRPr="00643ED8">
        <w:rPr>
          <w:rFonts w:ascii="Arial Rounded MT Bold" w:eastAsia="Calibri" w:hAnsi="Arial Rounded MT Bold" w:cstheme="majorBidi"/>
          <w:sz w:val="44"/>
          <w:szCs w:val="36"/>
        </w:rPr>
        <w:t>University Islamabad</w:t>
      </w:r>
    </w:p>
    <w:p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rsidR="00D964CB" w:rsidRDefault="00D964CB">
          <w:pPr>
            <w:pStyle w:val="TOCHeading"/>
          </w:pPr>
          <w:r>
            <w:t>Contents</w:t>
          </w:r>
        </w:p>
        <w:p w:rsidR="006464AD"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129397" w:history="1">
            <w:r w:rsidR="006464AD" w:rsidRPr="00103910">
              <w:rPr>
                <w:rStyle w:val="Hyperlink"/>
                <w:b/>
                <w:noProof/>
              </w:rPr>
              <w:t>CHAPTER 1:</w:t>
            </w:r>
            <w:r w:rsidR="006464AD">
              <w:rPr>
                <w:noProof/>
                <w:webHidden/>
              </w:rPr>
              <w:tab/>
            </w:r>
            <w:r w:rsidR="006464AD">
              <w:rPr>
                <w:noProof/>
                <w:webHidden/>
              </w:rPr>
              <w:fldChar w:fldCharType="begin"/>
            </w:r>
            <w:r w:rsidR="006464AD">
              <w:rPr>
                <w:noProof/>
                <w:webHidden/>
              </w:rPr>
              <w:instrText xml:space="preserve"> PAGEREF _Toc134129397 \h </w:instrText>
            </w:r>
            <w:r w:rsidR="006464AD">
              <w:rPr>
                <w:noProof/>
                <w:webHidden/>
              </w:rPr>
            </w:r>
            <w:r w:rsidR="006464AD">
              <w:rPr>
                <w:noProof/>
                <w:webHidden/>
              </w:rPr>
              <w:fldChar w:fldCharType="separate"/>
            </w:r>
            <w:r w:rsidR="006464AD">
              <w:rPr>
                <w:noProof/>
                <w:webHidden/>
              </w:rPr>
              <w:t>3</w:t>
            </w:r>
            <w:r w:rsidR="006464AD">
              <w:rPr>
                <w:noProof/>
                <w:webHidden/>
              </w:rPr>
              <w:fldChar w:fldCharType="end"/>
            </w:r>
          </w:hyperlink>
        </w:p>
        <w:p w:rsidR="006464AD" w:rsidRDefault="006464AD">
          <w:pPr>
            <w:pStyle w:val="TOC2"/>
            <w:tabs>
              <w:tab w:val="right" w:leader="dot" w:pos="9350"/>
            </w:tabs>
            <w:rPr>
              <w:rFonts w:eastAsiaTheme="minorEastAsia"/>
              <w:noProof/>
            </w:rPr>
          </w:pPr>
          <w:hyperlink w:anchor="_Toc134129398" w:history="1">
            <w:r w:rsidRPr="00103910">
              <w:rPr>
                <w:rStyle w:val="Hyperlink"/>
                <w:noProof/>
              </w:rPr>
              <w:t>INTRODUCTION:</w:t>
            </w:r>
            <w:r>
              <w:rPr>
                <w:noProof/>
                <w:webHidden/>
              </w:rPr>
              <w:tab/>
            </w:r>
            <w:r>
              <w:rPr>
                <w:noProof/>
                <w:webHidden/>
              </w:rPr>
              <w:fldChar w:fldCharType="begin"/>
            </w:r>
            <w:r>
              <w:rPr>
                <w:noProof/>
                <w:webHidden/>
              </w:rPr>
              <w:instrText xml:space="preserve"> PAGEREF _Toc134129398 \h </w:instrText>
            </w:r>
            <w:r>
              <w:rPr>
                <w:noProof/>
                <w:webHidden/>
              </w:rPr>
            </w:r>
            <w:r>
              <w:rPr>
                <w:noProof/>
                <w:webHidden/>
              </w:rPr>
              <w:fldChar w:fldCharType="separate"/>
            </w:r>
            <w:r>
              <w:rPr>
                <w:noProof/>
                <w:webHidden/>
              </w:rPr>
              <w:t>3</w:t>
            </w:r>
            <w:r>
              <w:rPr>
                <w:noProof/>
                <w:webHidden/>
              </w:rPr>
              <w:fldChar w:fldCharType="end"/>
            </w:r>
          </w:hyperlink>
        </w:p>
        <w:p w:rsidR="006464AD" w:rsidRDefault="006464AD">
          <w:pPr>
            <w:pStyle w:val="TOC2"/>
            <w:tabs>
              <w:tab w:val="right" w:leader="dot" w:pos="9350"/>
            </w:tabs>
            <w:rPr>
              <w:rFonts w:eastAsiaTheme="minorEastAsia"/>
              <w:noProof/>
            </w:rPr>
          </w:pPr>
          <w:hyperlink w:anchor="_Toc134129399" w:history="1">
            <w:r w:rsidRPr="00103910">
              <w:rPr>
                <w:rStyle w:val="Hyperlink"/>
                <w:noProof/>
              </w:rPr>
              <w:t>VISION AND SCOPE:</w:t>
            </w:r>
            <w:r>
              <w:rPr>
                <w:noProof/>
                <w:webHidden/>
              </w:rPr>
              <w:tab/>
            </w:r>
            <w:r>
              <w:rPr>
                <w:noProof/>
                <w:webHidden/>
              </w:rPr>
              <w:fldChar w:fldCharType="begin"/>
            </w:r>
            <w:r>
              <w:rPr>
                <w:noProof/>
                <w:webHidden/>
              </w:rPr>
              <w:instrText xml:space="preserve"> PAGEREF _Toc134129399 \h </w:instrText>
            </w:r>
            <w:r>
              <w:rPr>
                <w:noProof/>
                <w:webHidden/>
              </w:rPr>
            </w:r>
            <w:r>
              <w:rPr>
                <w:noProof/>
                <w:webHidden/>
              </w:rPr>
              <w:fldChar w:fldCharType="separate"/>
            </w:r>
            <w:r>
              <w:rPr>
                <w:noProof/>
                <w:webHidden/>
              </w:rPr>
              <w:t>3</w:t>
            </w:r>
            <w:r>
              <w:rPr>
                <w:noProof/>
                <w:webHidden/>
              </w:rPr>
              <w:fldChar w:fldCharType="end"/>
            </w:r>
          </w:hyperlink>
        </w:p>
        <w:p w:rsidR="006464AD" w:rsidRDefault="006464AD">
          <w:pPr>
            <w:pStyle w:val="TOC2"/>
            <w:tabs>
              <w:tab w:val="right" w:leader="dot" w:pos="9350"/>
            </w:tabs>
            <w:rPr>
              <w:rFonts w:eastAsiaTheme="minorEastAsia"/>
              <w:noProof/>
            </w:rPr>
          </w:pPr>
          <w:hyperlink w:anchor="_Toc134129400" w:history="1">
            <w:r w:rsidRPr="00103910">
              <w:rPr>
                <w:rStyle w:val="Hyperlink"/>
                <w:noProof/>
              </w:rPr>
              <w:t>BUSINESS CASES:</w:t>
            </w:r>
            <w:r>
              <w:rPr>
                <w:noProof/>
                <w:webHidden/>
              </w:rPr>
              <w:tab/>
            </w:r>
            <w:r>
              <w:rPr>
                <w:noProof/>
                <w:webHidden/>
              </w:rPr>
              <w:fldChar w:fldCharType="begin"/>
            </w:r>
            <w:r>
              <w:rPr>
                <w:noProof/>
                <w:webHidden/>
              </w:rPr>
              <w:instrText xml:space="preserve"> PAGEREF _Toc134129400 \h </w:instrText>
            </w:r>
            <w:r>
              <w:rPr>
                <w:noProof/>
                <w:webHidden/>
              </w:rPr>
            </w:r>
            <w:r>
              <w:rPr>
                <w:noProof/>
                <w:webHidden/>
              </w:rPr>
              <w:fldChar w:fldCharType="separate"/>
            </w:r>
            <w:r>
              <w:rPr>
                <w:noProof/>
                <w:webHidden/>
              </w:rPr>
              <w:t>4</w:t>
            </w:r>
            <w:r>
              <w:rPr>
                <w:noProof/>
                <w:webHidden/>
              </w:rPr>
              <w:fldChar w:fldCharType="end"/>
            </w:r>
          </w:hyperlink>
        </w:p>
        <w:p w:rsidR="006464AD" w:rsidRDefault="006464AD">
          <w:pPr>
            <w:pStyle w:val="TOC2"/>
            <w:tabs>
              <w:tab w:val="right" w:leader="dot" w:pos="9350"/>
            </w:tabs>
            <w:rPr>
              <w:rFonts w:eastAsiaTheme="minorEastAsia"/>
              <w:noProof/>
            </w:rPr>
          </w:pPr>
          <w:hyperlink w:anchor="_Toc134129401" w:history="1">
            <w:r w:rsidRPr="00103910">
              <w:rPr>
                <w:rStyle w:val="Hyperlink"/>
                <w:noProof/>
              </w:rPr>
              <w:t>SPECIAL REQUIREMENTS / EXPECTED QUALITY MEASURES:</w:t>
            </w:r>
            <w:r>
              <w:rPr>
                <w:noProof/>
                <w:webHidden/>
              </w:rPr>
              <w:tab/>
            </w:r>
            <w:r>
              <w:rPr>
                <w:noProof/>
                <w:webHidden/>
              </w:rPr>
              <w:fldChar w:fldCharType="begin"/>
            </w:r>
            <w:r>
              <w:rPr>
                <w:noProof/>
                <w:webHidden/>
              </w:rPr>
              <w:instrText xml:space="preserve"> PAGEREF _Toc134129401 \h </w:instrText>
            </w:r>
            <w:r>
              <w:rPr>
                <w:noProof/>
                <w:webHidden/>
              </w:rPr>
            </w:r>
            <w:r>
              <w:rPr>
                <w:noProof/>
                <w:webHidden/>
              </w:rPr>
              <w:fldChar w:fldCharType="separate"/>
            </w:r>
            <w:r>
              <w:rPr>
                <w:noProof/>
                <w:webHidden/>
              </w:rPr>
              <w:t>4</w:t>
            </w:r>
            <w:r>
              <w:rPr>
                <w:noProof/>
                <w:webHidden/>
              </w:rPr>
              <w:fldChar w:fldCharType="end"/>
            </w:r>
          </w:hyperlink>
        </w:p>
        <w:p w:rsidR="006464AD" w:rsidRDefault="006464AD">
          <w:pPr>
            <w:pStyle w:val="TOC2"/>
            <w:tabs>
              <w:tab w:val="right" w:leader="dot" w:pos="9350"/>
            </w:tabs>
            <w:rPr>
              <w:rFonts w:eastAsiaTheme="minorEastAsia"/>
              <w:noProof/>
            </w:rPr>
          </w:pPr>
          <w:hyperlink w:anchor="_Toc134129402" w:history="1">
            <w:r w:rsidRPr="00103910">
              <w:rPr>
                <w:rStyle w:val="Hyperlink"/>
                <w:noProof/>
              </w:rPr>
              <w:t>RISKS WITH MEGITATION PLAN:</w:t>
            </w:r>
            <w:r>
              <w:rPr>
                <w:noProof/>
                <w:webHidden/>
              </w:rPr>
              <w:tab/>
            </w:r>
            <w:r>
              <w:rPr>
                <w:noProof/>
                <w:webHidden/>
              </w:rPr>
              <w:fldChar w:fldCharType="begin"/>
            </w:r>
            <w:r>
              <w:rPr>
                <w:noProof/>
                <w:webHidden/>
              </w:rPr>
              <w:instrText xml:space="preserve"> PAGEREF _Toc134129402 \h </w:instrText>
            </w:r>
            <w:r>
              <w:rPr>
                <w:noProof/>
                <w:webHidden/>
              </w:rPr>
            </w:r>
            <w:r>
              <w:rPr>
                <w:noProof/>
                <w:webHidden/>
              </w:rPr>
              <w:fldChar w:fldCharType="separate"/>
            </w:r>
            <w:r>
              <w:rPr>
                <w:noProof/>
                <w:webHidden/>
              </w:rPr>
              <w:t>4</w:t>
            </w:r>
            <w:r>
              <w:rPr>
                <w:noProof/>
                <w:webHidden/>
              </w:rPr>
              <w:fldChar w:fldCharType="end"/>
            </w:r>
          </w:hyperlink>
        </w:p>
        <w:p w:rsidR="006464AD" w:rsidRDefault="006464AD">
          <w:pPr>
            <w:pStyle w:val="TOC1"/>
            <w:tabs>
              <w:tab w:val="right" w:leader="dot" w:pos="9350"/>
            </w:tabs>
            <w:rPr>
              <w:rFonts w:eastAsiaTheme="minorEastAsia"/>
              <w:noProof/>
            </w:rPr>
          </w:pPr>
          <w:hyperlink w:anchor="_Toc134129403" w:history="1">
            <w:r w:rsidRPr="00103910">
              <w:rPr>
                <w:rStyle w:val="Hyperlink"/>
                <w:b/>
                <w:noProof/>
              </w:rPr>
              <w:t>CHAPTER 2:</w:t>
            </w:r>
            <w:r>
              <w:rPr>
                <w:noProof/>
                <w:webHidden/>
              </w:rPr>
              <w:tab/>
            </w:r>
            <w:r>
              <w:rPr>
                <w:noProof/>
                <w:webHidden/>
              </w:rPr>
              <w:fldChar w:fldCharType="begin"/>
            </w:r>
            <w:r>
              <w:rPr>
                <w:noProof/>
                <w:webHidden/>
              </w:rPr>
              <w:instrText xml:space="preserve"> PAGEREF _Toc134129403 \h </w:instrText>
            </w:r>
            <w:r>
              <w:rPr>
                <w:noProof/>
                <w:webHidden/>
              </w:rPr>
            </w:r>
            <w:r>
              <w:rPr>
                <w:noProof/>
                <w:webHidden/>
              </w:rPr>
              <w:fldChar w:fldCharType="separate"/>
            </w:r>
            <w:r>
              <w:rPr>
                <w:noProof/>
                <w:webHidden/>
              </w:rPr>
              <w:t>5</w:t>
            </w:r>
            <w:r>
              <w:rPr>
                <w:noProof/>
                <w:webHidden/>
              </w:rPr>
              <w:fldChar w:fldCharType="end"/>
            </w:r>
          </w:hyperlink>
        </w:p>
        <w:p w:rsidR="006464AD" w:rsidRDefault="006464AD">
          <w:pPr>
            <w:pStyle w:val="TOC2"/>
            <w:tabs>
              <w:tab w:val="right" w:leader="dot" w:pos="9350"/>
            </w:tabs>
            <w:rPr>
              <w:rFonts w:eastAsiaTheme="minorEastAsia"/>
              <w:noProof/>
            </w:rPr>
          </w:pPr>
          <w:hyperlink w:anchor="_Toc134129404" w:history="1">
            <w:r w:rsidRPr="00103910">
              <w:rPr>
                <w:rStyle w:val="Hyperlink"/>
                <w:noProof/>
              </w:rPr>
              <w:t>USE CASES DISTRIBUTION;</w:t>
            </w:r>
            <w:r>
              <w:rPr>
                <w:noProof/>
                <w:webHidden/>
              </w:rPr>
              <w:tab/>
            </w:r>
            <w:r>
              <w:rPr>
                <w:noProof/>
                <w:webHidden/>
              </w:rPr>
              <w:fldChar w:fldCharType="begin"/>
            </w:r>
            <w:r>
              <w:rPr>
                <w:noProof/>
                <w:webHidden/>
              </w:rPr>
              <w:instrText xml:space="preserve"> PAGEREF _Toc134129404 \h </w:instrText>
            </w:r>
            <w:r>
              <w:rPr>
                <w:noProof/>
                <w:webHidden/>
              </w:rPr>
            </w:r>
            <w:r>
              <w:rPr>
                <w:noProof/>
                <w:webHidden/>
              </w:rPr>
              <w:fldChar w:fldCharType="separate"/>
            </w:r>
            <w:r>
              <w:rPr>
                <w:noProof/>
                <w:webHidden/>
              </w:rPr>
              <w:t>5</w:t>
            </w:r>
            <w:r>
              <w:rPr>
                <w:noProof/>
                <w:webHidden/>
              </w:rPr>
              <w:fldChar w:fldCharType="end"/>
            </w:r>
          </w:hyperlink>
        </w:p>
        <w:p w:rsidR="006464AD" w:rsidRDefault="006464AD">
          <w:pPr>
            <w:pStyle w:val="TOC2"/>
            <w:tabs>
              <w:tab w:val="right" w:leader="dot" w:pos="9350"/>
            </w:tabs>
            <w:rPr>
              <w:rFonts w:eastAsiaTheme="minorEastAsia"/>
              <w:noProof/>
            </w:rPr>
          </w:pPr>
          <w:hyperlink w:anchor="_Toc134129405" w:history="1">
            <w:r w:rsidRPr="00103910">
              <w:rPr>
                <w:rStyle w:val="Hyperlink"/>
                <w:noProof/>
              </w:rPr>
              <w:t>USE CASE DIAGRAM:</w:t>
            </w:r>
            <w:r>
              <w:rPr>
                <w:noProof/>
                <w:webHidden/>
              </w:rPr>
              <w:tab/>
            </w:r>
            <w:r>
              <w:rPr>
                <w:noProof/>
                <w:webHidden/>
              </w:rPr>
              <w:fldChar w:fldCharType="begin"/>
            </w:r>
            <w:r>
              <w:rPr>
                <w:noProof/>
                <w:webHidden/>
              </w:rPr>
              <w:instrText xml:space="preserve"> PAGEREF _Toc134129405 \h </w:instrText>
            </w:r>
            <w:r>
              <w:rPr>
                <w:noProof/>
                <w:webHidden/>
              </w:rPr>
            </w:r>
            <w:r>
              <w:rPr>
                <w:noProof/>
                <w:webHidden/>
              </w:rPr>
              <w:fldChar w:fldCharType="separate"/>
            </w:r>
            <w:r>
              <w:rPr>
                <w:noProof/>
                <w:webHidden/>
              </w:rPr>
              <w:t>6</w:t>
            </w:r>
            <w:r>
              <w:rPr>
                <w:noProof/>
                <w:webHidden/>
              </w:rPr>
              <w:fldChar w:fldCharType="end"/>
            </w:r>
          </w:hyperlink>
        </w:p>
        <w:p w:rsidR="006464AD" w:rsidRDefault="006464AD">
          <w:pPr>
            <w:pStyle w:val="TOC2"/>
            <w:tabs>
              <w:tab w:val="right" w:leader="dot" w:pos="9350"/>
            </w:tabs>
            <w:rPr>
              <w:rFonts w:eastAsiaTheme="minorEastAsia"/>
              <w:noProof/>
            </w:rPr>
          </w:pPr>
          <w:hyperlink w:anchor="_Toc134129406" w:history="1">
            <w:r w:rsidRPr="00103910">
              <w:rPr>
                <w:rStyle w:val="Hyperlink"/>
                <w:noProof/>
              </w:rPr>
              <w:t>BRIEF LEVEL USE CASES:</w:t>
            </w:r>
            <w:r>
              <w:rPr>
                <w:noProof/>
                <w:webHidden/>
              </w:rPr>
              <w:tab/>
            </w:r>
            <w:r>
              <w:rPr>
                <w:noProof/>
                <w:webHidden/>
              </w:rPr>
              <w:fldChar w:fldCharType="begin"/>
            </w:r>
            <w:r>
              <w:rPr>
                <w:noProof/>
                <w:webHidden/>
              </w:rPr>
              <w:instrText xml:space="preserve"> PAGEREF _Toc134129406 \h </w:instrText>
            </w:r>
            <w:r>
              <w:rPr>
                <w:noProof/>
                <w:webHidden/>
              </w:rPr>
            </w:r>
            <w:r>
              <w:rPr>
                <w:noProof/>
                <w:webHidden/>
              </w:rPr>
              <w:fldChar w:fldCharType="separate"/>
            </w:r>
            <w:r>
              <w:rPr>
                <w:noProof/>
                <w:webHidden/>
              </w:rPr>
              <w:t>7</w:t>
            </w:r>
            <w:r>
              <w:rPr>
                <w:noProof/>
                <w:webHidden/>
              </w:rPr>
              <w:fldChar w:fldCharType="end"/>
            </w:r>
          </w:hyperlink>
        </w:p>
        <w:p w:rsidR="006464AD" w:rsidRDefault="006464AD">
          <w:pPr>
            <w:pStyle w:val="TOC3"/>
            <w:tabs>
              <w:tab w:val="right" w:leader="dot" w:pos="9350"/>
            </w:tabs>
            <w:rPr>
              <w:rFonts w:eastAsiaTheme="minorEastAsia"/>
              <w:noProof/>
            </w:rPr>
          </w:pPr>
          <w:hyperlink w:anchor="_Toc134129407" w:history="1">
            <w:r w:rsidRPr="00103910">
              <w:rPr>
                <w:rStyle w:val="Hyperlink"/>
                <w:noProof/>
              </w:rPr>
              <w:t>SYED SHAH HUSSAIN (FA21-BSE-172):</w:t>
            </w:r>
            <w:r>
              <w:rPr>
                <w:noProof/>
                <w:webHidden/>
              </w:rPr>
              <w:tab/>
            </w:r>
            <w:r>
              <w:rPr>
                <w:noProof/>
                <w:webHidden/>
              </w:rPr>
              <w:fldChar w:fldCharType="begin"/>
            </w:r>
            <w:r>
              <w:rPr>
                <w:noProof/>
                <w:webHidden/>
              </w:rPr>
              <w:instrText xml:space="preserve"> PAGEREF _Toc134129407 \h </w:instrText>
            </w:r>
            <w:r>
              <w:rPr>
                <w:noProof/>
                <w:webHidden/>
              </w:rPr>
            </w:r>
            <w:r>
              <w:rPr>
                <w:noProof/>
                <w:webHidden/>
              </w:rPr>
              <w:fldChar w:fldCharType="separate"/>
            </w:r>
            <w:r>
              <w:rPr>
                <w:noProof/>
                <w:webHidden/>
              </w:rPr>
              <w:t>7</w:t>
            </w:r>
            <w:r>
              <w:rPr>
                <w:noProof/>
                <w:webHidden/>
              </w:rPr>
              <w:fldChar w:fldCharType="end"/>
            </w:r>
          </w:hyperlink>
        </w:p>
        <w:p w:rsidR="006464AD" w:rsidRDefault="006464AD">
          <w:pPr>
            <w:pStyle w:val="TOC3"/>
            <w:tabs>
              <w:tab w:val="right" w:leader="dot" w:pos="9350"/>
            </w:tabs>
            <w:rPr>
              <w:rFonts w:eastAsiaTheme="minorEastAsia"/>
              <w:noProof/>
            </w:rPr>
          </w:pPr>
          <w:hyperlink w:anchor="_Toc134129408" w:history="1">
            <w:r w:rsidRPr="00103910">
              <w:rPr>
                <w:rStyle w:val="Hyperlink"/>
                <w:noProof/>
              </w:rPr>
              <w:t>MAHAD WAJID (FA21-BSE-057)</w:t>
            </w:r>
            <w:r>
              <w:rPr>
                <w:noProof/>
                <w:webHidden/>
              </w:rPr>
              <w:tab/>
            </w:r>
            <w:r>
              <w:rPr>
                <w:noProof/>
                <w:webHidden/>
              </w:rPr>
              <w:fldChar w:fldCharType="begin"/>
            </w:r>
            <w:r>
              <w:rPr>
                <w:noProof/>
                <w:webHidden/>
              </w:rPr>
              <w:instrText xml:space="preserve"> PAGEREF _Toc134129408 \h </w:instrText>
            </w:r>
            <w:r>
              <w:rPr>
                <w:noProof/>
                <w:webHidden/>
              </w:rPr>
            </w:r>
            <w:r>
              <w:rPr>
                <w:noProof/>
                <w:webHidden/>
              </w:rPr>
              <w:fldChar w:fldCharType="separate"/>
            </w:r>
            <w:r>
              <w:rPr>
                <w:noProof/>
                <w:webHidden/>
              </w:rPr>
              <w:t>8</w:t>
            </w:r>
            <w:r>
              <w:rPr>
                <w:noProof/>
                <w:webHidden/>
              </w:rPr>
              <w:fldChar w:fldCharType="end"/>
            </w:r>
          </w:hyperlink>
        </w:p>
        <w:p w:rsidR="006464AD" w:rsidRDefault="006464AD">
          <w:pPr>
            <w:pStyle w:val="TOC2"/>
            <w:tabs>
              <w:tab w:val="right" w:leader="dot" w:pos="9350"/>
            </w:tabs>
            <w:rPr>
              <w:rFonts w:eastAsiaTheme="minorEastAsia"/>
              <w:noProof/>
            </w:rPr>
          </w:pPr>
          <w:hyperlink w:anchor="_Toc134129409" w:history="1">
            <w:r w:rsidRPr="00103910">
              <w:rPr>
                <w:rStyle w:val="Hyperlink"/>
                <w:noProof/>
              </w:rPr>
              <w:t>FULLY DRESSED USE CASES WITH UI PROTOPTYPE:</w:t>
            </w:r>
            <w:r>
              <w:rPr>
                <w:noProof/>
                <w:webHidden/>
              </w:rPr>
              <w:tab/>
            </w:r>
            <w:r>
              <w:rPr>
                <w:noProof/>
                <w:webHidden/>
              </w:rPr>
              <w:fldChar w:fldCharType="begin"/>
            </w:r>
            <w:r>
              <w:rPr>
                <w:noProof/>
                <w:webHidden/>
              </w:rPr>
              <w:instrText xml:space="preserve"> PAGEREF _Toc134129409 \h </w:instrText>
            </w:r>
            <w:r>
              <w:rPr>
                <w:noProof/>
                <w:webHidden/>
              </w:rPr>
            </w:r>
            <w:r>
              <w:rPr>
                <w:noProof/>
                <w:webHidden/>
              </w:rPr>
              <w:fldChar w:fldCharType="separate"/>
            </w:r>
            <w:r>
              <w:rPr>
                <w:noProof/>
                <w:webHidden/>
              </w:rPr>
              <w:t>9</w:t>
            </w:r>
            <w:r>
              <w:rPr>
                <w:noProof/>
                <w:webHidden/>
              </w:rPr>
              <w:fldChar w:fldCharType="end"/>
            </w:r>
          </w:hyperlink>
        </w:p>
        <w:p w:rsidR="006464AD" w:rsidRDefault="006464AD">
          <w:pPr>
            <w:pStyle w:val="TOC3"/>
            <w:tabs>
              <w:tab w:val="right" w:leader="dot" w:pos="9350"/>
            </w:tabs>
            <w:rPr>
              <w:rFonts w:eastAsiaTheme="minorEastAsia"/>
              <w:noProof/>
            </w:rPr>
          </w:pPr>
          <w:hyperlink w:anchor="_Toc134129410" w:history="1">
            <w:r w:rsidRPr="00103910">
              <w:rPr>
                <w:rStyle w:val="Hyperlink"/>
                <w:noProof/>
              </w:rPr>
              <w:t>SYED SHAH HUSSAIN BADSHAH (FA21-BSE-172)</w:t>
            </w:r>
            <w:r>
              <w:rPr>
                <w:noProof/>
                <w:webHidden/>
              </w:rPr>
              <w:tab/>
            </w:r>
            <w:r>
              <w:rPr>
                <w:noProof/>
                <w:webHidden/>
              </w:rPr>
              <w:fldChar w:fldCharType="begin"/>
            </w:r>
            <w:r>
              <w:rPr>
                <w:noProof/>
                <w:webHidden/>
              </w:rPr>
              <w:instrText xml:space="preserve"> PAGEREF _Toc134129410 \h </w:instrText>
            </w:r>
            <w:r>
              <w:rPr>
                <w:noProof/>
                <w:webHidden/>
              </w:rPr>
            </w:r>
            <w:r>
              <w:rPr>
                <w:noProof/>
                <w:webHidden/>
              </w:rPr>
              <w:fldChar w:fldCharType="separate"/>
            </w:r>
            <w:r>
              <w:rPr>
                <w:noProof/>
                <w:webHidden/>
              </w:rPr>
              <w:t>9</w:t>
            </w:r>
            <w:r>
              <w:rPr>
                <w:noProof/>
                <w:webHidden/>
              </w:rPr>
              <w:fldChar w:fldCharType="end"/>
            </w:r>
          </w:hyperlink>
        </w:p>
        <w:p w:rsidR="006464AD" w:rsidRDefault="006464AD">
          <w:pPr>
            <w:pStyle w:val="TOC3"/>
            <w:tabs>
              <w:tab w:val="right" w:leader="dot" w:pos="9350"/>
            </w:tabs>
            <w:rPr>
              <w:rFonts w:eastAsiaTheme="minorEastAsia"/>
              <w:noProof/>
            </w:rPr>
          </w:pPr>
          <w:hyperlink w:anchor="_Toc134129411" w:history="1">
            <w:r w:rsidRPr="00103910">
              <w:rPr>
                <w:rStyle w:val="Hyperlink"/>
                <w:noProof/>
              </w:rPr>
              <w:t>MAHAD WAJID (FA21-BSE-057)</w:t>
            </w:r>
            <w:r>
              <w:rPr>
                <w:noProof/>
                <w:webHidden/>
              </w:rPr>
              <w:tab/>
            </w:r>
            <w:r>
              <w:rPr>
                <w:noProof/>
                <w:webHidden/>
              </w:rPr>
              <w:fldChar w:fldCharType="begin"/>
            </w:r>
            <w:r>
              <w:rPr>
                <w:noProof/>
                <w:webHidden/>
              </w:rPr>
              <w:instrText xml:space="preserve"> PAGEREF _Toc134129411 \h </w:instrText>
            </w:r>
            <w:r>
              <w:rPr>
                <w:noProof/>
                <w:webHidden/>
              </w:rPr>
            </w:r>
            <w:r>
              <w:rPr>
                <w:noProof/>
                <w:webHidden/>
              </w:rPr>
              <w:fldChar w:fldCharType="separate"/>
            </w:r>
            <w:r>
              <w:rPr>
                <w:noProof/>
                <w:webHidden/>
              </w:rPr>
              <w:t>11</w:t>
            </w:r>
            <w:r>
              <w:rPr>
                <w:noProof/>
                <w:webHidden/>
              </w:rPr>
              <w:fldChar w:fldCharType="end"/>
            </w:r>
          </w:hyperlink>
        </w:p>
        <w:p w:rsidR="00D964CB" w:rsidRDefault="00D964CB">
          <w:r>
            <w:rPr>
              <w:b/>
              <w:bCs/>
              <w:noProof/>
            </w:rPr>
            <w:fldChar w:fldCharType="end"/>
          </w:r>
        </w:p>
      </w:sdtContent>
    </w:sdt>
    <w:p w:rsidR="005958F1" w:rsidRDefault="005958F1">
      <w:pPr>
        <w:rPr>
          <w:sz w:val="24"/>
        </w:rPr>
      </w:pPr>
      <w:r>
        <w:rPr>
          <w:sz w:val="24"/>
        </w:rPr>
        <w:br w:type="page"/>
      </w:r>
      <w:bookmarkStart w:id="0" w:name="_GoBack"/>
      <w:bookmarkEnd w:id="0"/>
    </w:p>
    <w:p w:rsidR="00605E01" w:rsidRDefault="005958F1" w:rsidP="005958F1">
      <w:pPr>
        <w:pStyle w:val="Heading1"/>
        <w:rPr>
          <w:b/>
        </w:rPr>
      </w:pPr>
      <w:bookmarkStart w:id="1" w:name="_Toc134127833"/>
      <w:bookmarkStart w:id="2" w:name="_Toc134129397"/>
      <w:r w:rsidRPr="004958D3">
        <w:rPr>
          <w:b/>
        </w:rPr>
        <w:lastRenderedPageBreak/>
        <w:t>CHAPTER 1:</w:t>
      </w:r>
      <w:bookmarkEnd w:id="1"/>
      <w:bookmarkEnd w:id="2"/>
    </w:p>
    <w:p w:rsidR="004958D3" w:rsidRPr="004958D3" w:rsidRDefault="004958D3" w:rsidP="004958D3"/>
    <w:p w:rsidR="005958F1" w:rsidRDefault="005958F1" w:rsidP="005958F1">
      <w:pPr>
        <w:pStyle w:val="Heading2"/>
      </w:pPr>
      <w:bookmarkStart w:id="3" w:name="_Toc134127834"/>
      <w:bookmarkStart w:id="4" w:name="_Toc134129398"/>
      <w:r w:rsidRPr="005958F1">
        <w:t>INTRODUCTION:</w:t>
      </w:r>
      <w:bookmarkEnd w:id="3"/>
      <w:bookmarkEnd w:id="4"/>
    </w:p>
    <w:p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rsidR="004958D3" w:rsidRPr="004958D3" w:rsidRDefault="004958D3" w:rsidP="004958D3">
      <w:pPr>
        <w:jc w:val="both"/>
        <w:rPr>
          <w:rFonts w:ascii="Times New Roman" w:hAnsi="Times New Roman" w:cs="Times New Roman"/>
          <w:sz w:val="24"/>
        </w:rPr>
      </w:pPr>
    </w:p>
    <w:p w:rsidR="005958F1" w:rsidRDefault="005958F1" w:rsidP="005958F1">
      <w:pPr>
        <w:pStyle w:val="Heading2"/>
      </w:pPr>
      <w:bookmarkStart w:id="5" w:name="_Toc134127835"/>
      <w:bookmarkStart w:id="6" w:name="_Toc134129399"/>
      <w:r w:rsidRPr="005958F1">
        <w:t>VISION AND SCOPE:</w:t>
      </w:r>
      <w:bookmarkEnd w:id="5"/>
      <w:bookmarkEnd w:id="6"/>
    </w:p>
    <w:p w:rsidR="004958D3" w:rsidRPr="004958D3" w:rsidRDefault="004958D3" w:rsidP="004958D3"/>
    <w:p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rsidR="004958D3" w:rsidRPr="004958D3" w:rsidRDefault="004958D3" w:rsidP="004958D3"/>
    <w:p w:rsidR="005958F1" w:rsidRPr="005958F1" w:rsidRDefault="005958F1" w:rsidP="005958F1">
      <w:pPr>
        <w:pStyle w:val="Heading2"/>
      </w:pPr>
      <w:bookmarkStart w:id="7" w:name="_Toc134127836"/>
      <w:bookmarkStart w:id="8" w:name="_Toc134129400"/>
      <w:r w:rsidRPr="005958F1">
        <w:t>BUSINESS CASES:</w:t>
      </w:r>
      <w:bookmarkEnd w:id="7"/>
      <w:bookmarkEnd w:id="8"/>
    </w:p>
    <w:p w:rsidR="005958F1" w:rsidRPr="005958F1" w:rsidRDefault="005958F1" w:rsidP="005958F1">
      <w:pPr>
        <w:pStyle w:val="Heading2"/>
      </w:pPr>
      <w:bookmarkStart w:id="9" w:name="_Toc134127837"/>
      <w:bookmarkStart w:id="10" w:name="_Toc134129401"/>
      <w:r w:rsidRPr="005958F1">
        <w:t xml:space="preserve">SPECIAL REQUIREMENTS / </w:t>
      </w:r>
      <w:r w:rsidR="00805CBC">
        <w:t>EX</w:t>
      </w:r>
      <w:r w:rsidRPr="005958F1">
        <w:t>PECTED QUALITY MEASURES:</w:t>
      </w:r>
      <w:bookmarkEnd w:id="9"/>
      <w:bookmarkEnd w:id="10"/>
    </w:p>
    <w:p w:rsidR="005958F1" w:rsidRPr="005958F1" w:rsidRDefault="005958F1" w:rsidP="005958F1">
      <w:pPr>
        <w:pStyle w:val="Heading2"/>
      </w:pPr>
      <w:bookmarkStart w:id="11" w:name="_Toc134127838"/>
      <w:bookmarkStart w:id="12" w:name="_Toc134129402"/>
      <w:r w:rsidRPr="005958F1">
        <w:t>RISKS WITH MEGITATION PLAN:</w:t>
      </w:r>
      <w:bookmarkEnd w:id="11"/>
      <w:bookmarkEnd w:id="12"/>
    </w:p>
    <w:p w:rsidR="005958F1" w:rsidRDefault="005958F1">
      <w:r>
        <w:br w:type="page"/>
      </w:r>
    </w:p>
    <w:p w:rsidR="005958F1" w:rsidRPr="004958D3" w:rsidRDefault="005958F1" w:rsidP="005958F1">
      <w:pPr>
        <w:pStyle w:val="Heading1"/>
        <w:rPr>
          <w:b/>
        </w:rPr>
      </w:pPr>
      <w:bookmarkStart w:id="13" w:name="_Toc134127839"/>
      <w:bookmarkStart w:id="14" w:name="_Toc134129403"/>
      <w:r w:rsidRPr="004958D3">
        <w:rPr>
          <w:b/>
        </w:rPr>
        <w:lastRenderedPageBreak/>
        <w:t>CHAPTER 2:</w:t>
      </w:r>
      <w:bookmarkEnd w:id="13"/>
      <w:bookmarkEnd w:id="14"/>
    </w:p>
    <w:p w:rsidR="004958D3" w:rsidRDefault="004958D3" w:rsidP="004958D3">
      <w:pPr>
        <w:pStyle w:val="Heading2"/>
      </w:pPr>
      <w:bookmarkStart w:id="15" w:name="_Toc134127840"/>
      <w:bookmarkStart w:id="16" w:name="_Toc134129404"/>
      <w:r w:rsidRPr="004958D3">
        <w:t>USE CASES DISTRIBUTION;</w:t>
      </w:r>
      <w:bookmarkEnd w:id="15"/>
      <w:bookmarkEnd w:id="16"/>
    </w:p>
    <w:p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rsidR="004958D3" w:rsidRPr="00B40307" w:rsidRDefault="004958D3" w:rsidP="009827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rsidR="004958D3" w:rsidRPr="00B40307" w:rsidRDefault="004958D3" w:rsidP="009827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rsidTr="00982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rPr>
            </w:pPr>
            <w:r w:rsidRPr="00B40307">
              <w:rPr>
                <w:rFonts w:ascii="Times New Roman" w:hAnsi="Times New Roman" w:cs="Times New Roman"/>
                <w:sz w:val="24"/>
              </w:rPr>
              <w:t>Hamza badar</w:t>
            </w:r>
          </w:p>
        </w:tc>
        <w:tc>
          <w:tcPr>
            <w:tcW w:w="1710"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1.View admin,</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2.Published Merit list</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Check Merit List</w:t>
            </w:r>
          </w:p>
        </w:tc>
      </w:tr>
      <w:tr w:rsidR="004958D3" w:rsidRPr="00B40307" w:rsidTr="00982750">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rsidTr="00982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rsidTr="00982750">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rsidTr="00982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rsidTr="00982750">
        <w:trPr>
          <w:trHeight w:val="647"/>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rsidR="004958D3" w:rsidRPr="00B40307" w:rsidRDefault="004958D3" w:rsidP="00982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rsidTr="00982750">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982750">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rsidR="004958D3" w:rsidRPr="00B40307" w:rsidRDefault="004958D3" w:rsidP="00982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rsidR="004958D3" w:rsidRDefault="004958D3"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Pr="004958D3" w:rsidRDefault="00536961" w:rsidP="004958D3"/>
    <w:p w:rsidR="004958D3" w:rsidRDefault="004958D3" w:rsidP="004958D3">
      <w:pPr>
        <w:pStyle w:val="Heading2"/>
      </w:pPr>
      <w:bookmarkStart w:id="17" w:name="_Toc134127841"/>
      <w:bookmarkStart w:id="18" w:name="_Toc134129405"/>
      <w:r w:rsidRPr="004958D3">
        <w:lastRenderedPageBreak/>
        <w:t>USE CASE DIAGRAM:</w:t>
      </w:r>
      <w:bookmarkEnd w:id="17"/>
      <w:bookmarkEnd w:id="18"/>
    </w:p>
    <w:p w:rsidR="00536961" w:rsidRPr="00536961" w:rsidRDefault="00536961" w:rsidP="00536961"/>
    <w:p w:rsidR="00536961" w:rsidRPr="00536961" w:rsidRDefault="00536961" w:rsidP="00536961">
      <w:r>
        <w:rPr>
          <w:noProof/>
        </w:rPr>
        <w:drawing>
          <wp:inline distT="0" distB="0" distL="0" distR="0">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rsidR="004958D3" w:rsidRDefault="004958D3" w:rsidP="004958D3">
      <w:pPr>
        <w:pStyle w:val="Heading2"/>
      </w:pPr>
      <w:bookmarkStart w:id="19" w:name="_Toc134127842"/>
      <w:bookmarkStart w:id="20" w:name="_Toc134129406"/>
      <w:r w:rsidRPr="004958D3">
        <w:lastRenderedPageBreak/>
        <w:t>BRIEF LEVEL USE CASES:</w:t>
      </w:r>
      <w:bookmarkEnd w:id="19"/>
      <w:bookmarkEnd w:id="20"/>
    </w:p>
    <w:p w:rsidR="00536961" w:rsidRPr="00536961" w:rsidRDefault="00536961" w:rsidP="00536961"/>
    <w:p w:rsidR="00536961" w:rsidRDefault="00536961" w:rsidP="00536961">
      <w:pPr>
        <w:pStyle w:val="Heading3"/>
      </w:pPr>
      <w:bookmarkStart w:id="21" w:name="_Toc134127843"/>
      <w:bookmarkStart w:id="22" w:name="_Toc134129407"/>
      <w:r>
        <w:t>SYED SHAH HUSSAIN (FA21-BSE-172):</w:t>
      </w:r>
      <w:bookmarkEnd w:id="21"/>
      <w:bookmarkEnd w:id="22"/>
    </w:p>
    <w:p w:rsidR="00536961" w:rsidRPr="00536961" w:rsidRDefault="00536961" w:rsidP="00536961"/>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rsidR="00536961" w:rsidRPr="00536961" w:rsidRDefault="00536961" w:rsidP="00536961"/>
    <w:p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rsidR="00CC1307" w:rsidRDefault="00CC1307" w:rsidP="00CC1307">
      <w:pPr>
        <w:pStyle w:val="NormalWeb"/>
        <w:jc w:val="both"/>
      </w:pPr>
    </w:p>
    <w:p w:rsidR="00CC1307" w:rsidRDefault="00CC1307" w:rsidP="00CC1307">
      <w:pPr>
        <w:pStyle w:val="Heading3"/>
      </w:pPr>
      <w:bookmarkStart w:id="23" w:name="_Toc134129408"/>
      <w:r>
        <w:lastRenderedPageBreak/>
        <w:t>MAHAD WAJID (FA21-BSE-057)</w:t>
      </w:r>
      <w:bookmarkEnd w:id="23"/>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 xml:space="preserve">Use Case: </w:t>
      </w:r>
      <w:r>
        <w:rPr>
          <w:rFonts w:ascii="Times New Roman" w:hAnsi="Times New Roman" w:cs="Times New Roman"/>
          <w:sz w:val="24"/>
        </w:rPr>
        <w:t>Scheduling Test</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 xml:space="preserve">Use Case: </w:t>
      </w:r>
      <w:r>
        <w:rPr>
          <w:rFonts w:ascii="Times New Roman" w:hAnsi="Times New Roman" w:cs="Times New Roman"/>
          <w:sz w:val="24"/>
        </w:rPr>
        <w:t>Announcement</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rsidR="00536961" w:rsidRPr="00CC1307"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rsidR="00021E05" w:rsidRDefault="004958D3" w:rsidP="00021E05">
      <w:pPr>
        <w:pStyle w:val="Heading2"/>
      </w:pPr>
      <w:bookmarkStart w:id="24" w:name="_Toc134127844"/>
      <w:bookmarkStart w:id="25" w:name="_Toc134129409"/>
      <w:r w:rsidRPr="004958D3">
        <w:t>FULLY DRESSED USE CASES WITH UI PROTOPTYPE:</w:t>
      </w:r>
      <w:bookmarkEnd w:id="24"/>
      <w:bookmarkEnd w:id="25"/>
    </w:p>
    <w:p w:rsidR="00805CBC" w:rsidRPr="00805CBC" w:rsidRDefault="00805CBC" w:rsidP="00805CBC"/>
    <w:p w:rsidR="00021E05" w:rsidRDefault="00021E05" w:rsidP="00021E05">
      <w:pPr>
        <w:pStyle w:val="Heading3"/>
      </w:pPr>
      <w:bookmarkStart w:id="26" w:name="_Toc134127845"/>
      <w:bookmarkStart w:id="27" w:name="_Toc134129410"/>
      <w:r>
        <w:t>SYED SHAH HUSSAIN BADSHAH (FA21-BSE-172)</w:t>
      </w:r>
      <w:bookmarkEnd w:id="26"/>
      <w:bookmarkEnd w:id="27"/>
    </w:p>
    <w:p w:rsidR="00805CBC" w:rsidRDefault="00805CBC" w:rsidP="00805CBC"/>
    <w:p w:rsidR="00805CBC" w:rsidRDefault="00805CBC" w:rsidP="00805CBC">
      <w:pPr>
        <w:pStyle w:val="Heading4"/>
        <w:rPr>
          <w:sz w:val="24"/>
        </w:rPr>
      </w:pPr>
      <w:r w:rsidRPr="00805CBC">
        <w:rPr>
          <w:sz w:val="24"/>
        </w:rPr>
        <w:t>Use Case: Notify (ADVERTISEMENT)</w:t>
      </w:r>
    </w:p>
    <w:p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rsidR="00805CBC" w:rsidRPr="00FD651A" w:rsidRDefault="00805CBC" w:rsidP="0098275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Alternative Scenarios</w:t>
            </w:r>
          </w:p>
        </w:tc>
        <w:tc>
          <w:tcPr>
            <w:tcW w:w="0" w:type="auto"/>
            <w:hideMark/>
          </w:tcPr>
          <w:p w:rsidR="00805CBC"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rsidR="00805CBC"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rsidR="00805CBC" w:rsidRPr="00FD651A"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rsidR="00805CBC" w:rsidRPr="00FD651A"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rsidR="00805CBC" w:rsidRPr="00805CBC" w:rsidRDefault="00805CBC" w:rsidP="00805CBC"/>
    <w:p w:rsidR="004958D3" w:rsidRDefault="00805CBC" w:rsidP="00805CBC">
      <w:pPr>
        <w:pStyle w:val="Heading4"/>
        <w:rPr>
          <w:sz w:val="24"/>
        </w:rPr>
      </w:pPr>
      <w:r w:rsidRPr="00805CBC">
        <w:rPr>
          <w:sz w:val="24"/>
        </w:rPr>
        <w:t>Use Case: Confirm Admission</w:t>
      </w:r>
    </w:p>
    <w:p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rsidR="00805CBC" w:rsidRPr="00805CBC" w:rsidRDefault="00805CBC" w:rsidP="00982750">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2. The applicant views the status of their admission and any pending task</w:t>
            </w:r>
            <w:r>
              <w:rPr>
                <w:rFonts w:ascii="Times New Roman" w:eastAsia="Times New Roman" w:hAnsi="Times New Roman" w:cs="Times New Roman"/>
                <w:sz w:val="24"/>
                <w:szCs w:val="24"/>
              </w:rPr>
              <w:t xml:space="preserve">s required for enrollment. </w:t>
            </w:r>
          </w:p>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rsidR="00805CBC"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Alternative Scenarios</w:t>
            </w:r>
          </w:p>
        </w:tc>
        <w:tc>
          <w:tcPr>
            <w:tcW w:w="0" w:type="auto"/>
            <w:hideMark/>
          </w:tcPr>
          <w:p w:rsidR="00805CBC"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rsidR="00805CBC"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rsidR="00805CBC" w:rsidRPr="00546C8D" w:rsidRDefault="00805CBC" w:rsidP="0098275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rsidR="00805CBC" w:rsidRPr="00546C8D" w:rsidRDefault="00805CBC" w:rsidP="0098275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rsidR="00805CBC" w:rsidRDefault="00805CBC" w:rsidP="00805CBC"/>
    <w:p w:rsidR="00805CBC" w:rsidRDefault="00805CBC" w:rsidP="00805CBC"/>
    <w:p w:rsidR="00D428C8" w:rsidRDefault="00D428C8" w:rsidP="00D428C8">
      <w:pPr>
        <w:pStyle w:val="Heading3"/>
      </w:pPr>
      <w:bookmarkStart w:id="28" w:name="_Toc134129411"/>
      <w:r>
        <w:t>MAHAD WAJID (FA21-BSE-057</w:t>
      </w:r>
      <w:r>
        <w:t>)</w:t>
      </w:r>
      <w:bookmarkEnd w:id="28"/>
    </w:p>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CC45B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rsidR="00D428C8" w:rsidRPr="00672638" w:rsidRDefault="00D428C8" w:rsidP="00CC45BD">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lastRenderedPageBreak/>
              <w:t>Miscellaneous</w:t>
            </w:r>
          </w:p>
        </w:tc>
        <w:tc>
          <w:tcPr>
            <w:tcW w:w="7465" w:type="dxa"/>
          </w:tcPr>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rsidR="005F7E70" w:rsidRDefault="005F7E70" w:rsidP="005F7E70">
      <w:pPr>
        <w:pStyle w:val="Heading4"/>
        <w:rPr>
          <w:rFonts w:asciiTheme="minorHAnsi" w:eastAsiaTheme="minorHAnsi" w:hAnsiTheme="minorHAnsi" w:cstheme="minorBidi"/>
          <w:i w:val="0"/>
          <w:iCs w:val="0"/>
          <w:color w:val="auto"/>
        </w:rPr>
      </w:pPr>
    </w:p>
    <w:p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rsidR="005F7E70" w:rsidRPr="005F7E70" w:rsidRDefault="005F7E70" w:rsidP="005F7E70">
      <w:r>
        <w:rPr>
          <w:noProof/>
        </w:rPr>
        <w:drawing>
          <wp:inline distT="0" distB="0" distL="0" distR="0">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5F7E70" w:rsidRDefault="005F7E70"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CC45B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lastRenderedPageBreak/>
              <w:t>The system then provides the user with any additional instructions or details they may need to know before taking the test, such as the location of the test center or what materials to bring.</w:t>
            </w:r>
          </w:p>
          <w:p w:rsidR="00D428C8" w:rsidRPr="00672638" w:rsidRDefault="00D428C8" w:rsidP="00CC45BD">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The system should have an option to cancel an exam and notify the student if the exam cannot be held due to unforeseen circumstances such as natural disasters or system outages.</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rsidR="00D428C8" w:rsidRPr="00672638" w:rsidRDefault="00D428C8"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CC45BD">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Prototyping</w:t>
            </w:r>
          </w:p>
        </w:tc>
        <w:tc>
          <w:tcPr>
            <w:tcW w:w="7465" w:type="dxa"/>
          </w:tcPr>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rsidR="00D428C8" w:rsidRPr="00672638" w:rsidRDefault="00D428C8"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428C8" w:rsidRDefault="00D428C8" w:rsidP="00805CBC"/>
    <w:p w:rsidR="00D428C8" w:rsidRDefault="00D428C8"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rsidR="007A6850" w:rsidRPr="00672638" w:rsidRDefault="007A6850" w:rsidP="00CC45B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rsidR="007A6850" w:rsidRPr="00672638" w:rsidRDefault="007A6850"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rsidR="007A6850" w:rsidRPr="00672638" w:rsidRDefault="007A6850"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rsidR="007A6850" w:rsidRPr="00672638" w:rsidRDefault="007A6850"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rsidR="007A6850" w:rsidRPr="00672638" w:rsidRDefault="007A6850"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rsidR="007A6850" w:rsidRPr="00672638" w:rsidRDefault="007A6850"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rsidR="007A6850" w:rsidRPr="00672638" w:rsidRDefault="007A6850"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 xml:space="preserve">If the admission officer fails to create a new announcement, the system displays an error message and the use case ends. If the admission officer fails to publish the announcement, the system displays an error message and the use case ends. If </w:t>
            </w:r>
            <w:r w:rsidRPr="00672638">
              <w:rPr>
                <w:rFonts w:ascii="Times New Roman" w:hAnsi="Times New Roman" w:cs="Times New Roman"/>
                <w:sz w:val="24"/>
                <w:szCs w:val="24"/>
              </w:rPr>
              <w:lastRenderedPageBreak/>
              <w:t>the prospective students fail to read the announcement, the system sends a reminder to their registered email address.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lastRenderedPageBreak/>
              <w:t>Frequency of Occurrence:</w:t>
            </w:r>
          </w:p>
        </w:tc>
        <w:tc>
          <w:tcPr>
            <w:tcW w:w="8243" w:type="dxa"/>
            <w:hideMark/>
          </w:tcPr>
          <w:p w:rsidR="007A6850" w:rsidRPr="00672638" w:rsidRDefault="007A6850"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rsidR="007A6850" w:rsidRPr="00672638" w:rsidRDefault="007A6850"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rsidR="007A6850" w:rsidRPr="00672638" w:rsidRDefault="007A6850"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rsidR="007A6850" w:rsidRPr="00672638" w:rsidRDefault="007A6850"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rsidR="007A6850" w:rsidRPr="00672638" w:rsidRDefault="007A6850"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rsidR="007A6850" w:rsidRPr="00672638" w:rsidRDefault="007A6850" w:rsidP="00CC45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CC45BD">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rsidR="007A6850" w:rsidRPr="00672638" w:rsidRDefault="007A6850" w:rsidP="00CC45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rsidR="00D428C8" w:rsidRDefault="00D428C8" w:rsidP="00805CBC"/>
    <w:p w:rsidR="00D428C8" w:rsidRPr="00805CBC" w:rsidRDefault="00D428C8" w:rsidP="00805CBC"/>
    <w:sectPr w:rsidR="00D428C8" w:rsidRPr="00805CBC" w:rsidSect="005958F1">
      <w:headerReference w:type="default" r:id="rId11"/>
      <w:footerReference w:type="default" r:id="rId12"/>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270" w:rsidRDefault="00C23270" w:rsidP="00CD402E">
      <w:pPr>
        <w:spacing w:after="0" w:line="240" w:lineRule="auto"/>
      </w:pPr>
      <w:r>
        <w:separator/>
      </w:r>
    </w:p>
  </w:endnote>
  <w:endnote w:type="continuationSeparator" w:id="0">
    <w:p w:rsidR="00C23270" w:rsidRDefault="00C23270"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996556"/>
      <w:docPartObj>
        <w:docPartGallery w:val="Page Numbers (Bottom of Page)"/>
        <w:docPartUnique/>
      </w:docPartObj>
    </w:sdtPr>
    <w:sdtEndPr>
      <w:rPr>
        <w:color w:val="7F7F7F" w:themeColor="background1" w:themeShade="7F"/>
        <w:spacing w:val="60"/>
      </w:rPr>
    </w:sdtEndPr>
    <w:sdtContent>
      <w:p w:rsidR="00CD402E" w:rsidRDefault="00CD40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64AD">
          <w:rPr>
            <w:noProof/>
          </w:rPr>
          <w:t>15</w:t>
        </w:r>
        <w:r>
          <w:rPr>
            <w:noProof/>
          </w:rPr>
          <w:fldChar w:fldCharType="end"/>
        </w:r>
        <w:r>
          <w:t xml:space="preserve"> | </w:t>
        </w:r>
        <w:r>
          <w:rPr>
            <w:color w:val="7F7F7F" w:themeColor="background1" w:themeShade="7F"/>
            <w:spacing w:val="60"/>
          </w:rPr>
          <w:t>Page</w:t>
        </w:r>
      </w:p>
    </w:sdtContent>
  </w:sdt>
  <w:p w:rsidR="00CD402E" w:rsidRDefault="00CD4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270" w:rsidRDefault="00C23270" w:rsidP="00CD402E">
      <w:pPr>
        <w:spacing w:after="0" w:line="240" w:lineRule="auto"/>
      </w:pPr>
      <w:r>
        <w:separator/>
      </w:r>
    </w:p>
  </w:footnote>
  <w:footnote w:type="continuationSeparator" w:id="0">
    <w:p w:rsidR="00C23270" w:rsidRDefault="00C23270" w:rsidP="00C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02E" w:rsidRDefault="00CD402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D402E" w:rsidRDefault="00CD402E">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D402E" w:rsidRDefault="00CD402E">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2"/>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2D5CFE"/>
    <w:rsid w:val="003F6636"/>
    <w:rsid w:val="0041475E"/>
    <w:rsid w:val="004958D3"/>
    <w:rsid w:val="00536961"/>
    <w:rsid w:val="005958F1"/>
    <w:rsid w:val="005F7E70"/>
    <w:rsid w:val="00605E01"/>
    <w:rsid w:val="006464AD"/>
    <w:rsid w:val="007A6850"/>
    <w:rsid w:val="00805CBC"/>
    <w:rsid w:val="00962834"/>
    <w:rsid w:val="00C23270"/>
    <w:rsid w:val="00CC1307"/>
    <w:rsid w:val="00CD402E"/>
    <w:rsid w:val="00D428C8"/>
    <w:rsid w:val="00D964CB"/>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CF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28AD0-3A32-4848-8F12-AF606BE3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4032</Words>
  <Characters>22984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26963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Microsoft account</cp:lastModifiedBy>
  <cp:revision>12</cp:revision>
  <dcterms:created xsi:type="dcterms:W3CDTF">2023-05-04T15:32:00Z</dcterms:created>
  <dcterms:modified xsi:type="dcterms:W3CDTF">2023-05-04T16:49:00Z</dcterms:modified>
</cp:coreProperties>
</file>