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AI Agents Marketplace Governance Framework (Enterprise Edition)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i/>
          <w:iCs/>
          <w:sz w:val="21"/>
          <w:szCs w:val="21"/>
        </w:rPr>
        <w:t>A comprehensive policy architecture for safe, compliant, and value</w:t>
      </w:r>
      <w:r w:rsidRPr="00AA0BF1">
        <w:rPr>
          <w:rFonts w:ascii="Segoe UI" w:eastAsia="Times New Roman" w:hAnsi="Segoe UI" w:cs="Segoe UI"/>
          <w:i/>
          <w:iCs/>
          <w:sz w:val="21"/>
          <w:szCs w:val="21"/>
        </w:rPr>
        <w:noBreakHyphen/>
        <w:t>driven adoption of AI agents.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Governance Structure &amp; Accountability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1.1 AI Governance Council (AGC)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 cross</w:t>
      </w:r>
      <w:r w:rsidRPr="00AA0BF1">
        <w:rPr>
          <w:rFonts w:ascii="Segoe UI" w:eastAsia="Times New Roman" w:hAnsi="Segoe UI" w:cs="Segoe UI"/>
          <w:sz w:val="21"/>
          <w:szCs w:val="21"/>
        </w:rPr>
        <w:noBreakHyphen/>
        <w:t>functional governing body composed of leaders from IT, Security, Procurement, Legal, Risk, Data, and Business Units.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Responsibilities</w:t>
      </w:r>
    </w:p>
    <w:p w:rsidR="00AA0BF1" w:rsidRPr="00AA0BF1" w:rsidRDefault="00AA0BF1" w:rsidP="009C3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Approve agents before deployment</w:t>
      </w:r>
    </w:p>
    <w:p w:rsidR="00AA0BF1" w:rsidRPr="00AA0BF1" w:rsidRDefault="00AA0BF1" w:rsidP="009C3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Enforce AI procurement policies</w:t>
      </w:r>
    </w:p>
    <w:p w:rsidR="00AA0BF1" w:rsidRPr="00AA0BF1" w:rsidRDefault="00AA0BF1" w:rsidP="009C3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Review usage, risk scores, agent performance, and incidents</w:t>
      </w:r>
    </w:p>
    <w:p w:rsidR="00AA0BF1" w:rsidRPr="00AA0BF1" w:rsidRDefault="00AA0BF1" w:rsidP="009C3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Manage third</w:t>
      </w:r>
      <w:r w:rsidRPr="00AA0BF1">
        <w:rPr>
          <w:rFonts w:ascii="Segoe UI" w:eastAsia="Times New Roman" w:hAnsi="Segoe UI" w:cs="Segoe UI"/>
          <w:sz w:val="21"/>
          <w:szCs w:val="21"/>
        </w:rPr>
        <w:noBreakHyphen/>
        <w:t>party agent vendors and marketplace relationships</w:t>
      </w:r>
    </w:p>
    <w:p w:rsidR="00AA0BF1" w:rsidRPr="00AA0BF1" w:rsidRDefault="00AA0BF1" w:rsidP="009C3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Align orchestration strategy and multi-agent oversight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Why Needed</w:t>
      </w:r>
    </w:p>
    <w:p w:rsidR="00AA0BF1" w:rsidRPr="00AA0BF1" w:rsidRDefault="00AA0BF1" w:rsidP="009C3284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Shadow AI adoption bypasses governance, exposing organizations to security and compliance risks. </w:t>
      </w:r>
      <w:hyperlink r:id="rId5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AA0BF1" w:rsidRPr="00AA0BF1" w:rsidRDefault="00AA0BF1" w:rsidP="009C3284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Multi</w:t>
      </w:r>
      <w:r w:rsidRPr="00AA0BF1">
        <w:rPr>
          <w:rFonts w:ascii="Segoe UI" w:eastAsia="Times New Roman" w:hAnsi="Segoe UI" w:cs="Segoe UI"/>
          <w:sz w:val="21"/>
          <w:szCs w:val="21"/>
        </w:rPr>
        <w:noBreakHyphen/>
        <w:t xml:space="preserve">agent ecosystems create a new frontier requiring cross-functional oversight. </w:t>
      </w:r>
      <w:hyperlink r:id="rId6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Policy Foundations for AI Agent Marketplace Usage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2.1 Approved Marketplace Policy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Only AI agents from </w:t>
      </w:r>
      <w:r w:rsidRPr="00AA0BF1">
        <w:rPr>
          <w:rFonts w:ascii="Segoe UI" w:eastAsia="Times New Roman" w:hAnsi="Segoe UI" w:cs="Segoe UI"/>
          <w:b/>
          <w:bCs/>
          <w:sz w:val="21"/>
          <w:szCs w:val="21"/>
        </w:rPr>
        <w:t>enterprise-approved marketplaces</w:t>
      </w:r>
      <w:r w:rsidRPr="00AA0BF1">
        <w:rPr>
          <w:rFonts w:ascii="Segoe UI" w:eastAsia="Times New Roman" w:hAnsi="Segoe UI" w:cs="Segoe UI"/>
          <w:sz w:val="21"/>
          <w:szCs w:val="21"/>
        </w:rPr>
        <w:t xml:space="preserve"> may be used.</w:t>
      </w:r>
      <w:r w:rsidRPr="00AA0BF1">
        <w:rPr>
          <w:rFonts w:ascii="Segoe UI" w:eastAsia="Times New Roman" w:hAnsi="Segoe UI" w:cs="Segoe UI"/>
          <w:sz w:val="21"/>
          <w:szCs w:val="21"/>
        </w:rPr>
        <w:br/>
        <w:t xml:space="preserve">These platforms must provide security vetting, performance validation, and industry-specific capabilities. </w:t>
      </w:r>
      <w:hyperlink r:id="rId7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Requirements</w:t>
      </w:r>
    </w:p>
    <w:p w:rsidR="00AA0BF1" w:rsidRPr="00AA0BF1" w:rsidRDefault="00AA0BF1" w:rsidP="009C3284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Marketplace must support enterprise governance, auditing, and vendor transparency</w:t>
      </w:r>
    </w:p>
    <w:p w:rsidR="00AA0BF1" w:rsidRPr="00AA0BF1" w:rsidRDefault="00AA0BF1" w:rsidP="009C3284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Vendor must support enterprise API/security standards</w:t>
      </w:r>
    </w:p>
    <w:p w:rsidR="00AA0BF1" w:rsidRPr="00AA0BF1" w:rsidRDefault="00AA0BF1" w:rsidP="009C3284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Marketplace must provide agent documentation, risk classification, and capabilities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2.2 Prohibited Marketplace Policy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All public AI agent marketplaces are blocked unless explicitly approved.</w:t>
      </w:r>
      <w:r w:rsidRPr="00AA0BF1">
        <w:rPr>
          <w:rFonts w:ascii="Segoe UI" w:eastAsia="Times New Roman" w:hAnsi="Segoe UI" w:cs="Segoe UI"/>
          <w:sz w:val="21"/>
          <w:szCs w:val="21"/>
        </w:rPr>
        <w:br/>
        <w:t xml:space="preserve">This prevents shadow AI purchasing driven by frictionless access and low prices. </w:t>
      </w:r>
      <w:hyperlink r:id="rId8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[cloud.google.com]</w:t>
        </w:r>
      </w:hyperlink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3. AI Agent Vetting &amp; Certification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3.1 Mandatory Vetting Categories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Each agent must undergo a structured evaluation covering: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A. Security</w:t>
      </w:r>
    </w:p>
    <w:p w:rsidR="00AA0BF1" w:rsidRPr="00AA0BF1" w:rsidRDefault="00AA0BF1" w:rsidP="009C3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No unauthorized data exfiltration</w:t>
      </w:r>
    </w:p>
    <w:p w:rsidR="00AA0BF1" w:rsidRPr="00AA0BF1" w:rsidRDefault="00AA0BF1" w:rsidP="009C3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Isolation of agent context</w:t>
      </w:r>
    </w:p>
    <w:p w:rsidR="00AA0BF1" w:rsidRPr="00AA0BF1" w:rsidRDefault="00AA0BF1" w:rsidP="009C3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Secure API usage</w:t>
      </w:r>
    </w:p>
    <w:p w:rsidR="00AA0BF1" w:rsidRPr="00AA0BF1" w:rsidRDefault="00AA0BF1" w:rsidP="009C3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SOC2 / ISO compliance for agent vendors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B. Functional Performance</w:t>
      </w:r>
    </w:p>
    <w:p w:rsidR="00AA0BF1" w:rsidRPr="00AA0BF1" w:rsidRDefault="00AA0BF1" w:rsidP="009C3284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Proof of accuracy, reliability, and domain-fit</w:t>
      </w:r>
    </w:p>
    <w:p w:rsidR="00AA0BF1" w:rsidRPr="00AA0BF1" w:rsidRDefault="00AA0BF1" w:rsidP="009C3284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Marketplace-provided performance benchmarks </w:t>
      </w:r>
      <w:hyperlink r:id="rId9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C. Risk &amp; Compliance</w:t>
      </w:r>
    </w:p>
    <w:p w:rsidR="00AA0BF1" w:rsidRPr="00AA0BF1" w:rsidRDefault="00AA0BF1" w:rsidP="009C3284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Data residency compliance</w:t>
      </w:r>
    </w:p>
    <w:p w:rsidR="00AA0BF1" w:rsidRPr="00AA0BF1" w:rsidRDefault="00AA0BF1" w:rsidP="009C3284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Accessibility, privacy, regulatory alignment</w:t>
      </w:r>
    </w:p>
    <w:p w:rsidR="00AA0BF1" w:rsidRPr="00AA0BF1" w:rsidRDefault="00AA0BF1" w:rsidP="009C3284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Agent-task risk scoring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D. Multi-Agent Behavior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Agents must support standardized communication protocols (e.g., Anthropic MCP, Google Agent2Agent), ensuring safe orchestration. </w:t>
      </w:r>
      <w:hyperlink r:id="rId10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Orchestration as the Control Plane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4.1 Mandatory Orchestration Layer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No agent operates directly in systems; all actions flow through an enterprise orchestration platform.</w:t>
      </w:r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Why</w:t>
      </w:r>
    </w:p>
    <w:p w:rsidR="00AA0BF1" w:rsidRPr="00AA0BF1" w:rsidRDefault="00AA0BF1" w:rsidP="009C3284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Procurement and AI workflows span multiple stakeholders and systems, and orchestration keeps the process cohesive. </w:t>
      </w:r>
      <w:hyperlink r:id="rId11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AA0BF1" w:rsidRPr="00AA0BF1" w:rsidRDefault="00AA0BF1" w:rsidP="009C3284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Orchestration unifies fragmented systems and eliminates hidden workflow risk. </w:t>
      </w:r>
      <w:hyperlink r:id="rId12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[levelpath.com]</w:t>
        </w:r>
      </w:hyperlink>
    </w:p>
    <w:p w:rsidR="00AA0BF1" w:rsidRPr="00AA0BF1" w:rsidRDefault="00AA0BF1" w:rsidP="009C3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0BF1">
        <w:rPr>
          <w:rFonts w:ascii="Segoe UI" w:eastAsia="Times New Roman" w:hAnsi="Segoe UI" w:cs="Segoe UI"/>
          <w:b/>
          <w:bCs/>
          <w:sz w:val="27"/>
          <w:szCs w:val="27"/>
        </w:rPr>
        <w:t>Orchestrator Responsibilities</w:t>
      </w:r>
    </w:p>
    <w:p w:rsidR="00AA0BF1" w:rsidRPr="00AA0BF1" w:rsidRDefault="00AA0BF1" w:rsidP="009C3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Enforce policy (RBAC, data access, risk gates)</w:t>
      </w:r>
    </w:p>
    <w:p w:rsidR="00AA0BF1" w:rsidRPr="00AA0BF1" w:rsidRDefault="00AA0BF1" w:rsidP="009C3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Route agent tasks through approvals</w:t>
      </w:r>
    </w:p>
    <w:p w:rsidR="00AA0BF1" w:rsidRPr="00AA0BF1" w:rsidRDefault="00AA0BF1" w:rsidP="009C3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Log all actions and decisions</w:t>
      </w:r>
    </w:p>
    <w:p w:rsidR="00AA0BF1" w:rsidRPr="00AA0BF1" w:rsidRDefault="00AA0BF1" w:rsidP="009C3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Manage dependencies between agents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Data Governance &amp; Access Controls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5.1 Least</w:t>
      </w: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noBreakHyphen/>
        <w:t>Privilege Data Access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Agents can only access data strictly required for the task.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5.2 Data Sensitivity Classification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Agents interacting with high-risk data (PII, financials, healthcare) require:</w:t>
      </w:r>
    </w:p>
    <w:p w:rsidR="00AA0BF1" w:rsidRPr="00AA0BF1" w:rsidRDefault="00AA0BF1" w:rsidP="009C3284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lastRenderedPageBreak/>
        <w:t>Human oversight</w:t>
      </w:r>
    </w:p>
    <w:p w:rsidR="00AA0BF1" w:rsidRPr="00AA0BF1" w:rsidRDefault="00AA0BF1" w:rsidP="009C3284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Additional approvals</w:t>
      </w:r>
    </w:p>
    <w:p w:rsidR="00AA0BF1" w:rsidRPr="00AA0BF1" w:rsidRDefault="00AA0BF1" w:rsidP="009C3284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Strict audit logging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Reason: Shadow AI created breaches by interacting with sensitive data without review. </w:t>
      </w:r>
      <w:hyperlink r:id="rId13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5.3 Zero</w:t>
      </w: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noBreakHyphen/>
        <w:t>Trust for Agents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All agents must be treated as separate identities with:</w:t>
      </w:r>
    </w:p>
    <w:p w:rsidR="00AA0BF1" w:rsidRPr="00AA0BF1" w:rsidRDefault="00AA0BF1" w:rsidP="009C328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Token-scoped access</w:t>
      </w:r>
    </w:p>
    <w:p w:rsidR="00AA0BF1" w:rsidRPr="00AA0BF1" w:rsidRDefault="00AA0BF1" w:rsidP="009C328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Session timeouts</w:t>
      </w:r>
    </w:p>
    <w:p w:rsidR="00AA0BF1" w:rsidRPr="00AA0BF1" w:rsidRDefault="00AA0BF1" w:rsidP="009C328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Revocation on demand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Spend &amp; Procurement Controls for AI Agents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6.1 Mandatory Agent Purchase Reviews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No AI agent may be purchased without:</w:t>
      </w:r>
    </w:p>
    <w:p w:rsidR="00AA0BF1" w:rsidRPr="00AA0BF1" w:rsidRDefault="00AA0BF1" w:rsidP="009C328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Procurement approval</w:t>
      </w:r>
    </w:p>
    <w:p w:rsidR="00AA0BF1" w:rsidRPr="00AA0BF1" w:rsidRDefault="00AA0BF1" w:rsidP="009C328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Security review</w:t>
      </w:r>
    </w:p>
    <w:p w:rsidR="00AA0BF1" w:rsidRPr="00AA0BF1" w:rsidRDefault="00AA0BF1" w:rsidP="009C328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Legal/contract review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Micro-purchases of agents (common in marketplaces) are blocked or restricted due to bypass risks. </w:t>
      </w:r>
      <w:hyperlink r:id="rId14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[cloud.google.com]</w:t>
        </w:r>
      </w:hyperlink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6.2 Usage-Based &amp; Outcome-Based Spend Controls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AI agent marketplaces increasingly use pay-per-task and outcome pricing.</w:t>
      </w:r>
      <w:r w:rsidRPr="00AA0BF1">
        <w:rPr>
          <w:rFonts w:ascii="Segoe UI" w:eastAsia="Times New Roman" w:hAnsi="Segoe UI" w:cs="Segoe UI"/>
          <w:sz w:val="21"/>
          <w:szCs w:val="21"/>
        </w:rPr>
        <w:br/>
      </w:r>
      <w:hyperlink r:id="rId15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  <w:r w:rsidRPr="00AA0BF1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6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[artofprocurement.com]</w:t>
        </w:r>
      </w:hyperlink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Controls:</w:t>
      </w:r>
    </w:p>
    <w:p w:rsidR="00AA0BF1" w:rsidRPr="00AA0BF1" w:rsidRDefault="00AA0BF1" w:rsidP="009C3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Daily/monthly agent spend limits</w:t>
      </w:r>
    </w:p>
    <w:p w:rsidR="00AA0BF1" w:rsidRPr="00AA0BF1" w:rsidRDefault="00AA0BF1" w:rsidP="009C3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Task quotas</w:t>
      </w:r>
    </w:p>
    <w:p w:rsidR="00AA0BF1" w:rsidRPr="00AA0BF1" w:rsidRDefault="00AA0BF1" w:rsidP="009C3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Alerts for abnormal usage</w:t>
      </w:r>
    </w:p>
    <w:p w:rsidR="00AA0BF1" w:rsidRPr="00AA0BF1" w:rsidRDefault="00AA0BF1" w:rsidP="009C3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Budget allocation at agent-task level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Lifecycle Management for Agents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7.1 Version Control &amp; Update Governance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AI agents update frequently; this introduces technical debt and operational risk. </w:t>
      </w:r>
      <w:hyperlink r:id="rId17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Policies:</w:t>
      </w:r>
    </w:p>
    <w:p w:rsidR="00AA0BF1" w:rsidRPr="00AA0BF1" w:rsidRDefault="00AA0BF1" w:rsidP="009C3284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Require sandbox testing before upgrades</w:t>
      </w:r>
    </w:p>
    <w:p w:rsidR="00AA0BF1" w:rsidRPr="00AA0BF1" w:rsidRDefault="00AA0BF1" w:rsidP="009C3284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Maintain version history</w:t>
      </w:r>
    </w:p>
    <w:p w:rsidR="00AA0BF1" w:rsidRPr="00AA0BF1" w:rsidRDefault="00AA0BF1" w:rsidP="009C3284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Maintain rollback capability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7.2 Decommissioning Rules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Agents must be retired when:</w:t>
      </w:r>
    </w:p>
    <w:p w:rsidR="00AA0BF1" w:rsidRPr="00AA0BF1" w:rsidRDefault="00AA0BF1" w:rsidP="009C3284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lastRenderedPageBreak/>
        <w:t>No longer supported</w:t>
      </w:r>
    </w:p>
    <w:p w:rsidR="00AA0BF1" w:rsidRPr="00AA0BF1" w:rsidRDefault="00AA0BF1" w:rsidP="009C3284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Show harmful behavior</w:t>
      </w:r>
    </w:p>
    <w:p w:rsidR="00AA0BF1" w:rsidRPr="00AA0BF1" w:rsidRDefault="00AA0BF1" w:rsidP="009C3284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Fail risk or performance tests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Multi-Agent Systems Governance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8.1 Multi-Agent Oversight Policy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As agents increasingly coordinate with each other in workflows, organizations must monitor:</w:t>
      </w:r>
    </w:p>
    <w:p w:rsidR="00AA0BF1" w:rsidRPr="00AA0BF1" w:rsidRDefault="00AA0BF1" w:rsidP="009C3284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Agent-to-agent interactions</w:t>
      </w:r>
    </w:p>
    <w:p w:rsidR="00AA0BF1" w:rsidRPr="00AA0BF1" w:rsidRDefault="00AA0BF1" w:rsidP="009C3284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Collaboration chains</w:t>
      </w:r>
    </w:p>
    <w:p w:rsidR="00AA0BF1" w:rsidRPr="00AA0BF1" w:rsidRDefault="00AA0BF1" w:rsidP="009C3284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Emergent behaviors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Multi-agent ecosystems are becoming central in complex domains like supply chain and finance. </w:t>
      </w:r>
      <w:hyperlink r:id="rId18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8.2 Autonomous Action Boundaries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Agents may autonomously:</w:t>
      </w:r>
    </w:p>
    <w:p w:rsidR="00AA0BF1" w:rsidRPr="00AA0BF1" w:rsidRDefault="00AA0BF1" w:rsidP="009C3284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Fetch data</w:t>
      </w:r>
    </w:p>
    <w:p w:rsidR="00AA0BF1" w:rsidRPr="00AA0BF1" w:rsidRDefault="00AA0BF1" w:rsidP="009C3284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Perform low-risk tasks</w:t>
      </w:r>
    </w:p>
    <w:p w:rsidR="00AA0BF1" w:rsidRPr="00AA0BF1" w:rsidRDefault="00AA0BF1" w:rsidP="009C3284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Generate drafts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They may NOT:</w:t>
      </w:r>
    </w:p>
    <w:p w:rsidR="00AA0BF1" w:rsidRPr="00AA0BF1" w:rsidRDefault="00AA0BF1" w:rsidP="009C3284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Approve contracts</w:t>
      </w:r>
    </w:p>
    <w:p w:rsidR="00AA0BF1" w:rsidRPr="00AA0BF1" w:rsidRDefault="00AA0BF1" w:rsidP="009C3284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Move money above thresholds</w:t>
      </w:r>
    </w:p>
    <w:p w:rsidR="00AA0BF1" w:rsidRPr="00AA0BF1" w:rsidRDefault="00AA0BF1" w:rsidP="009C3284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Submit high-risk actions without human review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Human</w:t>
      </w:r>
      <w:r w:rsidRPr="00AA0BF1">
        <w:rPr>
          <w:rFonts w:ascii="Segoe UI" w:eastAsia="Times New Roman" w:hAnsi="Segoe UI" w:cs="Segoe UI"/>
          <w:sz w:val="21"/>
          <w:szCs w:val="21"/>
        </w:rPr>
        <w:noBreakHyphen/>
        <w:t>in</w:t>
      </w:r>
      <w:r w:rsidRPr="00AA0BF1">
        <w:rPr>
          <w:rFonts w:ascii="Segoe UI" w:eastAsia="Times New Roman" w:hAnsi="Segoe UI" w:cs="Segoe UI"/>
          <w:sz w:val="21"/>
          <w:szCs w:val="21"/>
        </w:rPr>
        <w:noBreakHyphen/>
        <w:t>the-loop models will expand as agents grow in autonomy.</w:t>
      </w:r>
      <w:r w:rsidRPr="00AA0BF1">
        <w:rPr>
          <w:rFonts w:ascii="Segoe UI" w:eastAsia="Times New Roman" w:hAnsi="Segoe UI" w:cs="Segoe UI"/>
          <w:sz w:val="21"/>
          <w:szCs w:val="21"/>
        </w:rPr>
        <w:br/>
      </w:r>
      <w:hyperlink r:id="rId19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[forrester.com]</w:t>
        </w:r>
      </w:hyperlink>
      <w:r w:rsidRPr="00AA0BF1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20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9. Monitoring, Logging &amp; </w:t>
      </w:r>
      <w:proofErr w:type="spellStart"/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Observability</w:t>
      </w:r>
      <w:proofErr w:type="spellEnd"/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9.1 Mandatory Logging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Every agent action must be logged, including: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Prompt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Action taken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Data accessed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Output generated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API calls</w:t>
      </w:r>
    </w:p>
    <w:p w:rsidR="00AA0BF1" w:rsidRPr="00AA0BF1" w:rsidRDefault="00AA0BF1" w:rsidP="009C3284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Escalations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9.2 Agent Behavior Analytics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Use orchestration-layer analytics to detect:</w:t>
      </w:r>
    </w:p>
    <w:p w:rsidR="00AA0BF1" w:rsidRPr="00AA0BF1" w:rsidRDefault="00AA0BF1" w:rsidP="009C3284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Drift</w:t>
      </w:r>
    </w:p>
    <w:p w:rsidR="00AA0BF1" w:rsidRPr="00AA0BF1" w:rsidRDefault="00AA0BF1" w:rsidP="009C3284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Anomalies</w:t>
      </w:r>
    </w:p>
    <w:p w:rsidR="00AA0BF1" w:rsidRPr="00AA0BF1" w:rsidRDefault="00AA0BF1" w:rsidP="009C3284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Policy violations</w:t>
      </w:r>
    </w:p>
    <w:p w:rsidR="00AA0BF1" w:rsidRPr="00AA0BF1" w:rsidRDefault="00AA0BF1" w:rsidP="009C3284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Overreach in permissions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10. Incident Response &amp; Fail-Safe Controls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10.1 Agent Kill Switch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Immediate shutoff required for:</w:t>
      </w:r>
    </w:p>
    <w:p w:rsidR="00AA0BF1" w:rsidRPr="00AA0BF1" w:rsidRDefault="00AA0BF1" w:rsidP="009C3284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Malicious activity</w:t>
      </w:r>
    </w:p>
    <w:p w:rsidR="00AA0BF1" w:rsidRPr="00AA0BF1" w:rsidRDefault="00AA0BF1" w:rsidP="009C3284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Unexpected autonomy</w:t>
      </w:r>
    </w:p>
    <w:p w:rsidR="00AA0BF1" w:rsidRPr="00AA0BF1" w:rsidRDefault="00AA0BF1" w:rsidP="009C3284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Data leakage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Reason: Shadow AI risks include unmonitored tools creating exposure. </w:t>
      </w:r>
      <w:hyperlink r:id="rId21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10.2 Incident Playbooks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For:</w:t>
      </w:r>
    </w:p>
    <w:p w:rsidR="00AA0BF1" w:rsidRPr="00AA0BF1" w:rsidRDefault="00AA0BF1" w:rsidP="009C328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Security breaches</w:t>
      </w:r>
    </w:p>
    <w:p w:rsidR="00AA0BF1" w:rsidRPr="00AA0BF1" w:rsidRDefault="00AA0BF1" w:rsidP="009C328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Incorrect decisions by agents</w:t>
      </w:r>
    </w:p>
    <w:p w:rsidR="00AA0BF1" w:rsidRPr="00AA0BF1" w:rsidRDefault="00AA0BF1" w:rsidP="009C328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Marketplace vendor failures</w:t>
      </w:r>
    </w:p>
    <w:p w:rsidR="00AA0BF1" w:rsidRPr="00AA0BF1" w:rsidRDefault="00AA0BF1" w:rsidP="009C328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 miscommunication in multi-agent systems</w:t>
      </w:r>
    </w:p>
    <w:p w:rsidR="00AA0BF1" w:rsidRPr="00AA0BF1" w:rsidRDefault="009C3284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Education, Training &amp; Change Management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11.1 AI Usage Training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Employees learn:</w:t>
      </w:r>
    </w:p>
    <w:p w:rsidR="00AA0BF1" w:rsidRPr="00AA0BF1" w:rsidRDefault="00AA0BF1" w:rsidP="009C328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How to safely use agents</w:t>
      </w:r>
    </w:p>
    <w:p w:rsidR="00AA0BF1" w:rsidRPr="00AA0BF1" w:rsidRDefault="00AA0BF1" w:rsidP="009C328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What’s allowed </w:t>
      </w:r>
      <w:proofErr w:type="spellStart"/>
      <w:r w:rsidRPr="00AA0BF1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AA0BF1">
        <w:rPr>
          <w:rFonts w:ascii="Segoe UI" w:eastAsia="Times New Roman" w:hAnsi="Segoe UI" w:cs="Segoe UI"/>
          <w:sz w:val="21"/>
          <w:szCs w:val="21"/>
        </w:rPr>
        <w:t xml:space="preserve"> prohibited</w:t>
      </w:r>
    </w:p>
    <w:p w:rsidR="00AA0BF1" w:rsidRPr="00AA0BF1" w:rsidRDefault="00AA0BF1" w:rsidP="009C328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Why Shadow AI is unsafe (data, compliance risks) </w:t>
      </w:r>
      <w:hyperlink r:id="rId22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[mitsloan.mit.edu]</w:t>
        </w:r>
      </w:hyperlink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11.2 Developer/Builder Enablement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Teams building custom agents must follow:</w:t>
      </w:r>
    </w:p>
    <w:p w:rsidR="00AA0BF1" w:rsidRPr="00AA0BF1" w:rsidRDefault="00AA0BF1" w:rsidP="009C3284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Secure coding standards</w:t>
      </w:r>
    </w:p>
    <w:p w:rsidR="00AA0BF1" w:rsidRPr="00AA0BF1" w:rsidRDefault="00AA0BF1" w:rsidP="009C3284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 xml:space="preserve">Tool and API usage protocols </w:t>
      </w:r>
      <w:hyperlink r:id="rId23" w:history="1">
        <w:r w:rsidRPr="00AA0BF1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Continuous Review &amp; Adaptation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Agents evolve fast; governance must as well.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12.1 Quarterly Reviews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Review: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Marketplace vendor changes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Agent performance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Spend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Risk level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lastRenderedPageBreak/>
        <w:t>Protocol updates</w:t>
      </w:r>
    </w:p>
    <w:p w:rsidR="00AA0BF1" w:rsidRPr="00AA0BF1" w:rsidRDefault="00AA0BF1" w:rsidP="009C328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Regulatory changes</w:t>
      </w:r>
    </w:p>
    <w:p w:rsidR="00AA0BF1" w:rsidRPr="00AA0BF1" w:rsidRDefault="00AA0BF1" w:rsidP="009C328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0BF1">
        <w:rPr>
          <w:rFonts w:ascii="Segoe UI" w:eastAsia="Times New Roman" w:hAnsi="Segoe UI" w:cs="Segoe UI"/>
          <w:b/>
          <w:bCs/>
          <w:sz w:val="36"/>
          <w:szCs w:val="36"/>
        </w:rPr>
        <w:t>12.2 Annual Governance Overhaul</w:t>
      </w:r>
    </w:p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Refresh governance as:</w:t>
      </w:r>
    </w:p>
    <w:p w:rsidR="00AA0BF1" w:rsidRPr="00AA0BF1" w:rsidRDefault="00AA0BF1" w:rsidP="009C3284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New agent protocols emerge</w:t>
      </w:r>
    </w:p>
    <w:p w:rsidR="00AA0BF1" w:rsidRPr="00AA0BF1" w:rsidRDefault="00AA0BF1" w:rsidP="009C3284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Regulatory requirements tighten</w:t>
      </w:r>
    </w:p>
    <w:p w:rsidR="00AA0BF1" w:rsidRPr="00AA0BF1" w:rsidRDefault="00AA0BF1" w:rsidP="009C3284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Multi-agent systems expand</w:t>
      </w:r>
    </w:p>
    <w:p w:rsidR="00AA0BF1" w:rsidRPr="00AA0BF1" w:rsidRDefault="00AA0BF1" w:rsidP="009C3284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A0BF1">
        <w:rPr>
          <w:rFonts w:ascii="Segoe UI" w:eastAsia="Times New Roman" w:hAnsi="Segoe UI" w:cs="Segoe UI"/>
          <w:sz w:val="21"/>
          <w:szCs w:val="21"/>
        </w:rPr>
        <w:t>Marketplaces evolve</w:t>
      </w:r>
    </w:p>
    <w:p w:rsidR="00AA0BF1" w:rsidRPr="00AA0BF1" w:rsidRDefault="00AA0BF1" w:rsidP="009C3284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r w:rsidRPr="00AA0BF1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Final Summary: Governance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706"/>
      </w:tblGrid>
      <w:tr w:rsidR="00AA0BF1" w:rsidRPr="00AA0BF1" w:rsidTr="00AA0B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Cross-functional oversight to prevent shadow AI exposure and manage agent complexity.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Marketplace 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Enterprise-approved marketplaces only, with strict blocking of public agent stores.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Orchestration Mandate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Orchestration as the source of truth for approvals, routing, auditing, and policy enforcement.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Risk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Vetting, data controls, access restrictions, zero-trust for agents.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Spend 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Controls for </w:t>
            </w:r>
            <w:proofErr w:type="spellStart"/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microtransactions</w:t>
            </w:r>
            <w:proofErr w:type="spellEnd"/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token-based billing.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Multi-Agent Oversight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of agent-to-agent interactions and emergent behavior.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Lifecycle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Versioning, testing, decommissioning, logs, monitoring, KPIs.</w:t>
            </w:r>
          </w:p>
        </w:tc>
      </w:tr>
      <w:tr w:rsidR="00AA0BF1" w:rsidRPr="00AA0BF1" w:rsidTr="00AA0B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Culture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AA0BF1" w:rsidRPr="00AA0BF1" w:rsidRDefault="00AA0BF1" w:rsidP="009C3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BF1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to prevent shadow AI and support responsible AI adoption.</w:t>
            </w:r>
          </w:p>
        </w:tc>
      </w:tr>
      <w:bookmarkEnd w:id="0"/>
    </w:tbl>
    <w:p w:rsidR="00AA0BF1" w:rsidRPr="00AA0BF1" w:rsidRDefault="00AA0BF1" w:rsidP="009C3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sectPr w:rsidR="00AA0BF1" w:rsidRPr="00AA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451E7"/>
    <w:multiLevelType w:val="multilevel"/>
    <w:tmpl w:val="B5A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D1535"/>
    <w:multiLevelType w:val="multilevel"/>
    <w:tmpl w:val="869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E3270"/>
    <w:multiLevelType w:val="multilevel"/>
    <w:tmpl w:val="6C8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21723"/>
    <w:multiLevelType w:val="multilevel"/>
    <w:tmpl w:val="945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B0A75"/>
    <w:multiLevelType w:val="multilevel"/>
    <w:tmpl w:val="DD0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60F7A"/>
    <w:multiLevelType w:val="multilevel"/>
    <w:tmpl w:val="BAF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B33581"/>
    <w:multiLevelType w:val="multilevel"/>
    <w:tmpl w:val="873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86063B"/>
    <w:multiLevelType w:val="multilevel"/>
    <w:tmpl w:val="681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BF0311"/>
    <w:multiLevelType w:val="multilevel"/>
    <w:tmpl w:val="847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9872FE"/>
    <w:multiLevelType w:val="multilevel"/>
    <w:tmpl w:val="81F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707F68"/>
    <w:multiLevelType w:val="multilevel"/>
    <w:tmpl w:val="FC9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150F61"/>
    <w:multiLevelType w:val="multilevel"/>
    <w:tmpl w:val="5F3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75422E"/>
    <w:multiLevelType w:val="multilevel"/>
    <w:tmpl w:val="3E5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2C61A0"/>
    <w:multiLevelType w:val="multilevel"/>
    <w:tmpl w:val="002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795021"/>
    <w:multiLevelType w:val="multilevel"/>
    <w:tmpl w:val="6D2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353EA7"/>
    <w:multiLevelType w:val="multilevel"/>
    <w:tmpl w:val="BD9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26531B"/>
    <w:multiLevelType w:val="multilevel"/>
    <w:tmpl w:val="E2A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C3734C"/>
    <w:multiLevelType w:val="multilevel"/>
    <w:tmpl w:val="E05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0C2AF5"/>
    <w:multiLevelType w:val="multilevel"/>
    <w:tmpl w:val="49B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920358"/>
    <w:multiLevelType w:val="multilevel"/>
    <w:tmpl w:val="CD5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AD2B46"/>
    <w:multiLevelType w:val="multilevel"/>
    <w:tmpl w:val="C40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677CB8"/>
    <w:multiLevelType w:val="multilevel"/>
    <w:tmpl w:val="D87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843CBE"/>
    <w:multiLevelType w:val="multilevel"/>
    <w:tmpl w:val="19D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004604"/>
    <w:multiLevelType w:val="multilevel"/>
    <w:tmpl w:val="A30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536A13"/>
    <w:multiLevelType w:val="multilevel"/>
    <w:tmpl w:val="52F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24"/>
  </w:num>
  <w:num w:numId="5">
    <w:abstractNumId w:val="17"/>
  </w:num>
  <w:num w:numId="6">
    <w:abstractNumId w:val="1"/>
  </w:num>
  <w:num w:numId="7">
    <w:abstractNumId w:val="20"/>
  </w:num>
  <w:num w:numId="8">
    <w:abstractNumId w:val="11"/>
  </w:num>
  <w:num w:numId="9">
    <w:abstractNumId w:val="0"/>
  </w:num>
  <w:num w:numId="10">
    <w:abstractNumId w:val="14"/>
  </w:num>
  <w:num w:numId="11">
    <w:abstractNumId w:val="3"/>
  </w:num>
  <w:num w:numId="12">
    <w:abstractNumId w:val="6"/>
  </w:num>
  <w:num w:numId="13">
    <w:abstractNumId w:val="7"/>
  </w:num>
  <w:num w:numId="14">
    <w:abstractNumId w:val="13"/>
  </w:num>
  <w:num w:numId="15">
    <w:abstractNumId w:val="5"/>
  </w:num>
  <w:num w:numId="16">
    <w:abstractNumId w:val="22"/>
  </w:num>
  <w:num w:numId="17">
    <w:abstractNumId w:val="9"/>
  </w:num>
  <w:num w:numId="18">
    <w:abstractNumId w:val="16"/>
  </w:num>
  <w:num w:numId="19">
    <w:abstractNumId w:val="8"/>
  </w:num>
  <w:num w:numId="20">
    <w:abstractNumId w:val="19"/>
  </w:num>
  <w:num w:numId="21">
    <w:abstractNumId w:val="4"/>
  </w:num>
  <w:num w:numId="22">
    <w:abstractNumId w:val="15"/>
  </w:num>
  <w:num w:numId="23">
    <w:abstractNumId w:val="23"/>
  </w:num>
  <w:num w:numId="24">
    <w:abstractNumId w:val="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B5F"/>
    <w:rsid w:val="00356B5F"/>
    <w:rsid w:val="004F2D61"/>
    <w:rsid w:val="009C3284"/>
    <w:rsid w:val="00AA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2E444-E293-4278-B9DF-B063F420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B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0B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0B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0B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0B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A0BF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A0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BF1"/>
    <w:rPr>
      <w:b/>
      <w:bCs/>
    </w:rPr>
  </w:style>
  <w:style w:type="character" w:styleId="Emphasis">
    <w:name w:val="Emphasis"/>
    <w:basedOn w:val="DefaultParagraphFont"/>
    <w:uiPriority w:val="20"/>
    <w:qFormat/>
    <w:rsid w:val="00AA0B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4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resources/content/ai-agent-trends-2026" TargetMode="External"/><Relationship Id="rId13" Type="http://schemas.openxmlformats.org/officeDocument/2006/relationships/hyperlink" Target="https://wearepresta.com/ai-agent-marketplace-2026-the-new-app-store-for-autonomous-services/" TargetMode="External"/><Relationship Id="rId18" Type="http://schemas.openxmlformats.org/officeDocument/2006/relationships/hyperlink" Target="https://www.govloop.com/community/blog/shadow-procurement-micro-purchases-and-unvetted-a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arepresta.com/ai-agent-marketplace-2026-the-new-app-store-for-autonomous-services/" TargetMode="External"/><Relationship Id="rId7" Type="http://schemas.openxmlformats.org/officeDocument/2006/relationships/hyperlink" Target="https://www.ibm.com/think/topics/shadow-ai" TargetMode="External"/><Relationship Id="rId12" Type="http://schemas.openxmlformats.org/officeDocument/2006/relationships/hyperlink" Target="https://www.levelpath.com/articles/gartner-innovation-insight-procurement-orchestration-platforms-2025/" TargetMode="External"/><Relationship Id="rId17" Type="http://schemas.openxmlformats.org/officeDocument/2006/relationships/hyperlink" Target="https://kpmg.com/kpmg-us/content/dam/kpmg/pdf/2025/shadow-ai-already-here-take-control-reduce-risk-unleash-innovation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tofprocurement.com/blog/state-of-ai-in-procurement" TargetMode="External"/><Relationship Id="rId20" Type="http://schemas.openxmlformats.org/officeDocument/2006/relationships/hyperlink" Target="https://kpmg.com/kpmg-us/content/dam/kpmg/pdf/2025/shadow-ai-already-here-take-control-reduce-risk-unleash-innovation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onkean.com/blog/the-state-of-procurement-orchestration-in-2026" TargetMode="External"/><Relationship Id="rId11" Type="http://schemas.openxmlformats.org/officeDocument/2006/relationships/hyperlink" Target="https://www.tonkean.com/blog/the-state-of-procurement-orchestration-in-2026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earepresta.com/ai-agent-marketplace-2026-the-new-app-store-for-autonomous-services/" TargetMode="External"/><Relationship Id="rId15" Type="http://schemas.openxmlformats.org/officeDocument/2006/relationships/hyperlink" Target="https://www.govloop.com/community/blog/shadow-procurement-micro-purchases-and-unvetted-ai/" TargetMode="External"/><Relationship Id="rId23" Type="http://schemas.openxmlformats.org/officeDocument/2006/relationships/hyperlink" Target="https://www.cio.com/article/4083473/shadow-ai-the-hidden-agents-beyond-traditional-governance.html" TargetMode="External"/><Relationship Id="rId10" Type="http://schemas.openxmlformats.org/officeDocument/2006/relationships/hyperlink" Target="https://www.cio.com/article/4083473/shadow-ai-the-hidden-agents-beyond-traditional-governance.html" TargetMode="External"/><Relationship Id="rId19" Type="http://schemas.openxmlformats.org/officeDocument/2006/relationships/hyperlink" Target="https://www.forrester.com/blogs/small-purchases-big-risks-shadow-ai-use-in-govern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shadow-ai" TargetMode="External"/><Relationship Id="rId14" Type="http://schemas.openxmlformats.org/officeDocument/2006/relationships/hyperlink" Target="https://cloud.google.com/resources/content/ai-agent-trends-2026" TargetMode="External"/><Relationship Id="rId22" Type="http://schemas.openxmlformats.org/officeDocument/2006/relationships/hyperlink" Target="https://mitsloan.mit.edu/ideas-made-to-matter/ai-agents-tech-circularity-whats-ahead-platform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1360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2026-01-22T11:28:00Z</dcterms:created>
  <dcterms:modified xsi:type="dcterms:W3CDTF">2026-01-22T12:00:00Z</dcterms:modified>
</cp:coreProperties>
</file>