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090F" w:rsidRDefault="000872D7">
      <w:r>
        <w:t xml:space="preserve">Below is a </w:t>
      </w:r>
      <w:r>
        <w:rPr>
          <w:b/>
          <w:bCs/>
        </w:rPr>
        <w:t xml:space="preserve">well‑structured, deeply detailed note on </w:t>
      </w:r>
      <w:proofErr w:type="spellStart"/>
      <w:r>
        <w:rPr>
          <w:b/>
          <w:bCs/>
          <w:i/>
          <w:iCs/>
        </w:rPr>
        <w:t>Agentic</w:t>
      </w:r>
      <w:proofErr w:type="spellEnd"/>
      <w:r>
        <w:rPr>
          <w:b/>
          <w:bCs/>
          <w:i/>
          <w:iCs/>
        </w:rPr>
        <w:t xml:space="preserve"> AI Metrics</w:t>
      </w:r>
      <w:r>
        <w:rPr>
          <w:b/>
          <w:bCs/>
        </w:rPr>
        <w:t>, their meaning, and real-world use cases</w:t>
      </w:r>
      <w:r>
        <w:t>, supported by verifiable citations from recent research and industry sources.</w:t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1"/>
      </w:pP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Metrics: Meaning and Use Cases</w:t>
      </w:r>
    </w:p>
    <w:p w:rsidR="0038090F" w:rsidRDefault="000872D7">
      <w:proofErr w:type="spellStart"/>
      <w:r>
        <w:t>Agentic</w:t>
      </w:r>
      <w:proofErr w:type="spellEnd"/>
      <w:r>
        <w:t xml:space="preserve"> AI refers to AI systems that go beyond answering prompts — they </w:t>
      </w:r>
      <w:r>
        <w:rPr>
          <w:b/>
          <w:bCs/>
        </w:rPr>
        <w:t>plan</w:t>
      </w:r>
      <w:r>
        <w:t xml:space="preserve">, </w:t>
      </w:r>
      <w:r>
        <w:rPr>
          <w:b/>
          <w:bCs/>
        </w:rPr>
        <w:t>reason</w:t>
      </w:r>
      <w:r>
        <w:t xml:space="preserve">, </w:t>
      </w:r>
      <w:r>
        <w:rPr>
          <w:b/>
          <w:bCs/>
        </w:rPr>
        <w:t>invoke tools</w:t>
      </w:r>
      <w:r>
        <w:t xml:space="preserve">, </w:t>
      </w:r>
      <w:r>
        <w:rPr>
          <w:b/>
          <w:bCs/>
        </w:rPr>
        <w:t>self-correct</w:t>
      </w:r>
      <w:r>
        <w:t xml:space="preserve">, and </w:t>
      </w:r>
      <w:r>
        <w:rPr>
          <w:b/>
          <w:bCs/>
        </w:rPr>
        <w:t>perform multi-step tasks with autonomy</w:t>
      </w:r>
      <w:r>
        <w:t xml:space="preserve">. These systems behave more like </w:t>
      </w:r>
      <w:r>
        <w:rPr>
          <w:i/>
          <w:iCs/>
        </w:rPr>
        <w:t>digital agents</w:t>
      </w:r>
      <w:r>
        <w:t xml:space="preserve"> than static models. Because their behavior is dynami</w:t>
      </w:r>
      <w:r>
        <w:t xml:space="preserve">c, multi-layered, and interactive, they require </w:t>
      </w:r>
      <w:r>
        <w:rPr>
          <w:b/>
          <w:bCs/>
        </w:rPr>
        <w:t>specialized evaluation metrics</w:t>
      </w:r>
      <w:r>
        <w:t xml:space="preserve"> distinct from classic AI measures like accuracy or BLEU scores.</w:t>
      </w:r>
      <w:r>
        <w:br/>
      </w:r>
      <w:r>
        <w:rPr>
          <w:rStyle w:val="FootnoteReference"/>
        </w:rPr>
        <w:footnoteReference w:id="1"/>
      </w:r>
    </w:p>
    <w:p w:rsidR="0038090F" w:rsidRDefault="000872D7">
      <w:r>
        <w:t xml:space="preserve">Traditional metrics fall short because </w:t>
      </w:r>
      <w:proofErr w:type="spellStart"/>
      <w:r>
        <w:t>agentic</w:t>
      </w:r>
      <w:proofErr w:type="spellEnd"/>
      <w:r>
        <w:t xml:space="preserve"> systems must be evaluated not only on </w:t>
      </w:r>
      <w:r>
        <w:rPr>
          <w:i/>
          <w:iCs/>
        </w:rPr>
        <w:t>outputs</w:t>
      </w:r>
      <w:r>
        <w:t xml:space="preserve"> but on </w:t>
      </w:r>
      <w:r>
        <w:rPr>
          <w:b/>
          <w:bCs/>
        </w:rPr>
        <w:t>how</w:t>
      </w:r>
      <w:r>
        <w:t xml:space="preserve"> they pl</w:t>
      </w:r>
      <w:r>
        <w:t>an, reason, choose tools, manage interactions, and complete long-horizon workflows.</w:t>
      </w:r>
      <w:r>
        <w:br/>
      </w:r>
      <w:r>
        <w:rPr>
          <w:rStyle w:val="FootnoteReference"/>
        </w:rPr>
        <w:footnoteReference w:id="2"/>
      </w:r>
      <w:r>
        <w:t xml:space="preserve"> </w:t>
      </w:r>
      <w:r>
        <w:rPr>
          <w:rStyle w:val="FootnoteReference"/>
        </w:rPr>
        <w:footnoteReference w:id="3"/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1"/>
      </w:pPr>
      <w:r>
        <w:rPr>
          <w:b/>
          <w:bCs/>
        </w:rPr>
        <w:t xml:space="preserve">1. Why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Needs New Metrics</w:t>
      </w:r>
    </w:p>
    <w:p w:rsidR="0038090F" w:rsidRDefault="000872D7">
      <w:proofErr w:type="spellStart"/>
      <w:r>
        <w:t>Agentic</w:t>
      </w:r>
      <w:proofErr w:type="spellEnd"/>
      <w:r>
        <w:t xml:space="preserve"> AI introduces new evaluation challenges because:</w:t>
      </w:r>
    </w:p>
    <w:p w:rsidR="0038090F" w:rsidRDefault="000872D7">
      <w:pPr>
        <w:pStyle w:val="ListParagraph"/>
        <w:numPr>
          <w:ilvl w:val="0"/>
          <w:numId w:val="2"/>
        </w:numPr>
      </w:pPr>
      <w:r>
        <w:t xml:space="preserve">Agents make </w:t>
      </w:r>
      <w:r>
        <w:rPr>
          <w:b/>
          <w:bCs/>
        </w:rPr>
        <w:t>dynamic decisions</w:t>
      </w:r>
      <w:r>
        <w:t xml:space="preserve"> across multiple steps.</w:t>
      </w:r>
    </w:p>
    <w:p w:rsidR="0038090F" w:rsidRDefault="000872D7">
      <w:pPr>
        <w:pStyle w:val="ListParagraph"/>
        <w:numPr>
          <w:ilvl w:val="0"/>
          <w:numId w:val="2"/>
        </w:numPr>
      </w:pPr>
      <w:r>
        <w:t>Their reasoning paths</w:t>
      </w:r>
      <w:r>
        <w:t xml:space="preserve"> may vary even for identical inputs (non-deterministic behavior).</w:t>
      </w:r>
    </w:p>
    <w:p w:rsidR="0038090F" w:rsidRDefault="000872D7">
      <w:pPr>
        <w:pStyle w:val="ListParagraph"/>
        <w:numPr>
          <w:ilvl w:val="0"/>
          <w:numId w:val="2"/>
        </w:numPr>
      </w:pPr>
      <w:r>
        <w:t xml:space="preserve">Quality depends not just on the output, but on </w:t>
      </w:r>
      <w:r>
        <w:rPr>
          <w:b/>
          <w:bCs/>
        </w:rPr>
        <w:t>process quality</w:t>
      </w:r>
      <w:r>
        <w:t>—planning, tool usage, grounding, and adaptation.</w:t>
      </w:r>
      <w:r>
        <w:br/>
      </w:r>
      <w:r>
        <w:rPr>
          <w:rStyle w:val="FootnoteReference"/>
        </w:rPr>
        <w:footnoteReference w:id="4"/>
      </w:r>
    </w:p>
    <w:p w:rsidR="0038090F" w:rsidRDefault="000872D7">
      <w:r>
        <w:lastRenderedPageBreak/>
        <w:t>Thus, newer metrics focus on:</w:t>
      </w:r>
    </w:p>
    <w:p w:rsidR="0038090F" w:rsidRDefault="000872D7">
      <w:pPr>
        <w:pStyle w:val="ListParagraph"/>
        <w:numPr>
          <w:ilvl w:val="0"/>
          <w:numId w:val="3"/>
        </w:numPr>
      </w:pPr>
      <w:r>
        <w:t>Task-based outcomes</w:t>
      </w:r>
    </w:p>
    <w:p w:rsidR="0038090F" w:rsidRDefault="000872D7">
      <w:pPr>
        <w:pStyle w:val="ListParagraph"/>
        <w:numPr>
          <w:ilvl w:val="0"/>
          <w:numId w:val="3"/>
        </w:numPr>
      </w:pPr>
      <w:r>
        <w:t>Workflow and tool-use corr</w:t>
      </w:r>
      <w:r>
        <w:t>ectness</w:t>
      </w:r>
    </w:p>
    <w:p w:rsidR="0038090F" w:rsidRDefault="000872D7">
      <w:pPr>
        <w:pStyle w:val="ListParagraph"/>
        <w:numPr>
          <w:ilvl w:val="0"/>
          <w:numId w:val="3"/>
        </w:numPr>
      </w:pPr>
      <w:r>
        <w:t>Reasoning quality</w:t>
      </w:r>
    </w:p>
    <w:p w:rsidR="0038090F" w:rsidRDefault="000872D7">
      <w:pPr>
        <w:pStyle w:val="ListParagraph"/>
        <w:numPr>
          <w:ilvl w:val="0"/>
          <w:numId w:val="3"/>
        </w:numPr>
      </w:pPr>
      <w:r>
        <w:t>Goal alignment</w:t>
      </w:r>
    </w:p>
    <w:p w:rsidR="0038090F" w:rsidRDefault="000872D7">
      <w:pPr>
        <w:pStyle w:val="ListParagraph"/>
        <w:numPr>
          <w:ilvl w:val="0"/>
          <w:numId w:val="3"/>
        </w:numPr>
      </w:pPr>
      <w:r>
        <w:t>System efficiency and safety</w:t>
      </w:r>
    </w:p>
    <w:p w:rsidR="0038090F" w:rsidRDefault="000872D7">
      <w:r>
        <w:t>Microsoft, MDPI studies, and industry frameworks all converge on these key dimensions.</w:t>
      </w:r>
      <w:r>
        <w:br/>
      </w:r>
      <w:r>
        <w:rPr>
          <w:rStyle w:val="FootnoteReference"/>
        </w:rPr>
        <w:footnoteReference w:id="5"/>
      </w:r>
      <w:r>
        <w:t xml:space="preserve"> </w:t>
      </w:r>
      <w:r>
        <w:rPr>
          <w:rStyle w:val="FootnoteReference"/>
        </w:rPr>
        <w:footnoteReference w:id="6"/>
      </w:r>
      <w:r>
        <w:t xml:space="preserve"> </w:t>
      </w:r>
      <w:r>
        <w:rPr>
          <w:rStyle w:val="FootnoteReference"/>
        </w:rPr>
        <w:footnoteReference w:id="7"/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1"/>
      </w:pPr>
      <w:r>
        <w:rPr>
          <w:b/>
          <w:bCs/>
        </w:rPr>
        <w:t xml:space="preserve">2. Core </w:t>
      </w:r>
      <w:proofErr w:type="spellStart"/>
      <w:r>
        <w:rPr>
          <w:b/>
          <w:bCs/>
        </w:rPr>
        <w:t>Agentic</w:t>
      </w:r>
      <w:proofErr w:type="spellEnd"/>
      <w:r>
        <w:rPr>
          <w:b/>
          <w:bCs/>
        </w:rPr>
        <w:t xml:space="preserve"> AI Metrics</w:t>
      </w:r>
    </w:p>
    <w:p w:rsidR="0038090F" w:rsidRDefault="000872D7">
      <w:pPr>
        <w:pStyle w:val="Heading2"/>
      </w:pPr>
      <w:r>
        <w:rPr>
          <w:b/>
          <w:bCs/>
        </w:rPr>
        <w:t>A. Task &amp; Goal-Oriented Metrics</w:t>
      </w:r>
    </w:p>
    <w:p w:rsidR="0038090F" w:rsidRDefault="000872D7">
      <w:pPr>
        <w:pStyle w:val="Heading3"/>
      </w:pPr>
      <w:r>
        <w:rPr>
          <w:b/>
          <w:bCs/>
        </w:rPr>
        <w:t>1. Task Adherence</w:t>
      </w:r>
    </w:p>
    <w:p w:rsidR="0038090F" w:rsidRDefault="000872D7">
      <w:r>
        <w:t>Measures how we</w:t>
      </w:r>
      <w:r>
        <w:t>ll the agent satisfies the user’s original request.</w:t>
      </w:r>
    </w:p>
    <w:p w:rsidR="0038090F" w:rsidRDefault="000872D7">
      <w:pPr>
        <w:pStyle w:val="ListParagraph"/>
        <w:numPr>
          <w:ilvl w:val="0"/>
          <w:numId w:val="4"/>
        </w:numPr>
      </w:pPr>
      <w:r>
        <w:t>Evaluates: relevance, instruction following</w:t>
      </w:r>
    </w:p>
    <w:p w:rsidR="0038090F" w:rsidRDefault="000872D7">
      <w:pPr>
        <w:pStyle w:val="ListParagraph"/>
        <w:numPr>
          <w:ilvl w:val="0"/>
          <w:numId w:val="4"/>
        </w:numPr>
      </w:pPr>
      <w:r>
        <w:t>Detects: hallucinations, off-topic responses</w:t>
      </w:r>
      <w:r>
        <w:br/>
      </w:r>
      <w:r>
        <w:rPr>
          <w:rStyle w:val="FootnoteReference"/>
        </w:rPr>
        <w:footnoteReference w:id="8"/>
      </w:r>
      <w:r>
        <w:br/>
      </w:r>
      <w:r>
        <w:rPr>
          <w:b/>
          <w:bCs/>
        </w:rPr>
        <w:t>Use cases:</w:t>
      </w:r>
      <w:r>
        <w:t xml:space="preserve"> copilots, enterprise assistants, workflow automation.</w:t>
      </w:r>
    </w:p>
    <w:p w:rsidR="0038090F" w:rsidRDefault="000872D7">
      <w:pPr>
        <w:pStyle w:val="Heading3"/>
      </w:pPr>
      <w:r>
        <w:rPr>
          <w:b/>
          <w:bCs/>
        </w:rPr>
        <w:t>2. Task Success Rate</w:t>
      </w:r>
    </w:p>
    <w:p w:rsidR="0038090F" w:rsidRDefault="000872D7">
      <w:r>
        <w:t>Percentage of sessions where the agent completes the end goal.</w:t>
      </w:r>
    </w:p>
    <w:p w:rsidR="0038090F" w:rsidRDefault="000872D7">
      <w:pPr>
        <w:pStyle w:val="ListParagraph"/>
        <w:numPr>
          <w:ilvl w:val="0"/>
          <w:numId w:val="5"/>
        </w:numPr>
      </w:pPr>
      <w:r>
        <w:lastRenderedPageBreak/>
        <w:t>Equivalent to “mission completion”</w:t>
      </w:r>
      <w:r>
        <w:br/>
      </w:r>
      <w:r>
        <w:rPr>
          <w:rStyle w:val="FootnoteReference"/>
        </w:rPr>
        <w:footnoteReference w:id="9"/>
      </w:r>
      <w:r>
        <w:br/>
      </w:r>
      <w:r>
        <w:rPr>
          <w:b/>
          <w:bCs/>
        </w:rPr>
        <w:t>Use cases:</w:t>
      </w:r>
      <w:r>
        <w:t xml:space="preserve"> autonomous research agents, multi-step business process agents.</w:t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2"/>
      </w:pPr>
      <w:r>
        <w:rPr>
          <w:b/>
          <w:bCs/>
        </w:rPr>
        <w:t>B. Tool-Use &amp; System Interaction Metrics</w:t>
      </w:r>
    </w:p>
    <w:p w:rsidR="0038090F" w:rsidRDefault="000872D7">
      <w:pPr>
        <w:pStyle w:val="Heading3"/>
      </w:pPr>
      <w:r>
        <w:rPr>
          <w:b/>
          <w:bCs/>
        </w:rPr>
        <w:t>1. Tool Call Accuracy</w:t>
      </w:r>
    </w:p>
    <w:p w:rsidR="0038090F" w:rsidRDefault="000872D7">
      <w:r>
        <w:t>Did the agent choose the correct tool (API, database, function) at the right time?</w:t>
      </w:r>
      <w:r>
        <w:br/>
      </w:r>
      <w:r>
        <w:rPr>
          <w:rStyle w:val="FootnoteReference"/>
        </w:rPr>
        <w:footnoteReference w:id="10"/>
      </w:r>
      <w:r>
        <w:br/>
      </w:r>
      <w:r>
        <w:rPr>
          <w:b/>
          <w:bCs/>
        </w:rPr>
        <w:t>Use cases:</w:t>
      </w:r>
      <w:r>
        <w:t xml:space="preserve"> RAG systems, code execution agents, </w:t>
      </w:r>
      <w:proofErr w:type="gramStart"/>
      <w:r>
        <w:t>product</w:t>
      </w:r>
      <w:proofErr w:type="gramEnd"/>
      <w:r>
        <w:t xml:space="preserve"> recommendation bots.</w:t>
      </w:r>
    </w:p>
    <w:p w:rsidR="0038090F" w:rsidRDefault="000872D7">
      <w:pPr>
        <w:pStyle w:val="Heading3"/>
      </w:pPr>
      <w:r>
        <w:rPr>
          <w:b/>
          <w:bCs/>
        </w:rPr>
        <w:t>2. Step Utility / Node-Level Precision</w:t>
      </w:r>
    </w:p>
    <w:p w:rsidR="0038090F" w:rsidRDefault="000872D7">
      <w:r>
        <w:t>Evaluates the usefulness and correctness of each interme</w:t>
      </w:r>
      <w:r>
        <w:t>diate step.</w:t>
      </w:r>
      <w:r>
        <w:br/>
      </w:r>
      <w:r>
        <w:rPr>
          <w:rStyle w:val="FootnoteReference"/>
        </w:rPr>
        <w:footnoteReference w:id="11"/>
      </w:r>
      <w:r>
        <w:br/>
      </w:r>
      <w:r>
        <w:rPr>
          <w:b/>
          <w:bCs/>
        </w:rPr>
        <w:t>Use cases:</w:t>
      </w:r>
      <w:r>
        <w:t xml:space="preserve"> multi-agent workflows, operational copilots.</w:t>
      </w:r>
    </w:p>
    <w:p w:rsidR="0038090F" w:rsidRDefault="000872D7">
      <w:pPr>
        <w:pStyle w:val="Heading3"/>
      </w:pPr>
      <w:r>
        <w:rPr>
          <w:b/>
          <w:bCs/>
        </w:rPr>
        <w:t>3. Trajectory Quality</w:t>
      </w:r>
    </w:p>
    <w:p w:rsidR="0038090F" w:rsidRDefault="000872D7">
      <w:r>
        <w:t>Quality of the reasoning path:</w:t>
      </w:r>
    </w:p>
    <w:p w:rsidR="0038090F" w:rsidRDefault="000872D7">
      <w:pPr>
        <w:pStyle w:val="ListParagraph"/>
        <w:numPr>
          <w:ilvl w:val="0"/>
          <w:numId w:val="6"/>
        </w:numPr>
      </w:pPr>
      <w:r>
        <w:t>Were steps efficient?</w:t>
      </w:r>
    </w:p>
    <w:p w:rsidR="0038090F" w:rsidRDefault="000872D7">
      <w:pPr>
        <w:pStyle w:val="ListParagraph"/>
        <w:numPr>
          <w:ilvl w:val="0"/>
          <w:numId w:val="6"/>
        </w:numPr>
      </w:pPr>
      <w:r>
        <w:t>Was unnecessary work avoided?</w:t>
      </w:r>
      <w:r>
        <w:br/>
      </w:r>
      <w:r>
        <w:rPr>
          <w:rStyle w:val="FootnoteReference"/>
        </w:rPr>
        <w:footnoteReference w:id="12"/>
      </w:r>
      <w:r>
        <w:br/>
      </w:r>
      <w:r>
        <w:rPr>
          <w:b/>
          <w:bCs/>
        </w:rPr>
        <w:t>Use cases:</w:t>
      </w:r>
      <w:r>
        <w:t xml:space="preserve"> logistics agents, research planning agents.</w:t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2"/>
      </w:pPr>
      <w:r>
        <w:rPr>
          <w:b/>
          <w:bCs/>
        </w:rPr>
        <w:lastRenderedPageBreak/>
        <w:t xml:space="preserve">C. Reasoning &amp; </w:t>
      </w:r>
      <w:proofErr w:type="spellStart"/>
      <w:r>
        <w:rPr>
          <w:b/>
          <w:bCs/>
        </w:rPr>
        <w:t>Grounded</w:t>
      </w:r>
      <w:r>
        <w:rPr>
          <w:b/>
          <w:bCs/>
        </w:rPr>
        <w:t>ness</w:t>
      </w:r>
      <w:proofErr w:type="spellEnd"/>
      <w:r>
        <w:rPr>
          <w:b/>
          <w:bCs/>
        </w:rPr>
        <w:t xml:space="preserve"> Metrics</w:t>
      </w:r>
    </w:p>
    <w:p w:rsidR="0038090F" w:rsidRDefault="000872D7">
      <w:pPr>
        <w:pStyle w:val="Heading3"/>
      </w:pPr>
      <w:r>
        <w:rPr>
          <w:b/>
          <w:bCs/>
        </w:rPr>
        <w:t>1. Reasoning Quality</w:t>
      </w:r>
    </w:p>
    <w:p w:rsidR="0038090F" w:rsidRDefault="000872D7">
      <w:r>
        <w:t>Evaluates logic, coherence, and consistency in multi-step planning.</w:t>
      </w:r>
      <w:r>
        <w:br/>
      </w:r>
      <w:r>
        <w:rPr>
          <w:rStyle w:val="FootnoteReference"/>
        </w:rPr>
        <w:footnoteReference w:id="13"/>
      </w:r>
      <w:r>
        <w:br/>
      </w:r>
      <w:r>
        <w:rPr>
          <w:b/>
          <w:bCs/>
        </w:rPr>
        <w:t>Use cases:</w:t>
      </w:r>
      <w:r>
        <w:t xml:space="preserve"> chain-of-thought agents, tutoring systems, coding agents.</w:t>
      </w:r>
    </w:p>
    <w:p w:rsidR="0038090F" w:rsidRDefault="000872D7">
      <w:pPr>
        <w:pStyle w:val="Heading3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 xml:space="preserve"> Metrics</w:t>
      </w:r>
    </w:p>
    <w:p w:rsidR="0038090F" w:rsidRDefault="000872D7">
      <w:r>
        <w:t>Assesses whether the agent’s outputs are backed by retrieve</w:t>
      </w:r>
      <w:r>
        <w:t>d or verified data.</w:t>
      </w:r>
      <w:r>
        <w:br/>
      </w:r>
      <w:r>
        <w:rPr>
          <w:rStyle w:val="FootnoteReference"/>
        </w:rPr>
        <w:footnoteReference w:id="14"/>
      </w:r>
      <w:r>
        <w:br/>
      </w:r>
      <w:r>
        <w:rPr>
          <w:b/>
          <w:bCs/>
        </w:rPr>
        <w:t>Use cases:</w:t>
      </w:r>
      <w:r>
        <w:t xml:space="preserve"> enterprise RAG, legal assistants, </w:t>
      </w:r>
      <w:proofErr w:type="gramStart"/>
      <w:r>
        <w:t>compliance</w:t>
      </w:r>
      <w:proofErr w:type="gramEnd"/>
      <w:r>
        <w:t xml:space="preserve"> agents.</w:t>
      </w:r>
    </w:p>
    <w:p w:rsidR="0038090F" w:rsidRDefault="000872D7">
      <w:pPr>
        <w:pStyle w:val="Heading3"/>
      </w:pPr>
      <w:r>
        <w:rPr>
          <w:b/>
          <w:bCs/>
        </w:rPr>
        <w:t>3. Intent Resolution</w:t>
      </w:r>
    </w:p>
    <w:p w:rsidR="0038090F" w:rsidRDefault="000872D7">
      <w:r>
        <w:t>Measures how effectively the agent interprets and clarifies user intent before taking action.</w:t>
      </w:r>
      <w:r>
        <w:br/>
      </w:r>
      <w:r>
        <w:rPr>
          <w:rStyle w:val="FootnoteReference"/>
        </w:rPr>
        <w:footnoteReference w:id="15"/>
      </w:r>
      <w:r>
        <w:br/>
      </w:r>
      <w:r>
        <w:rPr>
          <w:b/>
          <w:bCs/>
        </w:rPr>
        <w:t>Use cases:</w:t>
      </w:r>
      <w:r>
        <w:t xml:space="preserve"> customer service agents, robotic assistant</w:t>
      </w:r>
      <w:r>
        <w:t>s.</w:t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2"/>
      </w:pPr>
      <w:r>
        <w:rPr>
          <w:b/>
          <w:bCs/>
        </w:rPr>
        <w:t>D. Multi-Agent &amp; Workflow Metrics</w:t>
      </w:r>
    </w:p>
    <w:p w:rsidR="0038090F" w:rsidRDefault="000872D7">
      <w:pPr>
        <w:pStyle w:val="Heading3"/>
      </w:pPr>
      <w:r>
        <w:rPr>
          <w:b/>
          <w:bCs/>
        </w:rPr>
        <w:t>1. Inter-Agent Coordination Metrics</w:t>
      </w:r>
    </w:p>
    <w:p w:rsidR="0038090F" w:rsidRDefault="000872D7">
      <w:r>
        <w:t>Measure message quality, collaboration efficiency, and conflict resolution.</w:t>
      </w:r>
      <w:r>
        <w:br/>
      </w:r>
      <w:r>
        <w:rPr>
          <w:rStyle w:val="FootnoteReference"/>
        </w:rPr>
        <w:footnoteReference w:id="16"/>
      </w:r>
      <w:r>
        <w:br/>
      </w:r>
      <w:r>
        <w:rPr>
          <w:b/>
          <w:bCs/>
        </w:rPr>
        <w:t>Use cases:</w:t>
      </w:r>
      <w:r>
        <w:t xml:space="preserve"> multi-agent research, autonomous fleet management, orchestration systems.</w:t>
      </w:r>
    </w:p>
    <w:p w:rsidR="0038090F" w:rsidRDefault="000872D7">
      <w:pPr>
        <w:pStyle w:val="Heading3"/>
      </w:pPr>
      <w:r>
        <w:rPr>
          <w:b/>
          <w:bCs/>
        </w:rPr>
        <w:t>2. Workflow Stabili</w:t>
      </w:r>
      <w:r>
        <w:rPr>
          <w:b/>
          <w:bCs/>
        </w:rPr>
        <w:t>ty &amp; Adaptability</w:t>
      </w:r>
    </w:p>
    <w:p w:rsidR="0038090F" w:rsidRDefault="000872D7">
      <w:r>
        <w:t>Assesses the ability to adjust the plan when conditions change.</w:t>
      </w:r>
      <w:r>
        <w:br/>
      </w:r>
      <w:r>
        <w:rPr>
          <w:rStyle w:val="FootnoteReference"/>
        </w:rPr>
        <w:footnoteReference w:id="17"/>
      </w:r>
      <w:r>
        <w:br/>
      </w:r>
      <w:r>
        <w:rPr>
          <w:b/>
          <w:bCs/>
        </w:rPr>
        <w:t>Use cases:</w:t>
      </w:r>
      <w:r>
        <w:t xml:space="preserve"> dynamic scheduling, adaptive learning systems.</w:t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2"/>
      </w:pPr>
      <w:r>
        <w:rPr>
          <w:b/>
          <w:bCs/>
        </w:rPr>
        <w:t>E. System Efficiency &amp; Operational Metrics</w:t>
      </w:r>
    </w:p>
    <w:p w:rsidR="0038090F" w:rsidRDefault="000872D7">
      <w:r>
        <w:t>Common in production-scale evaluation frameworks:</w:t>
      </w:r>
    </w:p>
    <w:p w:rsidR="0038090F" w:rsidRDefault="000872D7">
      <w:pPr>
        <w:pStyle w:val="Heading3"/>
      </w:pPr>
      <w:r>
        <w:rPr>
          <w:b/>
          <w:bCs/>
        </w:rPr>
        <w:t>1. Latency &amp;</w:t>
      </w:r>
      <w:r>
        <w:rPr>
          <w:b/>
          <w:bCs/>
        </w:rPr>
        <w:t xml:space="preserve"> Completion Time</w:t>
      </w:r>
    </w:p>
    <w:p w:rsidR="0038090F" w:rsidRDefault="000872D7">
      <w:r>
        <w:t>Per-step and end-to-end time to complete tasks.</w:t>
      </w:r>
      <w:r>
        <w:br/>
      </w:r>
      <w:r>
        <w:rPr>
          <w:rStyle w:val="FootnoteReference"/>
        </w:rPr>
        <w:footnoteReference w:id="18"/>
      </w:r>
      <w:r>
        <w:br/>
      </w:r>
      <w:r>
        <w:rPr>
          <w:b/>
          <w:bCs/>
        </w:rPr>
        <w:t>Use cases:</w:t>
      </w:r>
      <w:r>
        <w:t xml:space="preserve"> high-volume AI call centers, financial trading assistants.</w:t>
      </w:r>
    </w:p>
    <w:p w:rsidR="0038090F" w:rsidRDefault="000872D7">
      <w:pPr>
        <w:pStyle w:val="Heading3"/>
      </w:pPr>
      <w:r>
        <w:rPr>
          <w:b/>
          <w:bCs/>
        </w:rPr>
        <w:t>2. Tool Throughput, Cost Efficiency</w:t>
      </w:r>
    </w:p>
    <w:p w:rsidR="0038090F" w:rsidRDefault="000872D7">
      <w:r>
        <w:t>Tracks cost of API calls, token usage, and resource consumption.</w:t>
      </w:r>
      <w:r>
        <w:br/>
      </w:r>
      <w:r>
        <w:rPr>
          <w:rStyle w:val="FootnoteReference"/>
        </w:rPr>
        <w:footnoteReference w:id="19"/>
      </w:r>
      <w:r>
        <w:br/>
      </w:r>
      <w:r>
        <w:rPr>
          <w:b/>
          <w:bCs/>
        </w:rPr>
        <w:t>Use cases:</w:t>
      </w:r>
      <w:r>
        <w:t xml:space="preserve"> enter</w:t>
      </w:r>
      <w:r>
        <w:t>prise-scale AI deployments.</w:t>
      </w:r>
    </w:p>
    <w:p w:rsidR="0038090F" w:rsidRDefault="000872D7">
      <w:pPr>
        <w:pStyle w:val="Heading3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Observability</w:t>
      </w:r>
      <w:proofErr w:type="spellEnd"/>
      <w:r>
        <w:rPr>
          <w:b/>
          <w:bCs/>
        </w:rPr>
        <w:t xml:space="preserve"> &amp; Deviation Alerts</w:t>
      </w:r>
    </w:p>
    <w:p w:rsidR="0038090F" w:rsidRDefault="000872D7">
      <w:r>
        <w:t>Metrics for detecting regressions in planning or reasoning.</w:t>
      </w:r>
      <w:r>
        <w:br/>
      </w:r>
      <w:r>
        <w:rPr>
          <w:rStyle w:val="FootnoteReference"/>
        </w:rPr>
        <w:footnoteReference w:id="20"/>
      </w:r>
      <w:r>
        <w:br/>
      </w:r>
      <w:r>
        <w:rPr>
          <w:b/>
          <w:bCs/>
        </w:rPr>
        <w:t>Use cases:</w:t>
      </w:r>
      <w:r>
        <w:t xml:space="preserve"> production AI agents, continuous delivery pipelines.</w:t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2"/>
      </w:pPr>
      <w:r>
        <w:rPr>
          <w:b/>
          <w:bCs/>
        </w:rPr>
        <w:t>F. Safety, Ethics &amp; Human-Centered Metrics</w:t>
      </w:r>
    </w:p>
    <w:p w:rsidR="0038090F" w:rsidRDefault="000872D7">
      <w:pPr>
        <w:pStyle w:val="Heading3"/>
      </w:pPr>
      <w:r>
        <w:rPr>
          <w:b/>
          <w:bCs/>
        </w:rPr>
        <w:t>1. Safety &amp;</w:t>
      </w:r>
      <w:r>
        <w:rPr>
          <w:b/>
          <w:bCs/>
        </w:rPr>
        <w:t xml:space="preserve"> Harm Reduction Indices</w:t>
      </w:r>
    </w:p>
    <w:p w:rsidR="0038090F" w:rsidRDefault="000872D7">
      <w:r>
        <w:t>Newer metrics introduced to evaluate harmful or unsafe behaviors.</w:t>
      </w:r>
      <w:r>
        <w:br/>
      </w:r>
      <w:r>
        <w:rPr>
          <w:rStyle w:val="FootnoteReference"/>
        </w:rPr>
        <w:footnoteReference w:id="21"/>
      </w:r>
      <w:r>
        <w:br/>
      </w:r>
      <w:r>
        <w:rPr>
          <w:b/>
          <w:bCs/>
        </w:rPr>
        <w:t>Use cases:</w:t>
      </w:r>
      <w:r>
        <w:t xml:space="preserve"> healthcare AI, autonomous robotics, legal AI.</w:t>
      </w:r>
    </w:p>
    <w:p w:rsidR="0038090F" w:rsidRDefault="000872D7">
      <w:pPr>
        <w:pStyle w:val="Heading3"/>
      </w:pPr>
      <w:r>
        <w:rPr>
          <w:b/>
          <w:bCs/>
        </w:rPr>
        <w:lastRenderedPageBreak/>
        <w:t>2. Goal-Drift Score</w:t>
      </w:r>
    </w:p>
    <w:p w:rsidR="0038090F" w:rsidRDefault="000872D7">
      <w:r>
        <w:t>Measures whether agents deviate from intended objectives.</w:t>
      </w:r>
      <w:r>
        <w:br/>
      </w:r>
      <w:r>
        <w:rPr>
          <w:rStyle w:val="FootnoteReference"/>
        </w:rPr>
        <w:footnoteReference w:id="22"/>
      </w:r>
      <w:r>
        <w:br/>
      </w:r>
      <w:r>
        <w:rPr>
          <w:b/>
          <w:bCs/>
        </w:rPr>
        <w:t>Use cases:</w:t>
      </w:r>
      <w:r>
        <w:t xml:space="preserve"> long-horizon pla</w:t>
      </w:r>
      <w:r>
        <w:t>nning agents, autonomous market bots.</w:t>
      </w:r>
    </w:p>
    <w:p w:rsidR="0038090F" w:rsidRDefault="000872D7">
      <w:pPr>
        <w:pStyle w:val="Heading3"/>
      </w:pPr>
      <w:r>
        <w:rPr>
          <w:b/>
          <w:bCs/>
        </w:rPr>
        <w:t>3. Human Trust, Transparency &amp; User Satisfaction Scores</w:t>
      </w:r>
    </w:p>
    <w:p w:rsidR="0038090F" w:rsidRDefault="000872D7">
      <w:r>
        <w:t>Used to measure acceptance and reliability in human-AI collaboration.</w:t>
      </w:r>
      <w:r>
        <w:br/>
      </w:r>
      <w:r>
        <w:rPr>
          <w:rStyle w:val="FootnoteReference"/>
        </w:rPr>
        <w:footnoteReference w:id="23"/>
      </w:r>
      <w:r>
        <w:br/>
      </w:r>
      <w:r>
        <w:rPr>
          <w:b/>
          <w:bCs/>
        </w:rPr>
        <w:t>Use cases:</w:t>
      </w:r>
      <w:r>
        <w:t xml:space="preserve"> AI copilots, education agents, </w:t>
      </w:r>
      <w:proofErr w:type="gramStart"/>
      <w:r>
        <w:t>therapy</w:t>
      </w:r>
      <w:proofErr w:type="gramEnd"/>
      <w:r>
        <w:t xml:space="preserve"> bots.</w:t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1"/>
      </w:pPr>
      <w:r>
        <w:rPr>
          <w:b/>
          <w:bCs/>
        </w:rPr>
        <w:t xml:space="preserve">3. Use Cases </w:t>
      </w:r>
      <w:proofErr w:type="gramStart"/>
      <w:r>
        <w:rPr>
          <w:b/>
          <w:bCs/>
        </w:rPr>
        <w:t>Across</w:t>
      </w:r>
      <w:proofErr w:type="gramEnd"/>
      <w:r>
        <w:rPr>
          <w:b/>
          <w:bCs/>
        </w:rPr>
        <w:t xml:space="preserve"> Industries</w:t>
      </w:r>
    </w:p>
    <w:p w:rsidR="0038090F" w:rsidRDefault="000872D7">
      <w:pPr>
        <w:pStyle w:val="Heading2"/>
      </w:pPr>
      <w:r>
        <w:rPr>
          <w:b/>
          <w:bCs/>
        </w:rPr>
        <w:t>1.</w:t>
      </w:r>
      <w:r>
        <w:rPr>
          <w:b/>
          <w:bCs/>
        </w:rPr>
        <w:t xml:space="preserve"> Enterprise Automation</w:t>
      </w:r>
    </w:p>
    <w:p w:rsidR="0038090F" w:rsidRDefault="000872D7">
      <w:r>
        <w:t>Metrics like Task Adherence, Tool Call Accuracy, and Latency ensure that AI agents reliably handle workflows such as report generation or CRM updates.</w:t>
      </w:r>
      <w:r>
        <w:br/>
      </w:r>
      <w:r>
        <w:rPr>
          <w:rStyle w:val="FootnoteReference"/>
        </w:rPr>
        <w:footnoteReference w:id="24"/>
      </w:r>
    </w:p>
    <w:p w:rsidR="0038090F" w:rsidRDefault="000872D7">
      <w:pPr>
        <w:pStyle w:val="Heading2"/>
      </w:pPr>
      <w:r>
        <w:rPr>
          <w:b/>
          <w:bCs/>
        </w:rPr>
        <w:t>2. Research &amp; Knowledge Work</w:t>
      </w:r>
    </w:p>
    <w:p w:rsidR="0038090F" w:rsidRDefault="000872D7">
      <w:r>
        <w:t xml:space="preserve">Trajectory Quality, Reasoning Quality, and </w:t>
      </w:r>
      <w:proofErr w:type="spellStart"/>
      <w:r>
        <w:t>Grounded</w:t>
      </w:r>
      <w:r>
        <w:t>ness</w:t>
      </w:r>
      <w:proofErr w:type="spellEnd"/>
      <w:r>
        <w:t xml:space="preserve"> help measure whether research agents conduct valid multi-step research.</w:t>
      </w:r>
      <w:r>
        <w:br/>
      </w:r>
      <w:r>
        <w:rPr>
          <w:rStyle w:val="FootnoteReference"/>
        </w:rPr>
        <w:footnoteReference w:id="25"/>
      </w:r>
    </w:p>
    <w:p w:rsidR="0038090F" w:rsidRDefault="000872D7">
      <w:pPr>
        <w:pStyle w:val="Heading2"/>
      </w:pPr>
      <w:r>
        <w:rPr>
          <w:b/>
          <w:bCs/>
        </w:rPr>
        <w:t>3. Customer Support</w:t>
      </w:r>
    </w:p>
    <w:p w:rsidR="0038090F" w:rsidRDefault="000872D7">
      <w:r>
        <w:t xml:space="preserve">Intent Resolution and Task Success Rate ensure that </w:t>
      </w:r>
      <w:proofErr w:type="spellStart"/>
      <w:r>
        <w:t>agentic</w:t>
      </w:r>
      <w:proofErr w:type="spellEnd"/>
      <w:r>
        <w:t xml:space="preserve"> support bots correctly resolve tickets.</w:t>
      </w:r>
      <w:r>
        <w:br/>
      </w:r>
      <w:r>
        <w:rPr>
          <w:rStyle w:val="FootnoteReference"/>
        </w:rPr>
        <w:footnoteReference w:id="26"/>
      </w:r>
    </w:p>
    <w:p w:rsidR="0038090F" w:rsidRDefault="000872D7">
      <w:pPr>
        <w:pStyle w:val="Heading2"/>
      </w:pPr>
      <w:r>
        <w:rPr>
          <w:b/>
          <w:bCs/>
        </w:rPr>
        <w:lastRenderedPageBreak/>
        <w:t>4. Robotics &amp; Autonomous Systems</w:t>
      </w:r>
    </w:p>
    <w:p w:rsidR="0038090F" w:rsidRDefault="000872D7">
      <w:r>
        <w:t>Goal Drift, Safety Indices, and Adaptability Metrics evaluate real-world goal pursuit and hazard avoidance.</w:t>
      </w:r>
      <w:r>
        <w:br/>
      </w:r>
      <w:r>
        <w:rPr>
          <w:rStyle w:val="FootnoteReference"/>
        </w:rPr>
        <w:footnoteReference w:id="27"/>
      </w:r>
    </w:p>
    <w:p w:rsidR="0038090F" w:rsidRDefault="000872D7">
      <w:pPr>
        <w:pStyle w:val="Heading2"/>
      </w:pPr>
      <w:r>
        <w:rPr>
          <w:b/>
          <w:bCs/>
        </w:rPr>
        <w:t>5. Finance &amp; Risk Management</w:t>
      </w:r>
    </w:p>
    <w:p w:rsidR="0038090F" w:rsidRDefault="000872D7">
      <w:proofErr w:type="spellStart"/>
      <w:r>
        <w:t>Groundedness</w:t>
      </w:r>
      <w:proofErr w:type="spellEnd"/>
      <w:r>
        <w:t xml:space="preserve"> and Harm-Reduction indices ensure decisions are data-backed and safe.</w:t>
      </w:r>
      <w:r>
        <w:br/>
      </w:r>
      <w:r>
        <w:rPr>
          <w:rStyle w:val="FootnoteReference"/>
        </w:rPr>
        <w:footnoteReference w:id="28"/>
      </w:r>
    </w:p>
    <w:p w:rsidR="0038090F" w:rsidRDefault="000872D7">
      <w:pPr>
        <w:pStyle w:val="Heading2"/>
      </w:pPr>
      <w:r>
        <w:rPr>
          <w:b/>
          <w:bCs/>
        </w:rPr>
        <w:t>6. Multi-Agent Workflow Systems</w:t>
      </w:r>
    </w:p>
    <w:p w:rsidR="0038090F" w:rsidRDefault="000872D7">
      <w:r>
        <w:t>Coordination metrics ensure agents collaborate efficiently and avoid redundant or contradictory steps.</w:t>
      </w:r>
      <w:r>
        <w:br/>
      </w:r>
      <w:r>
        <w:rPr>
          <w:rStyle w:val="FootnoteReference"/>
        </w:rPr>
        <w:footnoteReference w:id="29"/>
      </w:r>
    </w:p>
    <w:p w:rsidR="0038090F" w:rsidRDefault="0038090F">
      <w:pPr>
        <w:pBdr>
          <w:top w:val="single" w:sz="12" w:space="0" w:color="auto"/>
        </w:pBdr>
        <w:spacing w:after="0"/>
      </w:pPr>
    </w:p>
    <w:p w:rsidR="0038090F" w:rsidRDefault="000872D7">
      <w:pPr>
        <w:pStyle w:val="Heading1"/>
      </w:pPr>
      <w:r>
        <w:rPr>
          <w:b/>
          <w:bCs/>
        </w:rPr>
        <w:t>4. Summary</w:t>
      </w:r>
    </w:p>
    <w:p w:rsidR="0038090F" w:rsidRDefault="000872D7">
      <w:proofErr w:type="spellStart"/>
      <w:r>
        <w:t>Agentic</w:t>
      </w:r>
      <w:proofErr w:type="spellEnd"/>
      <w:r>
        <w:t xml:space="preserve"> AI metrics provide a </w:t>
      </w:r>
      <w:r>
        <w:rPr>
          <w:b/>
          <w:bCs/>
        </w:rPr>
        <w:t>holistic evaluation framework</w:t>
      </w:r>
      <w:r>
        <w:t xml:space="preserve"> that assesses both </w:t>
      </w:r>
      <w:r>
        <w:rPr>
          <w:b/>
          <w:bCs/>
        </w:rPr>
        <w:t>outcomes and processes</w:t>
      </w:r>
      <w:r>
        <w:t xml:space="preserve">. Unlike traditional AI, </w:t>
      </w:r>
      <w:proofErr w:type="spellStart"/>
      <w:r>
        <w:t>agentic</w:t>
      </w:r>
      <w:proofErr w:type="spellEnd"/>
      <w:r>
        <w:t xml:space="preserve"> system</w:t>
      </w:r>
      <w:r>
        <w:t>s must be evaluated on planning, reasoning, tool use, collaboration, safety, and overall workflow efficiency.</w:t>
      </w:r>
    </w:p>
    <w:p w:rsidR="0038090F" w:rsidRDefault="000872D7">
      <w:r>
        <w:t>The most important metrics include: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>Task Adherence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>Tool Call Accuracy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>Intent Resolution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>Trajectory Quality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Reasoning &amp; </w:t>
      </w:r>
      <w:proofErr w:type="spellStart"/>
      <w:r>
        <w:rPr>
          <w:b/>
          <w:bCs/>
        </w:rPr>
        <w:t>Groundedness</w:t>
      </w:r>
      <w:proofErr w:type="spellEnd"/>
      <w:r>
        <w:rPr>
          <w:b/>
          <w:bCs/>
        </w:rPr>
        <w:t xml:space="preserve"> Scores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>Goal Dr</w:t>
      </w:r>
      <w:r>
        <w:rPr>
          <w:b/>
          <w:bCs/>
        </w:rPr>
        <w:t>ift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>Safety &amp; Harm Reduction Indices</w:t>
      </w:r>
    </w:p>
    <w:p w:rsidR="0038090F" w:rsidRDefault="000872D7">
      <w:pPr>
        <w:pStyle w:val="ListParagraph"/>
        <w:numPr>
          <w:ilvl w:val="0"/>
          <w:numId w:val="7"/>
        </w:numPr>
      </w:pPr>
      <w:r>
        <w:rPr>
          <w:b/>
          <w:bCs/>
        </w:rPr>
        <w:t>System Efficiency Metrics</w:t>
      </w:r>
    </w:p>
    <w:p w:rsidR="0038090F" w:rsidRDefault="000872D7">
      <w:r>
        <w:t xml:space="preserve">These metrics are essential for deploying trustworthy, scalable, and high-impact </w:t>
      </w:r>
      <w:proofErr w:type="spellStart"/>
      <w:r>
        <w:t>agentic</w:t>
      </w:r>
      <w:proofErr w:type="spellEnd"/>
      <w:r>
        <w:t xml:space="preserve"> systems.</w:t>
      </w:r>
      <w:bookmarkStart w:id="0" w:name="_GoBack"/>
      <w:bookmarkEnd w:id="0"/>
    </w:p>
    <w:sectPr w:rsidR="0038090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72D7" w:rsidRDefault="000872D7">
      <w:pPr>
        <w:spacing w:after="0" w:line="240" w:lineRule="auto"/>
      </w:pPr>
      <w:r>
        <w:separator/>
      </w:r>
    </w:p>
  </w:endnote>
  <w:endnote w:type="continuationSeparator" w:id="0">
    <w:p w:rsidR="000872D7" w:rsidRDefault="00087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72D7" w:rsidRDefault="000872D7">
      <w:pPr>
        <w:spacing w:after="0" w:line="240" w:lineRule="auto"/>
      </w:pPr>
      <w:r>
        <w:separator/>
      </w:r>
    </w:p>
  </w:footnote>
  <w:footnote w:type="continuationSeparator" w:id="0">
    <w:p w:rsidR="000872D7" w:rsidRDefault="000872D7">
      <w:pPr>
        <w:spacing w:after="0" w:line="240" w:lineRule="auto"/>
      </w:pPr>
      <w:r>
        <w:continuationSeparator/>
      </w:r>
    </w:p>
  </w:footnote>
  <w:footnote w:id="1">
    <w:p w:rsidR="0038090F" w:rsidRDefault="000872D7">
      <w:r>
        <w:rPr>
          <w:rStyle w:val="FootnoteReference"/>
        </w:rPr>
        <w:footnoteRef/>
      </w:r>
      <w:hyperlink r:id="rId1" w:history="1">
        <w:r>
          <w:rPr>
            <w:rStyle w:val="Hyperlink"/>
          </w:rPr>
          <w:t>https://www.mdpi.com/1999-5903/17/9/404</w:t>
        </w:r>
      </w:hyperlink>
    </w:p>
  </w:footnote>
  <w:footnote w:id="2">
    <w:p w:rsidR="0038090F" w:rsidRDefault="000872D7">
      <w:r>
        <w:rPr>
          <w:rStyle w:val="FootnoteReference"/>
        </w:rPr>
        <w:footnoteRef/>
      </w:r>
      <w:hyperlink r:id="rId2" w:history="1">
        <w:r>
          <w:rPr>
            <w:rStyle w:val="Hyperlink"/>
          </w:rPr>
          <w:t>https://techcommunity.microsoft.com/blog/azure-ai-foundry-blog/evaluating-agentic-ai-systems-a-deep-dive-into-agentic-metrics/4403923</w:t>
        </w:r>
      </w:hyperlink>
    </w:p>
  </w:footnote>
  <w:footnote w:id="3">
    <w:p w:rsidR="0038090F" w:rsidRDefault="000872D7">
      <w:r>
        <w:rPr>
          <w:rStyle w:val="FootnoteReference"/>
        </w:rPr>
        <w:footnoteRef/>
      </w:r>
      <w:hyperlink r:id="rId3" w:history="1">
        <w:r>
          <w:rPr>
            <w:rStyle w:val="Hyperlink"/>
          </w:rPr>
          <w:t>https://www.stack-ai.com/blog/how-to-evaluate-agentic-ai-pipelines-metrics-frameworks-and-real-world-examples</w:t>
        </w:r>
      </w:hyperlink>
    </w:p>
  </w:footnote>
  <w:footnote w:id="4">
    <w:p w:rsidR="0038090F" w:rsidRDefault="000872D7">
      <w:r>
        <w:rPr>
          <w:rStyle w:val="FootnoteReference"/>
        </w:rPr>
        <w:footnoteRef/>
      </w:r>
      <w:hyperlink r:id="rId4" w:history="1">
        <w:r>
          <w:rPr>
            <w:rStyle w:val="Hyperlink"/>
          </w:rPr>
          <w:t>https://www.stack-ai.com/blog/how-to-evaluate-agentic-ai-pipelines-metrics-frameworks-and-real-world-examples</w:t>
        </w:r>
      </w:hyperlink>
    </w:p>
  </w:footnote>
  <w:footnote w:id="5">
    <w:p w:rsidR="0038090F" w:rsidRDefault="000872D7">
      <w:r>
        <w:rPr>
          <w:rStyle w:val="FootnoteReference"/>
        </w:rPr>
        <w:footnoteRef/>
      </w:r>
      <w:hyperlink r:id="rId5" w:history="1">
        <w:r>
          <w:rPr>
            <w:rStyle w:val="Hyperlink"/>
          </w:rPr>
          <w:t>https://techcommunity.microsoft.com/blog/azure-ai-foundry-blog/evaluating-agentic-ai-systems-a-deep-dive-into-agentic-metrics/4403923</w:t>
        </w:r>
      </w:hyperlink>
    </w:p>
  </w:footnote>
  <w:footnote w:id="6">
    <w:p w:rsidR="0038090F" w:rsidRDefault="000872D7">
      <w:r>
        <w:rPr>
          <w:rStyle w:val="FootnoteReference"/>
        </w:rPr>
        <w:footnoteRef/>
      </w:r>
      <w:hyperlink r:id="rId6" w:history="1">
        <w:r>
          <w:rPr>
            <w:rStyle w:val="Hyperlink"/>
          </w:rPr>
          <w:t>https://www.mdpi.com/1999-5903/17/9/404</w:t>
        </w:r>
      </w:hyperlink>
    </w:p>
  </w:footnote>
  <w:footnote w:id="7">
    <w:p w:rsidR="0038090F" w:rsidRDefault="000872D7">
      <w:r>
        <w:rPr>
          <w:rStyle w:val="FootnoteReference"/>
        </w:rPr>
        <w:footnoteRef/>
      </w:r>
      <w:hyperlink r:id="rId7" w:history="1">
        <w:r>
          <w:rPr>
            <w:rStyle w:val="Hyperlink"/>
          </w:rPr>
          <w:t>https://www.getmaxim.ai/articles/evaluating</w:t>
        </w:r>
        <w:r>
          <w:rPr>
            <w:rStyle w:val="Hyperlink"/>
          </w:rPr>
          <w:t>-agentic-ai-systems-frameworks-metrics-and-best-practices/</w:t>
        </w:r>
      </w:hyperlink>
    </w:p>
  </w:footnote>
  <w:footnote w:id="8">
    <w:p w:rsidR="0038090F" w:rsidRDefault="000872D7">
      <w:r>
        <w:rPr>
          <w:rStyle w:val="FootnoteReference"/>
        </w:rPr>
        <w:footnoteRef/>
      </w:r>
      <w:hyperlink r:id="rId8" w:history="1">
        <w:r>
          <w:rPr>
            <w:rStyle w:val="Hyperlink"/>
          </w:rPr>
          <w:t>https://techcommunity.microsoft.com/blog/azure</w:t>
        </w:r>
        <w:r>
          <w:rPr>
            <w:rStyle w:val="Hyperlink"/>
          </w:rPr>
          <w:t>-ai-foundry-blog/evaluating-agentic-ai-systems-a-deep-dive-into-agentic-metrics/4403923</w:t>
        </w:r>
      </w:hyperlink>
    </w:p>
  </w:footnote>
  <w:footnote w:id="9">
    <w:p w:rsidR="0038090F" w:rsidRDefault="000872D7">
      <w:r>
        <w:rPr>
          <w:rStyle w:val="FootnoteReference"/>
        </w:rPr>
        <w:footnoteRef/>
      </w:r>
      <w:hyperlink r:id="rId9" w:history="1">
        <w:r>
          <w:rPr>
            <w:rStyle w:val="Hyperlink"/>
          </w:rPr>
          <w:t>https://www.getmaxim.ai/articles/evaluating-agent</w:t>
        </w:r>
        <w:r>
          <w:rPr>
            <w:rStyle w:val="Hyperlink"/>
          </w:rPr>
          <w:t>ic-ai-systems-frameworks-metrics-and-best-practices/</w:t>
        </w:r>
      </w:hyperlink>
    </w:p>
  </w:footnote>
  <w:footnote w:id="10">
    <w:p w:rsidR="0038090F" w:rsidRDefault="000872D7">
      <w:r>
        <w:rPr>
          <w:rStyle w:val="FootnoteReference"/>
        </w:rPr>
        <w:footnoteRef/>
      </w:r>
      <w:hyperlink r:id="rId10" w:history="1">
        <w:r>
          <w:rPr>
            <w:rStyle w:val="Hyperlink"/>
          </w:rPr>
          <w:t>https://techcommunity.microsoft.com/blog/azure-ai-fo</w:t>
        </w:r>
        <w:r>
          <w:rPr>
            <w:rStyle w:val="Hyperlink"/>
          </w:rPr>
          <w:t>undry-blog/evaluating-agentic-ai-systems-a-deep-dive-into-agentic-metrics/4403923</w:t>
        </w:r>
      </w:hyperlink>
    </w:p>
  </w:footnote>
  <w:footnote w:id="11">
    <w:p w:rsidR="0038090F" w:rsidRDefault="000872D7">
      <w:r>
        <w:rPr>
          <w:rStyle w:val="FootnoteReference"/>
        </w:rPr>
        <w:footnoteRef/>
      </w:r>
      <w:hyperlink r:id="rId11" w:history="1">
        <w:r>
          <w:rPr>
            <w:rStyle w:val="Hyperlink"/>
          </w:rPr>
          <w:t>https://www.getmaxim.ai/articles/evaluating-agentic-ai-</w:t>
        </w:r>
        <w:r>
          <w:rPr>
            <w:rStyle w:val="Hyperlink"/>
          </w:rPr>
          <w:t>systems-frameworks-metrics-and-best-practices/</w:t>
        </w:r>
      </w:hyperlink>
    </w:p>
  </w:footnote>
  <w:footnote w:id="12">
    <w:p w:rsidR="0038090F" w:rsidRDefault="000872D7">
      <w:r>
        <w:rPr>
          <w:rStyle w:val="FootnoteReference"/>
        </w:rPr>
        <w:footnoteRef/>
      </w:r>
      <w:hyperlink r:id="rId12" w:history="1">
        <w:r>
          <w:rPr>
            <w:rStyle w:val="Hyperlink"/>
          </w:rPr>
          <w:t>https://www.getmaxim.ai/articles/evaluating-agentic-ai-systems-frameworks-metrics-and-best</w:t>
        </w:r>
        <w:r>
          <w:rPr>
            <w:rStyle w:val="Hyperlink"/>
          </w:rPr>
          <w:t>-practices/</w:t>
        </w:r>
      </w:hyperlink>
    </w:p>
  </w:footnote>
  <w:footnote w:id="13">
    <w:p w:rsidR="0038090F" w:rsidRDefault="000872D7">
      <w:r>
        <w:rPr>
          <w:rStyle w:val="FootnoteReference"/>
        </w:rPr>
        <w:footnoteRef/>
      </w:r>
      <w:hyperlink r:id="rId13" w:history="1">
        <w:r>
          <w:rPr>
            <w:rStyle w:val="Hyperlink"/>
          </w:rPr>
          <w:t>https://www.stack-ai.com/blog/how-to-evaluate-agentic-ai-pipelines-metrics-frameworks-and-real-world-examples</w:t>
        </w:r>
      </w:hyperlink>
    </w:p>
  </w:footnote>
  <w:footnote w:id="14">
    <w:p w:rsidR="0038090F" w:rsidRDefault="000872D7">
      <w:r>
        <w:rPr>
          <w:rStyle w:val="FootnoteReference"/>
        </w:rPr>
        <w:footnoteRef/>
      </w:r>
      <w:hyperlink r:id="rId14" w:history="1">
        <w:r>
          <w:rPr>
            <w:rStyle w:val="Hyperlink"/>
          </w:rPr>
          <w:t>https://www.stack-ai.com/blog/how-to-evaluate-agentic-ai-pipelines-metrics-frameworks-and-real-world-examples</w:t>
        </w:r>
      </w:hyperlink>
    </w:p>
  </w:footnote>
  <w:footnote w:id="15">
    <w:p w:rsidR="0038090F" w:rsidRDefault="000872D7">
      <w:r>
        <w:rPr>
          <w:rStyle w:val="FootnoteReference"/>
        </w:rPr>
        <w:footnoteRef/>
      </w:r>
      <w:hyperlink r:id="rId15" w:history="1">
        <w:r>
          <w:rPr>
            <w:rStyle w:val="Hyperlink"/>
          </w:rPr>
          <w:t>https://techcommunity.microsoft.com/blog/azure-ai-foundry-blog/evaluating-agentic-ai-systems-a-deep-dive-int</w:t>
        </w:r>
        <w:r>
          <w:rPr>
            <w:rStyle w:val="Hyperlink"/>
          </w:rPr>
          <w:t>o-agentic-metrics/4403923</w:t>
        </w:r>
      </w:hyperlink>
    </w:p>
  </w:footnote>
  <w:footnote w:id="16">
    <w:p w:rsidR="0038090F" w:rsidRDefault="000872D7">
      <w:r>
        <w:rPr>
          <w:rStyle w:val="FootnoteReference"/>
        </w:rPr>
        <w:footnoteRef/>
      </w:r>
      <w:hyperlink r:id="rId16" w:history="1">
        <w:r>
          <w:rPr>
            <w:rStyle w:val="Hyperlink"/>
          </w:rPr>
          <w:t>https://www.mdpi.com/1999-5903/17/9/404</w:t>
        </w:r>
      </w:hyperlink>
    </w:p>
  </w:footnote>
  <w:footnote w:id="17">
    <w:p w:rsidR="0038090F" w:rsidRDefault="000872D7">
      <w:r>
        <w:rPr>
          <w:rStyle w:val="FootnoteReference"/>
        </w:rPr>
        <w:footnoteRef/>
      </w:r>
      <w:hyperlink r:id="rId17" w:history="1">
        <w:r>
          <w:rPr>
            <w:rStyle w:val="Hyperlink"/>
          </w:rPr>
          <w:t>https://www.mdpi.com/1999-5903/17/9/404</w:t>
        </w:r>
      </w:hyperlink>
    </w:p>
  </w:footnote>
  <w:footnote w:id="18">
    <w:p w:rsidR="0038090F" w:rsidRDefault="000872D7">
      <w:r>
        <w:rPr>
          <w:rStyle w:val="FootnoteReference"/>
        </w:rPr>
        <w:footnoteRef/>
      </w:r>
      <w:hyperlink r:id="rId18" w:history="1">
        <w:r>
          <w:rPr>
            <w:rStyle w:val="Hyperlink"/>
          </w:rPr>
          <w:t>https://www.getmaxim.ai/articles/evaluating-agentic-ai-systems-frameworks-metrics-and-best-practices/</w:t>
        </w:r>
      </w:hyperlink>
    </w:p>
  </w:footnote>
  <w:footnote w:id="19">
    <w:p w:rsidR="0038090F" w:rsidRDefault="000872D7">
      <w:r>
        <w:rPr>
          <w:rStyle w:val="FootnoteReference"/>
        </w:rPr>
        <w:footnoteRef/>
      </w:r>
      <w:hyperlink r:id="rId19" w:history="1">
        <w:r>
          <w:rPr>
            <w:rStyle w:val="Hyperlink"/>
          </w:rPr>
          <w:t>https://www.getmaxim.ai/articles/evaluating-agentic-ai-systems-frameworks-metrics-and-best-practices/</w:t>
        </w:r>
      </w:hyperlink>
    </w:p>
  </w:footnote>
  <w:footnote w:id="20">
    <w:p w:rsidR="0038090F" w:rsidRDefault="000872D7">
      <w:r>
        <w:rPr>
          <w:rStyle w:val="FootnoteReference"/>
        </w:rPr>
        <w:footnoteRef/>
      </w:r>
      <w:hyperlink r:id="rId20" w:history="1">
        <w:r>
          <w:rPr>
            <w:rStyle w:val="Hyperlink"/>
          </w:rPr>
          <w:t>https://www.getmaxim.ai/articles/evaluating-agentic-ai-systems-frameworks-metrics-and-best-practices/</w:t>
        </w:r>
      </w:hyperlink>
    </w:p>
  </w:footnote>
  <w:footnote w:id="21">
    <w:p w:rsidR="0038090F" w:rsidRDefault="000872D7">
      <w:r>
        <w:rPr>
          <w:rStyle w:val="FootnoteReference"/>
        </w:rPr>
        <w:footnoteRef/>
      </w:r>
      <w:hyperlink r:id="rId21" w:history="1">
        <w:r>
          <w:rPr>
            <w:rStyle w:val="Hyperlink"/>
          </w:rPr>
          <w:t>https://www.manishshukla.com/publications/eval_agentic_co</w:t>
        </w:r>
        <w:r>
          <w:rPr>
            <w:rStyle w:val="Hyperlink"/>
          </w:rPr>
          <w:t>ncept.pdf</w:t>
        </w:r>
      </w:hyperlink>
    </w:p>
  </w:footnote>
  <w:footnote w:id="22">
    <w:p w:rsidR="0038090F" w:rsidRDefault="000872D7">
      <w:r>
        <w:rPr>
          <w:rStyle w:val="FootnoteReference"/>
        </w:rPr>
        <w:footnoteRef/>
      </w:r>
      <w:hyperlink r:id="rId22" w:history="1">
        <w:r>
          <w:rPr>
            <w:rStyle w:val="Hyperlink"/>
          </w:rPr>
          <w:t>https://www.manishshukla.com/publications/eval_agentic_concept.pdf</w:t>
        </w:r>
      </w:hyperlink>
    </w:p>
  </w:footnote>
  <w:footnote w:id="23">
    <w:p w:rsidR="0038090F" w:rsidRDefault="000872D7">
      <w:r>
        <w:rPr>
          <w:rStyle w:val="FootnoteReference"/>
        </w:rPr>
        <w:footnoteRef/>
      </w:r>
      <w:hyperlink r:id="rId23" w:history="1">
        <w:r>
          <w:rPr>
            <w:rStyle w:val="Hyperlink"/>
          </w:rPr>
          <w:t>https://www</w:t>
        </w:r>
        <w:r>
          <w:rPr>
            <w:rStyle w:val="Hyperlink"/>
          </w:rPr>
          <w:t>.manishshukla.com/publications/eval_agentic_concept.pdf</w:t>
        </w:r>
      </w:hyperlink>
    </w:p>
  </w:footnote>
  <w:footnote w:id="24">
    <w:p w:rsidR="0038090F" w:rsidRDefault="000872D7">
      <w:r>
        <w:rPr>
          <w:rStyle w:val="FootnoteReference"/>
        </w:rPr>
        <w:footnoteRef/>
      </w:r>
      <w:hyperlink r:id="rId24" w:history="1">
        <w:r>
          <w:rPr>
            <w:rStyle w:val="Hyperlink"/>
          </w:rPr>
          <w:t>https://www.getmaxim.ai/articles/evaluating-agentic-ai-systems-frameworks-metrics</w:t>
        </w:r>
        <w:r>
          <w:rPr>
            <w:rStyle w:val="Hyperlink"/>
          </w:rPr>
          <w:t>-and-best-practices/</w:t>
        </w:r>
      </w:hyperlink>
    </w:p>
  </w:footnote>
  <w:footnote w:id="25">
    <w:p w:rsidR="0038090F" w:rsidRDefault="000872D7">
      <w:r>
        <w:rPr>
          <w:rStyle w:val="FootnoteReference"/>
        </w:rPr>
        <w:footnoteRef/>
      </w:r>
      <w:hyperlink r:id="rId25" w:history="1">
        <w:r>
          <w:rPr>
            <w:rStyle w:val="Hyperlink"/>
          </w:rPr>
          <w:t>https://www.stack-ai.com/blog/how-to-evaluate-agentic-ai-pipelines-metrics-frameworks-and-real-world-example</w:t>
        </w:r>
        <w:r>
          <w:rPr>
            <w:rStyle w:val="Hyperlink"/>
          </w:rPr>
          <w:t>s</w:t>
        </w:r>
      </w:hyperlink>
    </w:p>
  </w:footnote>
  <w:footnote w:id="26">
    <w:p w:rsidR="0038090F" w:rsidRDefault="000872D7">
      <w:r>
        <w:rPr>
          <w:rStyle w:val="FootnoteReference"/>
        </w:rPr>
        <w:footnoteRef/>
      </w:r>
      <w:hyperlink r:id="rId26" w:history="1">
        <w:r>
          <w:rPr>
            <w:rStyle w:val="Hyperlink"/>
          </w:rPr>
          <w:t>https://techcommunity.microsoft.com/blog/azure-ai-foundry-blog/evaluating-agentic-ai-systems-a-deep-div</w:t>
        </w:r>
        <w:r>
          <w:rPr>
            <w:rStyle w:val="Hyperlink"/>
          </w:rPr>
          <w:t>e-into-agentic-metrics/4403923</w:t>
        </w:r>
      </w:hyperlink>
    </w:p>
  </w:footnote>
  <w:footnote w:id="27">
    <w:p w:rsidR="0038090F" w:rsidRDefault="000872D7">
      <w:r>
        <w:rPr>
          <w:rStyle w:val="FootnoteReference"/>
        </w:rPr>
        <w:footnoteRef/>
      </w:r>
      <w:hyperlink r:id="rId27" w:history="1">
        <w:r>
          <w:rPr>
            <w:rStyle w:val="Hyperlink"/>
          </w:rPr>
          <w:t>https://www.manishshukla.com/publications/eval_agentic_concept.pdf</w:t>
        </w:r>
      </w:hyperlink>
    </w:p>
  </w:footnote>
  <w:footnote w:id="28">
    <w:p w:rsidR="0038090F" w:rsidRDefault="000872D7">
      <w:r>
        <w:rPr>
          <w:rStyle w:val="FootnoteReference"/>
        </w:rPr>
        <w:footnoteRef/>
      </w:r>
      <w:hyperlink r:id="rId28" w:history="1">
        <w:r>
          <w:rPr>
            <w:rStyle w:val="Hyperlink"/>
          </w:rPr>
          <w:t>https://www.stack-ai.com/blog/how-to-evaluate-agentic-ai-pipelines-metrics-frameworks-and-real-world-examples</w:t>
        </w:r>
      </w:hyperlink>
    </w:p>
  </w:footnote>
  <w:footnote w:id="29">
    <w:p w:rsidR="0038090F" w:rsidRDefault="000872D7">
      <w:r>
        <w:rPr>
          <w:rStyle w:val="FootnoteReference"/>
        </w:rPr>
        <w:footnoteRef/>
      </w:r>
      <w:hyperlink r:id="rId29" w:history="1">
        <w:r>
          <w:rPr>
            <w:rStyle w:val="Hyperlink"/>
          </w:rPr>
          <w:t>https://www.mdpi.com/1999-5903/17/9/</w:t>
        </w:r>
        <w:r>
          <w:rPr>
            <w:rStyle w:val="Hyperlink"/>
          </w:rPr>
          <w:t>404</w:t>
        </w:r>
      </w:hyperlink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37744"/>
    <w:multiLevelType w:val="hybridMultilevel"/>
    <w:tmpl w:val="89589DFC"/>
    <w:lvl w:ilvl="0" w:tplc="6E2CEC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E7EE8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567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2A82A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A42ED5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FAA239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7385D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17E8B6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6ECA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20F34B51"/>
    <w:multiLevelType w:val="hybridMultilevel"/>
    <w:tmpl w:val="4498C68C"/>
    <w:lvl w:ilvl="0" w:tplc="9DCC4C5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98C77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4AC79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0A612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9185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3C2C03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78DD7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B848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A6D58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2FA75EEC"/>
    <w:multiLevelType w:val="hybridMultilevel"/>
    <w:tmpl w:val="84843DE2"/>
    <w:lvl w:ilvl="0" w:tplc="81C0209A">
      <w:start w:val="1"/>
      <w:numFmt w:val="bullet"/>
      <w:lvlText w:val="●"/>
      <w:lvlJc w:val="left"/>
      <w:pPr>
        <w:ind w:left="720" w:hanging="360"/>
      </w:pPr>
    </w:lvl>
    <w:lvl w:ilvl="1" w:tplc="194CB8FC">
      <w:start w:val="1"/>
      <w:numFmt w:val="bullet"/>
      <w:lvlText w:val="○"/>
      <w:lvlJc w:val="left"/>
      <w:pPr>
        <w:ind w:left="1440" w:hanging="360"/>
      </w:pPr>
    </w:lvl>
    <w:lvl w:ilvl="2" w:tplc="0FF20BE6">
      <w:start w:val="1"/>
      <w:numFmt w:val="bullet"/>
      <w:lvlText w:val="■"/>
      <w:lvlJc w:val="left"/>
      <w:pPr>
        <w:ind w:left="2160" w:hanging="360"/>
      </w:pPr>
    </w:lvl>
    <w:lvl w:ilvl="3" w:tplc="EC70032C">
      <w:start w:val="1"/>
      <w:numFmt w:val="bullet"/>
      <w:lvlText w:val="●"/>
      <w:lvlJc w:val="left"/>
      <w:pPr>
        <w:ind w:left="2880" w:hanging="360"/>
      </w:pPr>
    </w:lvl>
    <w:lvl w:ilvl="4" w:tplc="1B76D408">
      <w:start w:val="1"/>
      <w:numFmt w:val="bullet"/>
      <w:lvlText w:val="○"/>
      <w:lvlJc w:val="left"/>
      <w:pPr>
        <w:ind w:left="3600" w:hanging="360"/>
      </w:pPr>
    </w:lvl>
    <w:lvl w:ilvl="5" w:tplc="DD5250C8">
      <w:start w:val="1"/>
      <w:numFmt w:val="bullet"/>
      <w:lvlText w:val="■"/>
      <w:lvlJc w:val="left"/>
      <w:pPr>
        <w:ind w:left="4320" w:hanging="360"/>
      </w:pPr>
    </w:lvl>
    <w:lvl w:ilvl="6" w:tplc="9B92AE0C">
      <w:start w:val="1"/>
      <w:numFmt w:val="bullet"/>
      <w:lvlText w:val="●"/>
      <w:lvlJc w:val="left"/>
      <w:pPr>
        <w:ind w:left="5040" w:hanging="360"/>
      </w:pPr>
    </w:lvl>
    <w:lvl w:ilvl="7" w:tplc="B8A4DE8C">
      <w:start w:val="1"/>
      <w:numFmt w:val="bullet"/>
      <w:lvlText w:val="●"/>
      <w:lvlJc w:val="left"/>
      <w:pPr>
        <w:ind w:left="5760" w:hanging="360"/>
      </w:pPr>
    </w:lvl>
    <w:lvl w:ilvl="8" w:tplc="2A76441E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86C2CE5"/>
    <w:multiLevelType w:val="hybridMultilevel"/>
    <w:tmpl w:val="F8BE1D50"/>
    <w:lvl w:ilvl="0" w:tplc="E2242E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80F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FE19A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076C0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BCA17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65213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1E88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82086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5EE69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4DDD4F52"/>
    <w:multiLevelType w:val="hybridMultilevel"/>
    <w:tmpl w:val="93A2124C"/>
    <w:lvl w:ilvl="0" w:tplc="452C35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B0A4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B8D28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A0AF4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156D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EB4F6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19CFFD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10A5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9C0C0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6F490BBD"/>
    <w:multiLevelType w:val="hybridMultilevel"/>
    <w:tmpl w:val="EB20D62C"/>
    <w:lvl w:ilvl="0" w:tplc="F4D411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E3008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9CD32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F03DB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270F8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F884B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AD4CB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9CE9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CC83B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7D7971B5"/>
    <w:multiLevelType w:val="hybridMultilevel"/>
    <w:tmpl w:val="0B4A6A20"/>
    <w:lvl w:ilvl="0" w:tplc="E006FA9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1722DD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1868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7A0BF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FAB3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587D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584A9F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BE015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940CD4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90F"/>
    <w:rsid w:val="000872D7"/>
    <w:rsid w:val="0038090F"/>
    <w:rsid w:val="005E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ABF0F6-8B8D-49FD-9A83-876C939C7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community.microsoft.com/blog/azure-ai-foundry-blog/evaluating-agentic-ai-systems-a-deep-dive-into-agentic-metrics/4403923" TargetMode="External"/><Relationship Id="rId13" Type="http://schemas.openxmlformats.org/officeDocument/2006/relationships/hyperlink" Target="https://www.stack-ai.com/blog/how-to-evaluate-agentic-ai-pipelines-metrics-frameworks-and-real-world-examples" TargetMode="External"/><Relationship Id="rId18" Type="http://schemas.openxmlformats.org/officeDocument/2006/relationships/hyperlink" Target="https://www.getmaxim.ai/articles/evaluating-agentic-ai-systems-frameworks-metrics-and-best-practices/" TargetMode="External"/><Relationship Id="rId26" Type="http://schemas.openxmlformats.org/officeDocument/2006/relationships/hyperlink" Target="https://techcommunity.microsoft.com/blog/azure-ai-foundry-blog/evaluating-agentic-ai-systems-a-deep-dive-into-agentic-metrics/4403923" TargetMode="External"/><Relationship Id="rId3" Type="http://schemas.openxmlformats.org/officeDocument/2006/relationships/hyperlink" Target="https://www.stack-ai.com/blog/how-to-evaluate-agentic-ai-pipelines-metrics-frameworks-and-real-world-examples" TargetMode="External"/><Relationship Id="rId21" Type="http://schemas.openxmlformats.org/officeDocument/2006/relationships/hyperlink" Target="https://www.manishshukla.com/publications/eval_agentic_concept.pdf" TargetMode="External"/><Relationship Id="rId7" Type="http://schemas.openxmlformats.org/officeDocument/2006/relationships/hyperlink" Target="https://www.getmaxim.ai/articles/evaluating-agentic-ai-systems-frameworks-metrics-and-best-practices/" TargetMode="External"/><Relationship Id="rId12" Type="http://schemas.openxmlformats.org/officeDocument/2006/relationships/hyperlink" Target="https://www.getmaxim.ai/articles/evaluating-agentic-ai-systems-frameworks-metrics-and-best-practices/" TargetMode="External"/><Relationship Id="rId17" Type="http://schemas.openxmlformats.org/officeDocument/2006/relationships/hyperlink" Target="https://www.mdpi.com/1999-5903/17/9/404" TargetMode="External"/><Relationship Id="rId25" Type="http://schemas.openxmlformats.org/officeDocument/2006/relationships/hyperlink" Target="https://www.stack-ai.com/blog/how-to-evaluate-agentic-ai-pipelines-metrics-frameworks-and-real-world-examples" TargetMode="External"/><Relationship Id="rId2" Type="http://schemas.openxmlformats.org/officeDocument/2006/relationships/hyperlink" Target="https://techcommunity.microsoft.com/blog/azure-ai-foundry-blog/evaluating-agentic-ai-systems-a-deep-dive-into-agentic-metrics/4403923" TargetMode="External"/><Relationship Id="rId16" Type="http://schemas.openxmlformats.org/officeDocument/2006/relationships/hyperlink" Target="https://www.mdpi.com/1999-5903/17/9/404" TargetMode="External"/><Relationship Id="rId20" Type="http://schemas.openxmlformats.org/officeDocument/2006/relationships/hyperlink" Target="https://www.getmaxim.ai/articles/evaluating-agentic-ai-systems-frameworks-metrics-and-best-practices/" TargetMode="External"/><Relationship Id="rId29" Type="http://schemas.openxmlformats.org/officeDocument/2006/relationships/hyperlink" Target="https://www.mdpi.com/1999-5903/17/9/404" TargetMode="External"/><Relationship Id="rId1" Type="http://schemas.openxmlformats.org/officeDocument/2006/relationships/hyperlink" Target="https://www.mdpi.com/1999-5903/17/9/404" TargetMode="External"/><Relationship Id="rId6" Type="http://schemas.openxmlformats.org/officeDocument/2006/relationships/hyperlink" Target="https://www.mdpi.com/1999-5903/17/9/404" TargetMode="External"/><Relationship Id="rId11" Type="http://schemas.openxmlformats.org/officeDocument/2006/relationships/hyperlink" Target="https://www.getmaxim.ai/articles/evaluating-agentic-ai-systems-frameworks-metrics-and-best-practices/" TargetMode="External"/><Relationship Id="rId24" Type="http://schemas.openxmlformats.org/officeDocument/2006/relationships/hyperlink" Target="https://www.getmaxim.ai/articles/evaluating-agentic-ai-systems-frameworks-metrics-and-best-practices/" TargetMode="External"/><Relationship Id="rId5" Type="http://schemas.openxmlformats.org/officeDocument/2006/relationships/hyperlink" Target="https://techcommunity.microsoft.com/blog/azure-ai-foundry-blog/evaluating-agentic-ai-systems-a-deep-dive-into-agentic-metrics/4403923" TargetMode="External"/><Relationship Id="rId15" Type="http://schemas.openxmlformats.org/officeDocument/2006/relationships/hyperlink" Target="https://techcommunity.microsoft.com/blog/azure-ai-foundry-blog/evaluating-agentic-ai-systems-a-deep-dive-into-agentic-metrics/4403923" TargetMode="External"/><Relationship Id="rId23" Type="http://schemas.openxmlformats.org/officeDocument/2006/relationships/hyperlink" Target="https://www.manishshukla.com/publications/eval_agentic_concept.pdf" TargetMode="External"/><Relationship Id="rId28" Type="http://schemas.openxmlformats.org/officeDocument/2006/relationships/hyperlink" Target="https://www.stack-ai.com/blog/how-to-evaluate-agentic-ai-pipelines-metrics-frameworks-and-real-world-examples" TargetMode="External"/><Relationship Id="rId10" Type="http://schemas.openxmlformats.org/officeDocument/2006/relationships/hyperlink" Target="https://techcommunity.microsoft.com/blog/azure-ai-foundry-blog/evaluating-agentic-ai-systems-a-deep-dive-into-agentic-metrics/4403923" TargetMode="External"/><Relationship Id="rId19" Type="http://schemas.openxmlformats.org/officeDocument/2006/relationships/hyperlink" Target="https://www.getmaxim.ai/articles/evaluating-agentic-ai-systems-frameworks-metrics-and-best-practices/" TargetMode="External"/><Relationship Id="rId4" Type="http://schemas.openxmlformats.org/officeDocument/2006/relationships/hyperlink" Target="https://www.stack-ai.com/blog/how-to-evaluate-agentic-ai-pipelines-metrics-frameworks-and-real-world-examples" TargetMode="External"/><Relationship Id="rId9" Type="http://schemas.openxmlformats.org/officeDocument/2006/relationships/hyperlink" Target="https://www.getmaxim.ai/articles/evaluating-agentic-ai-systems-frameworks-metrics-and-best-practices/" TargetMode="External"/><Relationship Id="rId14" Type="http://schemas.openxmlformats.org/officeDocument/2006/relationships/hyperlink" Target="https://www.stack-ai.com/blog/how-to-evaluate-agentic-ai-pipelines-metrics-frameworks-and-real-world-examples" TargetMode="External"/><Relationship Id="rId22" Type="http://schemas.openxmlformats.org/officeDocument/2006/relationships/hyperlink" Target="https://www.manishshukla.com/publications/eval_agentic_concept.pdf" TargetMode="External"/><Relationship Id="rId27" Type="http://schemas.openxmlformats.org/officeDocument/2006/relationships/hyperlink" Target="https://www.manishshukla.com/publications/eval_agentic_concept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2026-01-31T14:41:00Z</dcterms:created>
  <dcterms:modified xsi:type="dcterms:W3CDTF">2026-01-31T14:53:00Z</dcterms:modified>
</cp:coreProperties>
</file>