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22E" w:rsidRDefault="00EA5943">
      <w:r>
        <w:t>A</w:t>
      </w:r>
      <w:r w:rsidR="00157884">
        <w:t xml:space="preserve"> practitioner’s note on </w:t>
      </w:r>
      <w:r w:rsidR="00157884">
        <w:rPr>
          <w:b/>
          <w:bCs/>
        </w:rPr>
        <w:t>tools and services journalists use to verify suspected “fake news”</w:t>
      </w:r>
      <w:r w:rsidR="00157884">
        <w:t>—organized by task, with quick tips and caveats.</w:t>
      </w:r>
    </w:p>
    <w:p w:rsidR="0024322E" w:rsidRDefault="0024322E">
      <w:pPr>
        <w:pBdr>
          <w:top w:val="single" w:sz="12" w:space="0" w:color="auto"/>
        </w:pBdr>
        <w:spacing w:after="0"/>
      </w:pPr>
    </w:p>
    <w:p w:rsidR="0024322E" w:rsidRDefault="00157884">
      <w:pPr>
        <w:pStyle w:val="Heading2"/>
      </w:pPr>
      <w:r>
        <w:t>1) Discovery &amp; triage: find prior debunks and assess source credibility</w:t>
      </w:r>
    </w:p>
    <w:p w:rsidR="0024322E" w:rsidRDefault="00157884">
      <w:pPr>
        <w:pStyle w:val="ListParagraph"/>
        <w:numPr>
          <w:ilvl w:val="0"/>
          <w:numId w:val="2"/>
        </w:numPr>
      </w:pPr>
      <w:r>
        <w:rPr>
          <w:b/>
          <w:bCs/>
        </w:rPr>
        <w:t>Google Fact Check Explorer</w:t>
      </w:r>
      <w:r>
        <w:t xml:space="preserve"> – a search portal for claims already checked by reputable outlets; supports keyword queries and (limited‑access) image uploads. Use it first during breaking news to avoid duplicating work.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</w:p>
    <w:p w:rsidR="0024322E" w:rsidRDefault="00157884">
      <w:pPr>
        <w:pStyle w:val="ListParagraph"/>
        <w:numPr>
          <w:ilvl w:val="0"/>
          <w:numId w:val="2"/>
        </w:numPr>
      </w:pPr>
      <w:r>
        <w:rPr>
          <w:b/>
          <w:bCs/>
        </w:rPr>
        <w:t>Lateral reading</w:t>
      </w:r>
      <w:r>
        <w:t xml:space="preserve"> (method, not a tool): open new tabs to investi</w:t>
      </w:r>
      <w:r>
        <w:t xml:space="preserve">gate </w:t>
      </w:r>
      <w:r>
        <w:rPr>
          <w:i/>
          <w:iCs/>
        </w:rPr>
        <w:t>who</w:t>
      </w:r>
      <w:r>
        <w:t xml:space="preserve"> is behind a site/account before trusting on‑page claims. This approach consistently outperforms “vertical reading” in expert/novice studies and should be part of desk SOPs. </w:t>
      </w:r>
      <w:r>
        <w:rPr>
          <w:rStyle w:val="FootnoteReference"/>
        </w:rPr>
        <w:footnoteReference w:id="3"/>
      </w:r>
      <w:r>
        <w:t xml:space="preserve"> </w:t>
      </w:r>
      <w:r>
        <w:rPr>
          <w:rStyle w:val="FootnoteReference"/>
        </w:rPr>
        <w:footnoteReference w:id="4"/>
      </w:r>
    </w:p>
    <w:p w:rsidR="0024322E" w:rsidRDefault="00157884">
      <w:pPr>
        <w:pStyle w:val="ListParagraph"/>
        <w:numPr>
          <w:ilvl w:val="0"/>
          <w:numId w:val="2"/>
        </w:numPr>
      </w:pPr>
      <w:r>
        <w:rPr>
          <w:b/>
          <w:bCs/>
        </w:rPr>
        <w:t>First Draft / training hubs</w:t>
      </w:r>
      <w:r>
        <w:t xml:space="preserve"> – curated playbooks, checklists, and “why </w:t>
      </w:r>
      <w:r>
        <w:t xml:space="preserve">verification matters” primers; handy for onboarding and refreshers. </w:t>
      </w:r>
      <w:r>
        <w:rPr>
          <w:rStyle w:val="FootnoteReference"/>
        </w:rPr>
        <w:footnoteReference w:id="5"/>
      </w:r>
    </w:p>
    <w:p w:rsidR="0024322E" w:rsidRDefault="00157884">
      <w:pPr>
        <w:pStyle w:val="ListParagraph"/>
        <w:numPr>
          <w:ilvl w:val="0"/>
          <w:numId w:val="2"/>
        </w:numPr>
      </w:pPr>
      <w:r>
        <w:rPr>
          <w:b/>
          <w:bCs/>
        </w:rPr>
        <w:t>Verification Handbook</w:t>
      </w:r>
      <w:r>
        <w:t xml:space="preserve"> (EJC) – newsroom‑tested checklists and case studies on verifying UGC during crises; useful for codifying your internal process.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</w:p>
    <w:p w:rsidR="0024322E" w:rsidRDefault="0024322E">
      <w:pPr>
        <w:pBdr>
          <w:top w:val="single" w:sz="12" w:space="0" w:color="auto"/>
        </w:pBdr>
        <w:spacing w:after="0"/>
      </w:pPr>
    </w:p>
    <w:p w:rsidR="0024322E" w:rsidRDefault="00157884">
      <w:pPr>
        <w:pStyle w:val="Heading2"/>
      </w:pPr>
      <w:r>
        <w:t>2) Reverse image/video search &amp;</w:t>
      </w:r>
      <w:r>
        <w:t xml:space="preserve"> UGC triage</w:t>
      </w:r>
    </w:p>
    <w:p w:rsidR="0024322E" w:rsidRDefault="00157884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InVID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WeVerify</w:t>
      </w:r>
      <w:proofErr w:type="spellEnd"/>
      <w:r>
        <w:rPr>
          <w:b/>
          <w:bCs/>
        </w:rPr>
        <w:t xml:space="preserve"> browser plugin</w:t>
      </w:r>
      <w:r>
        <w:t xml:space="preserve"> – a “Swiss‑army knife” extension: extract </w:t>
      </w:r>
      <w:proofErr w:type="spellStart"/>
      <w:r>
        <w:t>keyframes</w:t>
      </w:r>
      <w:proofErr w:type="spellEnd"/>
      <w:r>
        <w:t xml:space="preserve"> from videos; run reverse‑image searches (Google, </w:t>
      </w:r>
      <w:proofErr w:type="spellStart"/>
      <w:r>
        <w:t>Yandex</w:t>
      </w:r>
      <w:proofErr w:type="spellEnd"/>
      <w:r>
        <w:t xml:space="preserve">, Bing, </w:t>
      </w:r>
      <w:proofErr w:type="spellStart"/>
      <w:r>
        <w:t>TinEye</w:t>
      </w:r>
      <w:proofErr w:type="spellEnd"/>
      <w:r>
        <w:t xml:space="preserve">, </w:t>
      </w:r>
      <w:proofErr w:type="spellStart"/>
      <w:proofErr w:type="gramStart"/>
      <w:r>
        <w:t>Baidu</w:t>
      </w:r>
      <w:proofErr w:type="spellEnd"/>
      <w:proofErr w:type="gramEnd"/>
      <w:r>
        <w:t xml:space="preserve">); inspect metadata; apply basic forensic filters; query fact‑checks; optional SNA on </w:t>
      </w:r>
      <w:r>
        <w:t xml:space="preserve">X/Twitter. Ideal for first‑pass triage on viral visuals. </w:t>
      </w:r>
      <w:r>
        <w:rPr>
          <w:rStyle w:val="FootnoteReference"/>
        </w:rPr>
        <w:footnoteReference w:id="8"/>
      </w:r>
      <w:r>
        <w:t xml:space="preserve"> </w:t>
      </w:r>
      <w:r>
        <w:rPr>
          <w:rStyle w:val="FootnoteReference"/>
        </w:rPr>
        <w:footnoteReference w:id="9"/>
      </w:r>
    </w:p>
    <w:p w:rsidR="0024322E" w:rsidRDefault="00157884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 xml:space="preserve">Amnesty International’s YouTube </w:t>
      </w:r>
      <w:proofErr w:type="spellStart"/>
      <w:r>
        <w:rPr>
          <w:b/>
          <w:bCs/>
        </w:rPr>
        <w:t>DataViewer</w:t>
      </w:r>
      <w:proofErr w:type="spellEnd"/>
      <w:r>
        <w:t xml:space="preserve"> – gets the </w:t>
      </w:r>
      <w:r>
        <w:rPr>
          <w:b/>
          <w:bCs/>
        </w:rPr>
        <w:t>exact first upload time</w:t>
      </w:r>
      <w:r>
        <w:t xml:space="preserve"> of a YouTube video and generates thumbnails to reverse‑search older copies; excellent for spotting recycled footage.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 w:rsidR="0024322E" w:rsidRDefault="00157884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Bellingcat</w:t>
      </w:r>
      <w:proofErr w:type="spellEnd"/>
      <w:r>
        <w:rPr>
          <w:b/>
          <w:bCs/>
        </w:rPr>
        <w:t xml:space="preserve"> Online Investigations Toolkit</w:t>
      </w:r>
      <w:r>
        <w:t xml:space="preserve"> – a living directory of OSINT utilities (maps, transport logs, social search, archiving) with practical notes on requirements and limitations. Bookmark for quick “what tool do I use for X?” questions. </w:t>
      </w:r>
      <w:r>
        <w:rPr>
          <w:rStyle w:val="FootnoteReference"/>
        </w:rPr>
        <w:footnoteReference w:id="12"/>
      </w:r>
      <w:r>
        <w:t xml:space="preserve"> </w:t>
      </w:r>
      <w:r>
        <w:rPr>
          <w:rStyle w:val="FootnoteReference"/>
        </w:rPr>
        <w:footnoteReference w:id="13"/>
      </w:r>
    </w:p>
    <w:p w:rsidR="0024322E" w:rsidRDefault="0024322E">
      <w:pPr>
        <w:pBdr>
          <w:top w:val="single" w:sz="12" w:space="0" w:color="auto"/>
        </w:pBdr>
        <w:spacing w:after="0"/>
      </w:pPr>
    </w:p>
    <w:p w:rsidR="0024322E" w:rsidRDefault="00157884">
      <w:pPr>
        <w:pStyle w:val="Heading2"/>
      </w:pPr>
      <w:r>
        <w:t>3) Im</w:t>
      </w:r>
      <w:r>
        <w:t>age/audio/video forensics &amp; metadata</w:t>
      </w:r>
    </w:p>
    <w:p w:rsidR="0024322E" w:rsidRDefault="00157884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ExifTool</w:t>
      </w:r>
      <w:proofErr w:type="spellEnd"/>
      <w:r>
        <w:t xml:space="preserve"> (CLI) – extract EXIF/XMP/IPTC (timestamps, camera model, GPS, “Software” tag, etc.). Treat EXIF as </w:t>
      </w:r>
      <w:r>
        <w:rPr>
          <w:i/>
          <w:iCs/>
        </w:rPr>
        <w:t>one</w:t>
      </w:r>
      <w:r>
        <w:t xml:space="preserve"> signal—often stripped or edited—but invaluable when intact. Keep updated due to periodic security fixes.</w:t>
      </w:r>
    </w:p>
    <w:p w:rsidR="0024322E" w:rsidRDefault="00157884">
      <w:pPr>
        <w:pStyle w:val="ListParagraph"/>
        <w:numPr>
          <w:ilvl w:val="0"/>
          <w:numId w:val="4"/>
        </w:numPr>
      </w:pPr>
      <w:r>
        <w:rPr>
          <w:rStyle w:val="FootnoteReference"/>
        </w:rPr>
        <w:footnoteReference w:id="14"/>
      </w:r>
      <w:r>
        <w:br/>
      </w:r>
      <w:r>
        <w:rPr>
          <w:i/>
          <w:iCs/>
        </w:rPr>
        <w:t>Security note:</w:t>
      </w:r>
      <w:r>
        <w:t xml:space="preserve"> keep your copy current; a </w:t>
      </w:r>
      <w:proofErr w:type="spellStart"/>
      <w:r>
        <w:t>macOS</w:t>
      </w:r>
      <w:proofErr w:type="spellEnd"/>
      <w:r>
        <w:t xml:space="preserve">‑specific </w:t>
      </w:r>
      <w:proofErr w:type="spellStart"/>
      <w:r>
        <w:t>ExifTool</w:t>
      </w:r>
      <w:proofErr w:type="spellEnd"/>
      <w:r>
        <w:t xml:space="preserve"> CVE disclosed in 2026 is a reminder to patch quickly in newsroom environments. </w:t>
      </w:r>
      <w:r>
        <w:rPr>
          <w:rStyle w:val="FootnoteReference"/>
        </w:rPr>
        <w:footnoteReference w:id="15"/>
      </w:r>
    </w:p>
    <w:p w:rsidR="0024322E" w:rsidRDefault="00157884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InVID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WeVerify</w:t>
      </w:r>
      <w:proofErr w:type="spellEnd"/>
      <w:r>
        <w:rPr>
          <w:b/>
          <w:bCs/>
        </w:rPr>
        <w:t xml:space="preserve"> “Forensic” and “Magnifier” panels</w:t>
      </w:r>
      <w:r>
        <w:t xml:space="preserve"> – quick checks (error level analysis, contrast/edge inspectio</w:t>
      </w:r>
      <w:r>
        <w:t xml:space="preserve">n) that sometimes surface splices or cloning; use alongside contextual corroboration. </w:t>
      </w:r>
      <w:r>
        <w:rPr>
          <w:rStyle w:val="FootnoteReference"/>
        </w:rPr>
        <w:footnoteReference w:id="16"/>
      </w:r>
    </w:p>
    <w:p w:rsidR="0024322E" w:rsidRDefault="0024322E">
      <w:pPr>
        <w:pBdr>
          <w:top w:val="single" w:sz="12" w:space="0" w:color="auto"/>
        </w:pBdr>
        <w:spacing w:after="0"/>
      </w:pPr>
    </w:p>
    <w:p w:rsidR="0024322E" w:rsidRDefault="00157884">
      <w:pPr>
        <w:pStyle w:val="Heading2"/>
      </w:pPr>
      <w:r>
        <w:t xml:space="preserve">4) </w:t>
      </w:r>
      <w:proofErr w:type="spellStart"/>
      <w:r>
        <w:t>Geolocation</w:t>
      </w:r>
      <w:proofErr w:type="spellEnd"/>
      <w:r>
        <w:t>, chronology, and context building</w:t>
      </w:r>
    </w:p>
    <w:p w:rsidR="0024322E" w:rsidRDefault="00157884">
      <w:pPr>
        <w:pStyle w:val="ListParagraph"/>
        <w:numPr>
          <w:ilvl w:val="0"/>
          <w:numId w:val="5"/>
        </w:numPr>
      </w:pPr>
      <w:r>
        <w:rPr>
          <w:b/>
          <w:bCs/>
        </w:rPr>
        <w:t>Maps &amp; satellite</w:t>
      </w:r>
      <w:r>
        <w:t xml:space="preserve"> via the </w:t>
      </w:r>
      <w:proofErr w:type="spellStart"/>
      <w:r>
        <w:t>Bellingcat</w:t>
      </w:r>
      <w:proofErr w:type="spellEnd"/>
      <w:r>
        <w:t xml:space="preserve"> toolkit (links to multi‑provider imagery, coordinate converters, and tips on histo</w:t>
      </w:r>
      <w:r>
        <w:t xml:space="preserve">rical layers). Use landmarks, horizon lines, </w:t>
      </w:r>
      <w:r>
        <w:lastRenderedPageBreak/>
        <w:t xml:space="preserve">signage, vegetation, and shadows to place a scene; then match to plausible time windows. </w:t>
      </w:r>
      <w:r>
        <w:rPr>
          <w:rStyle w:val="FootnoteReference"/>
        </w:rPr>
        <w:footnoteReference w:id="17"/>
      </w:r>
      <w:r>
        <w:t xml:space="preserve"> </w:t>
      </w:r>
      <w:r>
        <w:rPr>
          <w:rStyle w:val="FootnoteReference"/>
        </w:rPr>
        <w:footnoteReference w:id="18"/>
      </w:r>
    </w:p>
    <w:p w:rsidR="0024322E" w:rsidRDefault="00157884">
      <w:pPr>
        <w:pStyle w:val="ListParagraph"/>
        <w:numPr>
          <w:ilvl w:val="0"/>
          <w:numId w:val="5"/>
        </w:numPr>
      </w:pPr>
      <w:r>
        <w:rPr>
          <w:b/>
          <w:bCs/>
        </w:rPr>
        <w:t>Verification Handbook</w:t>
      </w:r>
      <w:r>
        <w:t xml:space="preserve"> – chapters on “Verifying Images” and “Verifying Video” walk through </w:t>
      </w:r>
      <w:proofErr w:type="spellStart"/>
      <w:r>
        <w:t>geolocation</w:t>
      </w:r>
      <w:proofErr w:type="spellEnd"/>
      <w:r>
        <w:t>/time‑verificatio</w:t>
      </w:r>
      <w:r>
        <w:t xml:space="preserve">n step‑by‑step with case studies you can adapt into desk checklists. </w:t>
      </w:r>
      <w:r>
        <w:rPr>
          <w:rStyle w:val="FootnoteReference"/>
        </w:rPr>
        <w:footnoteReference w:id="19"/>
      </w:r>
    </w:p>
    <w:p w:rsidR="0024322E" w:rsidRDefault="0024322E">
      <w:pPr>
        <w:pBdr>
          <w:top w:val="single" w:sz="12" w:space="0" w:color="auto"/>
        </w:pBdr>
        <w:spacing w:after="0"/>
      </w:pPr>
    </w:p>
    <w:p w:rsidR="0024322E" w:rsidRDefault="00157884">
      <w:pPr>
        <w:pStyle w:val="Heading2"/>
      </w:pPr>
      <w:r>
        <w:t>5) Provenance &amp; authenticity signals (Content Credentials)</w:t>
      </w:r>
    </w:p>
    <w:p w:rsidR="0024322E" w:rsidRDefault="00157884">
      <w:pPr>
        <w:pStyle w:val="ListParagraph"/>
        <w:numPr>
          <w:ilvl w:val="0"/>
          <w:numId w:val="6"/>
        </w:numPr>
      </w:pPr>
      <w:r>
        <w:rPr>
          <w:b/>
          <w:bCs/>
        </w:rPr>
        <w:t>Content Credentials (C2PA / CAI)</w:t>
      </w:r>
      <w:r>
        <w:t xml:space="preserve"> – a growing standard that embeds cryptographically signed, tamper‑evident provenance into me</w:t>
      </w:r>
      <w:r>
        <w:t xml:space="preserve">dia; many cameras and creative tools are adding support. If a “pin” is present, click to see origin and edit history; absence ≠ fake, but presence with a valid signature is a strong positive signal. </w:t>
      </w:r>
      <w:r>
        <w:rPr>
          <w:rStyle w:val="FootnoteReference"/>
        </w:rPr>
        <w:footnoteReference w:id="20"/>
      </w:r>
      <w:r>
        <w:t xml:space="preserve"> </w:t>
      </w:r>
      <w:r>
        <w:rPr>
          <w:rStyle w:val="FootnoteReference"/>
        </w:rPr>
        <w:footnoteReference w:id="21"/>
      </w:r>
    </w:p>
    <w:p w:rsidR="0024322E" w:rsidRDefault="00157884">
      <w:pPr>
        <w:pStyle w:val="ListParagraph"/>
        <w:numPr>
          <w:ilvl w:val="0"/>
          <w:numId w:val="6"/>
        </w:numPr>
      </w:pPr>
      <w:r>
        <w:rPr>
          <w:b/>
          <w:bCs/>
        </w:rPr>
        <w:t>Ecosystem adoption &amp; conformance</w:t>
      </w:r>
      <w:r>
        <w:t xml:space="preserve"> – the standard is stewarded by C2PA (Linux Foundation JDF) with broad industry backing; Adobe’s CAI provides open‑source SDKs and newsroom literacy resources. </w:t>
      </w:r>
      <w:r>
        <w:rPr>
          <w:rStyle w:val="FootnoteReference"/>
        </w:rPr>
        <w:footnoteReference w:id="22"/>
      </w:r>
      <w:r>
        <w:t xml:space="preserve"> </w:t>
      </w:r>
      <w:r>
        <w:rPr>
          <w:rStyle w:val="FootnoteReference"/>
        </w:rPr>
        <w:footnoteReference w:id="23"/>
      </w:r>
    </w:p>
    <w:p w:rsidR="0024322E" w:rsidRDefault="0024322E">
      <w:pPr>
        <w:pBdr>
          <w:top w:val="single" w:sz="12" w:space="0" w:color="auto"/>
        </w:pBdr>
        <w:spacing w:after="0"/>
      </w:pPr>
    </w:p>
    <w:p w:rsidR="0024322E" w:rsidRDefault="00157884">
      <w:pPr>
        <w:pStyle w:val="Heading2"/>
      </w:pPr>
      <w:r>
        <w:lastRenderedPageBreak/>
        <w:t xml:space="preserve">6) </w:t>
      </w:r>
      <w:proofErr w:type="spellStart"/>
      <w:r>
        <w:t>Deepfake</w:t>
      </w:r>
      <w:proofErr w:type="spellEnd"/>
      <w:r>
        <w:t xml:space="preserve"> &amp; synthetic media assessment</w:t>
      </w:r>
    </w:p>
    <w:p w:rsidR="0024322E" w:rsidRDefault="00157884">
      <w:pPr>
        <w:pStyle w:val="ListParagraph"/>
        <w:numPr>
          <w:ilvl w:val="0"/>
          <w:numId w:val="7"/>
        </w:numPr>
      </w:pPr>
      <w:r>
        <w:rPr>
          <w:b/>
          <w:bCs/>
        </w:rPr>
        <w:t>Editorial posture first.</w:t>
      </w:r>
      <w:r>
        <w:t xml:space="preserve"> Most newsrooms (e.g., AP) prohibit using AI‑generated visuals to depict reality; if synthetic content is the </w:t>
      </w:r>
      <w:r>
        <w:rPr>
          <w:i/>
          <w:iCs/>
        </w:rPr>
        <w:t>subject</w:t>
      </w:r>
      <w:r>
        <w:t xml:space="preserve"> of the story, it must be prominently labeled as such. Bake this into your photo/video desk policy. </w:t>
      </w:r>
      <w:r>
        <w:rPr>
          <w:rStyle w:val="FootnoteReference"/>
        </w:rPr>
        <w:footnoteReference w:id="24"/>
      </w:r>
      <w:r>
        <w:t xml:space="preserve"> </w:t>
      </w:r>
      <w:r>
        <w:rPr>
          <w:rStyle w:val="FootnoteReference"/>
        </w:rPr>
        <w:footnoteReference w:id="25"/>
      </w:r>
    </w:p>
    <w:p w:rsidR="0024322E" w:rsidRDefault="00157884">
      <w:pPr>
        <w:pStyle w:val="ListParagraph"/>
        <w:numPr>
          <w:ilvl w:val="0"/>
          <w:numId w:val="7"/>
        </w:numPr>
      </w:pPr>
      <w:r>
        <w:rPr>
          <w:b/>
          <w:bCs/>
        </w:rPr>
        <w:t>Limits of detectors.</w:t>
      </w:r>
      <w:r>
        <w:t xml:space="preserve"> Studies and fi</w:t>
      </w:r>
      <w:r>
        <w:t xml:space="preserve">eld reports caution that off‑the‑shelf detectors lag behind modern generators; treat “detector scores” as secondary to provenance, context, and corroboration. </w:t>
      </w:r>
      <w:r>
        <w:rPr>
          <w:rStyle w:val="FootnoteReference"/>
        </w:rPr>
        <w:footnoteReference w:id="26"/>
      </w:r>
    </w:p>
    <w:p w:rsidR="0024322E" w:rsidRDefault="00157884">
      <w:pPr>
        <w:pStyle w:val="ListParagraph"/>
        <w:numPr>
          <w:ilvl w:val="0"/>
          <w:numId w:val="7"/>
        </w:numPr>
      </w:pPr>
      <w:r>
        <w:rPr>
          <w:b/>
          <w:bCs/>
        </w:rPr>
        <w:t>GODDS (Northwestern University)</w:t>
      </w:r>
      <w:r>
        <w:t xml:space="preserve"> – a free, registration‑gated service for </w:t>
      </w:r>
      <w:r>
        <w:rPr>
          <w:i/>
          <w:iCs/>
        </w:rPr>
        <w:t>verified journalists</w:t>
      </w:r>
      <w:r>
        <w:t xml:space="preserve"> t</w:t>
      </w:r>
      <w:r>
        <w:t xml:space="preserve">hat returns an expert assessment of suspect audio/image/video within ~8–24 hours—useful for high‑stakes cases. </w:t>
      </w:r>
      <w:r>
        <w:rPr>
          <w:rStyle w:val="FootnoteReference"/>
        </w:rPr>
        <w:footnoteReference w:id="27"/>
      </w:r>
    </w:p>
    <w:p w:rsidR="0024322E" w:rsidRDefault="00157884">
      <w:pPr>
        <w:pStyle w:val="ListParagraph"/>
        <w:numPr>
          <w:ilvl w:val="0"/>
          <w:numId w:val="7"/>
        </w:numPr>
      </w:pPr>
      <w:r>
        <w:rPr>
          <w:b/>
          <w:bCs/>
        </w:rPr>
        <w:t>WITNESS guidance</w:t>
      </w:r>
      <w:r>
        <w:t xml:space="preserve"> – practical, human‑rights‑led checklists for synthetic media preparedness; emphasizes clear audience communication and equitab</w:t>
      </w:r>
      <w:r>
        <w:t>le access to tools. Also see their TRIED benchmark for evaluating detectors on real‑world criteria (</w:t>
      </w:r>
      <w:proofErr w:type="spellStart"/>
      <w:r>
        <w:t>explainability</w:t>
      </w:r>
      <w:proofErr w:type="spellEnd"/>
      <w:r>
        <w:t xml:space="preserve">, accessibility, fairness). </w:t>
      </w:r>
      <w:r>
        <w:rPr>
          <w:rStyle w:val="FootnoteReference"/>
        </w:rPr>
        <w:footnoteReference w:id="28"/>
      </w:r>
      <w:r>
        <w:t xml:space="preserve"> </w:t>
      </w:r>
      <w:r>
        <w:rPr>
          <w:rStyle w:val="FootnoteReference"/>
        </w:rPr>
        <w:footnoteReference w:id="29"/>
      </w:r>
    </w:p>
    <w:p w:rsidR="0024322E" w:rsidRDefault="0024322E">
      <w:pPr>
        <w:pBdr>
          <w:top w:val="single" w:sz="12" w:space="0" w:color="auto"/>
        </w:pBdr>
        <w:spacing w:after="0"/>
      </w:pPr>
    </w:p>
    <w:p w:rsidR="0024322E" w:rsidRDefault="00157884">
      <w:pPr>
        <w:pStyle w:val="Heading2"/>
      </w:pPr>
      <w:r>
        <w:t>7) Fact‑checking databases &amp; feeds</w:t>
      </w:r>
    </w:p>
    <w:p w:rsidR="0024322E" w:rsidRDefault="00157884">
      <w:pPr>
        <w:pStyle w:val="ListParagraph"/>
        <w:numPr>
          <w:ilvl w:val="0"/>
          <w:numId w:val="8"/>
        </w:numPr>
      </w:pPr>
      <w:r>
        <w:rPr>
          <w:b/>
          <w:bCs/>
        </w:rPr>
        <w:t>AFP Fact Check</w:t>
      </w:r>
      <w:r>
        <w:t xml:space="preserve"> – global investigations with strong coverage of visual </w:t>
      </w:r>
      <w:proofErr w:type="spellStart"/>
      <w:r>
        <w:t>mis</w:t>
      </w:r>
      <w:proofErr w:type="spellEnd"/>
      <w:r>
        <w:t>/</w:t>
      </w:r>
      <w:r>
        <w:t xml:space="preserve">disinformation; searchable by region/topic (Pakistan page available). Good for cross‑border rumors. </w:t>
      </w:r>
      <w:r>
        <w:rPr>
          <w:rStyle w:val="FootnoteReference"/>
        </w:rPr>
        <w:footnoteReference w:id="30"/>
      </w:r>
      <w:r>
        <w:t xml:space="preserve"> </w:t>
      </w:r>
      <w:r>
        <w:rPr>
          <w:rStyle w:val="FootnoteReference"/>
        </w:rPr>
        <w:footnoteReference w:id="31"/>
      </w:r>
    </w:p>
    <w:p w:rsidR="0024322E" w:rsidRDefault="00157884">
      <w:pPr>
        <w:pStyle w:val="ListParagraph"/>
        <w:numPr>
          <w:ilvl w:val="0"/>
          <w:numId w:val="8"/>
        </w:numPr>
      </w:pPr>
      <w:r>
        <w:rPr>
          <w:b/>
          <w:bCs/>
        </w:rPr>
        <w:lastRenderedPageBreak/>
        <w:t>Local partners (Pakistan)</w:t>
      </w:r>
      <w:r>
        <w:t xml:space="preserve"> – </w:t>
      </w:r>
      <w:proofErr w:type="spellStart"/>
      <w:r>
        <w:rPr>
          <w:b/>
          <w:bCs/>
        </w:rPr>
        <w:t>Soch</w:t>
      </w:r>
      <w:proofErr w:type="spellEnd"/>
      <w:r>
        <w:rPr>
          <w:b/>
          <w:bCs/>
        </w:rPr>
        <w:t xml:space="preserve"> Fact Check</w:t>
      </w:r>
      <w:r>
        <w:t xml:space="preserve"> (IFCN signatory; English/Urdu debunks) and </w:t>
      </w:r>
      <w:r>
        <w:rPr>
          <w:b/>
          <w:bCs/>
        </w:rPr>
        <w:t xml:space="preserve">Dawn’s Fact Check by </w:t>
      </w:r>
      <w:proofErr w:type="spellStart"/>
      <w:r>
        <w:rPr>
          <w:b/>
          <w:bCs/>
        </w:rPr>
        <w:t>iVerify</w:t>
      </w:r>
      <w:proofErr w:type="spellEnd"/>
      <w:r>
        <w:t xml:space="preserve"> provide locally relevant verificatio</w:t>
      </w:r>
      <w:r>
        <w:t xml:space="preserve">ns—especially helpful for recycled or politicized clips. </w:t>
      </w:r>
      <w:r>
        <w:rPr>
          <w:rStyle w:val="FootnoteReference"/>
        </w:rPr>
        <w:footnoteReference w:id="32"/>
      </w:r>
      <w:r>
        <w:t xml:space="preserve"> </w:t>
      </w:r>
      <w:r>
        <w:rPr>
          <w:rStyle w:val="FootnoteReference"/>
        </w:rPr>
        <w:footnoteReference w:id="33"/>
      </w:r>
    </w:p>
    <w:p w:rsidR="0024322E" w:rsidRDefault="0024322E">
      <w:pPr>
        <w:pBdr>
          <w:top w:val="single" w:sz="12" w:space="0" w:color="auto"/>
        </w:pBdr>
        <w:spacing w:after="0"/>
      </w:pPr>
    </w:p>
    <w:p w:rsidR="0024322E" w:rsidRDefault="00157884">
      <w:pPr>
        <w:pStyle w:val="Heading2"/>
      </w:pPr>
      <w:r>
        <w:t>8) Archiving &amp; transparency</w:t>
      </w:r>
    </w:p>
    <w:p w:rsidR="0024322E" w:rsidRDefault="00157884">
      <w:pPr>
        <w:pStyle w:val="ListParagraph"/>
        <w:numPr>
          <w:ilvl w:val="0"/>
          <w:numId w:val="9"/>
        </w:numPr>
      </w:pPr>
      <w:r>
        <w:rPr>
          <w:b/>
          <w:bCs/>
        </w:rPr>
        <w:t>Archiving via OSINT toolkits</w:t>
      </w:r>
      <w:r>
        <w:t xml:space="preserve"> – preserve links, pages, and </w:t>
      </w:r>
      <w:proofErr w:type="spellStart"/>
      <w:r>
        <w:t>keyframes</w:t>
      </w:r>
      <w:proofErr w:type="spellEnd"/>
      <w:r>
        <w:t xml:space="preserve"> (</w:t>
      </w:r>
      <w:proofErr w:type="spellStart"/>
      <w:r>
        <w:t>Bellingcat’s</w:t>
      </w:r>
      <w:proofErr w:type="spellEnd"/>
      <w:r>
        <w:t xml:space="preserve"> toolkit lists multiple archiving and web capture utilities). Maintaining a verificat</w:t>
      </w:r>
      <w:r>
        <w:t xml:space="preserve">ion log (timestamps, screenshots, hashes) supports transparent corrections and legal defensibility. </w:t>
      </w:r>
      <w:r>
        <w:rPr>
          <w:rStyle w:val="FootnoteReference"/>
        </w:rPr>
        <w:footnoteReference w:id="34"/>
      </w:r>
    </w:p>
    <w:p w:rsidR="0024322E" w:rsidRDefault="00157884">
      <w:pPr>
        <w:pStyle w:val="ListParagraph"/>
        <w:numPr>
          <w:ilvl w:val="0"/>
          <w:numId w:val="9"/>
        </w:numPr>
      </w:pPr>
      <w:r>
        <w:rPr>
          <w:b/>
          <w:bCs/>
        </w:rPr>
        <w:t>Ethics frameworks</w:t>
      </w:r>
      <w:r>
        <w:t xml:space="preserve"> – lean on SPJ’s Code (verify before release; provide context; label composites; correct quickly) and Reuters’ “10 hallmarks” (accuracy, </w:t>
      </w:r>
      <w:r>
        <w:t xml:space="preserve">independence, freedom from bias) to shape your SOPs and audience disclosures. </w:t>
      </w:r>
      <w:r>
        <w:rPr>
          <w:rStyle w:val="FootnoteReference"/>
        </w:rPr>
        <w:footnoteReference w:id="35"/>
      </w:r>
      <w:r>
        <w:t xml:space="preserve"> </w:t>
      </w:r>
      <w:r>
        <w:rPr>
          <w:rStyle w:val="FootnoteReference"/>
        </w:rPr>
        <w:footnoteReference w:id="36"/>
      </w:r>
    </w:p>
    <w:p w:rsidR="0024322E" w:rsidRDefault="0024322E">
      <w:pPr>
        <w:pBdr>
          <w:top w:val="single" w:sz="12" w:space="0" w:color="auto"/>
        </w:pBdr>
        <w:spacing w:after="0"/>
      </w:pPr>
    </w:p>
    <w:p w:rsidR="0024322E" w:rsidRDefault="00157884">
      <w:pPr>
        <w:pStyle w:val="Heading2"/>
      </w:pPr>
      <w:r>
        <w:t>9) Quick‑use command &amp; workflow snippets</w:t>
      </w:r>
    </w:p>
    <w:p w:rsidR="0024322E" w:rsidRDefault="00157884">
      <w:pPr>
        <w:pBdr>
          <w:left w:val="single" w:sz="18" w:space="4" w:color="A6A6A6"/>
        </w:pBdr>
        <w:ind w:left="180"/>
      </w:pPr>
      <w:r>
        <w:rPr>
          <w:b/>
          <w:bCs/>
        </w:rPr>
        <w:t>Extract EXIF quickly (</w:t>
      </w:r>
      <w:proofErr w:type="gramStart"/>
      <w:r>
        <w:rPr>
          <w:b/>
          <w:bCs/>
        </w:rPr>
        <w:t>Unix-</w:t>
      </w:r>
      <w:proofErr w:type="gramEnd"/>
      <w:r>
        <w:rPr>
          <w:b/>
          <w:bCs/>
        </w:rPr>
        <w:t>like shells)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4322E">
        <w:tc>
          <w:tcPr>
            <w:tcW w:w="9016" w:type="dxa"/>
            <w:vAlign w:val="center"/>
          </w:tcPr>
          <w:p w:rsidR="0024322E" w:rsidRDefault="00157884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exiftool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DateTimeOriginal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CreateDate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-Model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-Software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GPSLatitude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GPSLongitude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fil</w:t>
            </w:r>
            <w:r>
              <w:rPr>
                <w:rFonts w:ascii="Consolas" w:eastAsia="Consolas" w:hAnsi="Consolas" w:cs="Consolas"/>
                <w:color w:val="0A3069"/>
              </w:rPr>
              <w:t>e.jpg</w:t>
            </w:r>
          </w:p>
        </w:tc>
      </w:tr>
    </w:tbl>
    <w:p w:rsidR="0024322E" w:rsidRDefault="00157884">
      <w:pPr>
        <w:pBdr>
          <w:left w:val="single" w:sz="18" w:space="4" w:color="A6A6A6"/>
        </w:pBdr>
        <w:ind w:left="180"/>
      </w:pPr>
      <w:r>
        <w:t xml:space="preserve">Look for camera model consistency, plausible timestamps, and software tags (e.g., “Adobe Photoshop” after a supposed “live” capture). Treat results as indicative, then corroborate with context and </w:t>
      </w:r>
      <w:proofErr w:type="spellStart"/>
      <w:r>
        <w:t>geolocation</w:t>
      </w:r>
      <w:proofErr w:type="spellEnd"/>
      <w:r>
        <w:t xml:space="preserve">. </w:t>
      </w:r>
      <w:r>
        <w:rPr>
          <w:rStyle w:val="FootnoteReference"/>
        </w:rPr>
        <w:footnoteReference w:id="37"/>
      </w:r>
    </w:p>
    <w:p w:rsidR="0024322E" w:rsidRDefault="00157884">
      <w:pPr>
        <w:pBdr>
          <w:left w:val="single" w:sz="18" w:space="4" w:color="A6A6A6"/>
        </w:pBdr>
        <w:ind w:left="180"/>
      </w:pPr>
      <w:proofErr w:type="spellStart"/>
      <w:r>
        <w:rPr>
          <w:b/>
          <w:bCs/>
        </w:rPr>
        <w:t>Keyframe</w:t>
      </w:r>
      <w:proofErr w:type="spellEnd"/>
      <w:r>
        <w:rPr>
          <w:b/>
          <w:bCs/>
        </w:rPr>
        <w:t xml:space="preserve"> &amp; reverse image (browser)</w:t>
      </w:r>
    </w:p>
    <w:p w:rsidR="0024322E" w:rsidRDefault="00157884">
      <w:pPr>
        <w:pStyle w:val="ListParagraph"/>
        <w:numPr>
          <w:ilvl w:val="0"/>
          <w:numId w:val="10"/>
        </w:numPr>
      </w:pPr>
      <w:r>
        <w:lastRenderedPageBreak/>
        <w:t xml:space="preserve">Open the clip → </w:t>
      </w:r>
      <w:proofErr w:type="spellStart"/>
      <w:r>
        <w:rPr>
          <w:b/>
          <w:bCs/>
        </w:rPr>
        <w:t>InVID</w:t>
      </w:r>
      <w:proofErr w:type="spellEnd"/>
      <w:r>
        <w:rPr>
          <w:b/>
          <w:bCs/>
        </w:rPr>
        <w:t xml:space="preserve"> plugin</w:t>
      </w:r>
      <w:r>
        <w:t xml:space="preserve"> → </w:t>
      </w:r>
      <w:proofErr w:type="spellStart"/>
      <w:r>
        <w:rPr>
          <w:b/>
          <w:bCs/>
        </w:rPr>
        <w:t>Keyframes</w:t>
      </w:r>
      <w:proofErr w:type="spellEnd"/>
      <w:r>
        <w:t xml:space="preserve"> → save stills → reverse‑search across engines; then </w:t>
      </w:r>
      <w:r>
        <w:rPr>
          <w:b/>
          <w:bCs/>
        </w:rPr>
        <w:t>Metadata/Forensic</w:t>
      </w:r>
      <w:r>
        <w:t xml:space="preserve"> tabs for quick anomalies; log URLs and results in your verification memo. </w:t>
      </w:r>
      <w:r>
        <w:rPr>
          <w:rStyle w:val="FootnoteReference"/>
        </w:rPr>
        <w:footnoteReference w:id="38"/>
      </w:r>
    </w:p>
    <w:p w:rsidR="0024322E" w:rsidRDefault="00157884">
      <w:pPr>
        <w:pBdr>
          <w:left w:val="single" w:sz="18" w:space="4" w:color="A6A6A6"/>
        </w:pBdr>
        <w:ind w:left="180"/>
      </w:pPr>
      <w:r>
        <w:rPr>
          <w:b/>
          <w:bCs/>
        </w:rPr>
        <w:t>Check prior debunks (claims &amp; images)</w:t>
      </w:r>
    </w:p>
    <w:p w:rsidR="0024322E" w:rsidRDefault="00157884">
      <w:pPr>
        <w:pStyle w:val="ListParagraph"/>
        <w:numPr>
          <w:ilvl w:val="0"/>
          <w:numId w:val="11"/>
        </w:numPr>
      </w:pPr>
      <w:r>
        <w:rPr>
          <w:b/>
          <w:bCs/>
        </w:rPr>
        <w:t>Google Fact Check Explorer</w:t>
      </w:r>
      <w:r>
        <w:t xml:space="preserve"> → en</w:t>
      </w:r>
      <w:r>
        <w:t xml:space="preserve">ter core claim or upload image (beta access) → scan results and ratings → click through to originals → cite in your copy if relevant. </w:t>
      </w:r>
      <w:r>
        <w:rPr>
          <w:rStyle w:val="FootnoteReference"/>
        </w:rPr>
        <w:footnoteReference w:id="39"/>
      </w:r>
      <w:r>
        <w:t xml:space="preserve"> </w:t>
      </w:r>
      <w:r>
        <w:rPr>
          <w:rStyle w:val="FootnoteReference"/>
        </w:rPr>
        <w:footnoteReference w:id="40"/>
      </w:r>
    </w:p>
    <w:p w:rsidR="0024322E" w:rsidRDefault="0024322E">
      <w:pPr>
        <w:pBdr>
          <w:top w:val="single" w:sz="12" w:space="0" w:color="auto"/>
        </w:pBdr>
        <w:spacing w:after="0"/>
      </w:pPr>
    </w:p>
    <w:p w:rsidR="0024322E" w:rsidRDefault="00157884">
      <w:pPr>
        <w:pStyle w:val="Heading2"/>
      </w:pPr>
      <w:r>
        <w:t>10) What to standardize in your newsroom</w:t>
      </w:r>
    </w:p>
    <w:p w:rsidR="0024322E" w:rsidRDefault="00157884">
      <w:pPr>
        <w:pStyle w:val="ListParagraph"/>
        <w:numPr>
          <w:ilvl w:val="0"/>
          <w:numId w:val="12"/>
        </w:numPr>
      </w:pPr>
      <w:r>
        <w:rPr>
          <w:b/>
          <w:bCs/>
        </w:rPr>
        <w:t>A short, enforced checklist</w:t>
      </w:r>
      <w:r>
        <w:t>: (1) prior debunks, (2) provenance/metadata, (3)</w:t>
      </w:r>
      <w:r>
        <w:t xml:space="preserve"> </w:t>
      </w:r>
      <w:proofErr w:type="spellStart"/>
      <w:r>
        <w:t>geolocation</w:t>
      </w:r>
      <w:proofErr w:type="spellEnd"/>
      <w:r>
        <w:t xml:space="preserve">/time, (4) synthetic‑media escalation path, (5) disclosure &amp; corrections. The </w:t>
      </w:r>
      <w:r>
        <w:rPr>
          <w:i/>
          <w:iCs/>
        </w:rPr>
        <w:t>Verification Handbook</w:t>
      </w:r>
      <w:r>
        <w:t xml:space="preserve"> and First Draft modules are good starting templates. </w:t>
      </w:r>
      <w:r>
        <w:rPr>
          <w:rStyle w:val="FootnoteReference"/>
        </w:rPr>
        <w:footnoteReference w:id="41"/>
      </w:r>
      <w:r>
        <w:t xml:space="preserve"> </w:t>
      </w:r>
      <w:r>
        <w:rPr>
          <w:rStyle w:val="FootnoteReference"/>
        </w:rPr>
        <w:footnoteReference w:id="42"/>
      </w:r>
    </w:p>
    <w:p w:rsidR="0024322E" w:rsidRDefault="00157884">
      <w:pPr>
        <w:pStyle w:val="ListParagraph"/>
        <w:numPr>
          <w:ilvl w:val="0"/>
          <w:numId w:val="12"/>
        </w:numPr>
      </w:pPr>
      <w:r>
        <w:rPr>
          <w:b/>
          <w:bCs/>
        </w:rPr>
        <w:t>A labeling policy for AI/synthetic media</w:t>
      </w:r>
      <w:r>
        <w:t>, aligned with AP‑style guidance; ensure your C</w:t>
      </w:r>
      <w:r>
        <w:t xml:space="preserve">MS supports prominent labels/captions when synthetic or unverified. </w:t>
      </w:r>
      <w:r>
        <w:rPr>
          <w:rStyle w:val="FootnoteReference"/>
        </w:rPr>
        <w:footnoteReference w:id="43"/>
      </w:r>
    </w:p>
    <w:p w:rsidR="0024322E" w:rsidRDefault="00157884">
      <w:pPr>
        <w:pStyle w:val="ListParagraph"/>
        <w:numPr>
          <w:ilvl w:val="0"/>
          <w:numId w:val="12"/>
        </w:numPr>
      </w:pPr>
      <w:r>
        <w:rPr>
          <w:b/>
          <w:bCs/>
        </w:rPr>
        <w:t>A tools registry</w:t>
      </w:r>
      <w:r>
        <w:t xml:space="preserve"> with versions and update cadence (e.g., </w:t>
      </w:r>
      <w:proofErr w:type="spellStart"/>
      <w:r>
        <w:t>ExifTool</w:t>
      </w:r>
      <w:proofErr w:type="spellEnd"/>
      <w:r>
        <w:t xml:space="preserve"> updates, plugin versions), and a lightweight training cadence for new staff. </w:t>
      </w:r>
      <w:r>
        <w:rPr>
          <w:rStyle w:val="FootnoteReference"/>
        </w:rPr>
        <w:footnoteReference w:id="44"/>
      </w:r>
      <w:r>
        <w:t xml:space="preserve"> </w:t>
      </w:r>
      <w:r>
        <w:rPr>
          <w:rStyle w:val="FootnoteReference"/>
        </w:rPr>
        <w:footnoteReference w:id="45"/>
      </w:r>
    </w:p>
    <w:p w:rsidR="0024322E" w:rsidRDefault="0024322E">
      <w:pPr>
        <w:pBdr>
          <w:top w:val="single" w:sz="12" w:space="0" w:color="auto"/>
        </w:pBdr>
        <w:spacing w:after="0"/>
      </w:pPr>
    </w:p>
    <w:p w:rsidR="0024322E" w:rsidRDefault="00157884">
      <w:pPr>
        <w:pStyle w:val="Heading3"/>
      </w:pPr>
      <w:r>
        <w:t>Handy links (for your bookmarks bar)</w:t>
      </w:r>
    </w:p>
    <w:p w:rsidR="0024322E" w:rsidRDefault="00157884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</w:rPr>
        <w:t>I</w:t>
      </w:r>
      <w:r>
        <w:rPr>
          <w:b/>
          <w:bCs/>
        </w:rPr>
        <w:t>nVID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WeVerify</w:t>
      </w:r>
      <w:proofErr w:type="spellEnd"/>
      <w:r>
        <w:rPr>
          <w:b/>
          <w:bCs/>
        </w:rPr>
        <w:t xml:space="preserve"> plugin</w:t>
      </w:r>
      <w:r>
        <w:t xml:space="preserve"> (browser extension). </w:t>
      </w:r>
      <w:r>
        <w:rPr>
          <w:rStyle w:val="FootnoteReference"/>
        </w:rPr>
        <w:footnoteReference w:id="46"/>
      </w:r>
    </w:p>
    <w:p w:rsidR="0024322E" w:rsidRDefault="00157884">
      <w:pPr>
        <w:pStyle w:val="ListParagraph"/>
        <w:numPr>
          <w:ilvl w:val="0"/>
          <w:numId w:val="13"/>
        </w:numPr>
      </w:pPr>
      <w:r>
        <w:rPr>
          <w:b/>
          <w:bCs/>
        </w:rPr>
        <w:t>Google Fact Check Explorer</w:t>
      </w:r>
      <w:r>
        <w:t xml:space="preserve"> (claims &amp; image search). </w:t>
      </w:r>
      <w:r>
        <w:rPr>
          <w:rStyle w:val="FootnoteReference"/>
        </w:rPr>
        <w:footnoteReference w:id="47"/>
      </w:r>
    </w:p>
    <w:p w:rsidR="0024322E" w:rsidRDefault="00157884">
      <w:pPr>
        <w:pStyle w:val="ListParagraph"/>
        <w:numPr>
          <w:ilvl w:val="0"/>
          <w:numId w:val="13"/>
        </w:numPr>
      </w:pPr>
      <w:r>
        <w:rPr>
          <w:b/>
          <w:bCs/>
        </w:rPr>
        <w:lastRenderedPageBreak/>
        <w:t xml:space="preserve">YouTube </w:t>
      </w:r>
      <w:proofErr w:type="spellStart"/>
      <w:r>
        <w:rPr>
          <w:b/>
          <w:bCs/>
        </w:rPr>
        <w:t>DataViewer</w:t>
      </w:r>
      <w:proofErr w:type="spellEnd"/>
      <w:r>
        <w:t xml:space="preserve"> (upload time &amp; thumbnails). </w:t>
      </w:r>
      <w:r>
        <w:rPr>
          <w:rStyle w:val="FootnoteReference"/>
        </w:rPr>
        <w:footnoteReference w:id="48"/>
      </w:r>
    </w:p>
    <w:p w:rsidR="0024322E" w:rsidRDefault="00157884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</w:rPr>
        <w:t>Bellingcat</w:t>
      </w:r>
      <w:proofErr w:type="spellEnd"/>
      <w:r>
        <w:rPr>
          <w:b/>
          <w:bCs/>
        </w:rPr>
        <w:t xml:space="preserve"> OSINT Toolkit</w:t>
      </w:r>
      <w:r>
        <w:t xml:space="preserve"> (curated tools list). </w:t>
      </w:r>
      <w:r>
        <w:rPr>
          <w:rStyle w:val="FootnoteReference"/>
        </w:rPr>
        <w:footnoteReference w:id="49"/>
      </w:r>
    </w:p>
    <w:p w:rsidR="0024322E" w:rsidRDefault="00157884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</w:rPr>
        <w:t>ExifTool</w:t>
      </w:r>
      <w:proofErr w:type="spellEnd"/>
      <w:r>
        <w:t xml:space="preserve"> (metadata CLI; official site &amp; </w:t>
      </w:r>
      <w:proofErr w:type="spellStart"/>
      <w:r>
        <w:t>changelog</w:t>
      </w:r>
      <w:proofErr w:type="spellEnd"/>
      <w:r>
        <w:t xml:space="preserve">). </w:t>
      </w:r>
      <w:r>
        <w:rPr>
          <w:rStyle w:val="FootnoteReference"/>
        </w:rPr>
        <w:footnoteReference w:id="50"/>
      </w:r>
    </w:p>
    <w:p w:rsidR="0024322E" w:rsidRDefault="00157884">
      <w:pPr>
        <w:pStyle w:val="ListParagraph"/>
        <w:numPr>
          <w:ilvl w:val="0"/>
          <w:numId w:val="13"/>
        </w:numPr>
      </w:pPr>
      <w:r>
        <w:rPr>
          <w:b/>
          <w:bCs/>
        </w:rPr>
        <w:t>Content Credentials (C2PA/CAI)</w:t>
      </w:r>
      <w:r>
        <w:t xml:space="preserve"> (verify provenance when present). </w:t>
      </w:r>
      <w:r>
        <w:rPr>
          <w:rStyle w:val="FootnoteReference"/>
        </w:rPr>
        <w:footnoteReference w:id="51"/>
      </w:r>
      <w:r>
        <w:t xml:space="preserve"> </w:t>
      </w:r>
      <w:r>
        <w:rPr>
          <w:rStyle w:val="FootnoteReference"/>
        </w:rPr>
        <w:footnoteReference w:id="52"/>
      </w:r>
    </w:p>
    <w:p w:rsidR="0024322E" w:rsidRDefault="00157884">
      <w:pPr>
        <w:pStyle w:val="ListParagraph"/>
        <w:numPr>
          <w:ilvl w:val="0"/>
          <w:numId w:val="13"/>
        </w:numPr>
      </w:pPr>
      <w:r>
        <w:rPr>
          <w:b/>
          <w:bCs/>
        </w:rPr>
        <w:t>GODDS</w:t>
      </w:r>
      <w:r>
        <w:t xml:space="preserve"> (</w:t>
      </w:r>
      <w:proofErr w:type="spellStart"/>
      <w:r>
        <w:t>deepfake</w:t>
      </w:r>
      <w:proofErr w:type="spellEnd"/>
      <w:r>
        <w:t xml:space="preserve"> assessment for verified journalists). </w:t>
      </w:r>
      <w:r>
        <w:rPr>
          <w:rStyle w:val="FootnoteReference"/>
        </w:rPr>
        <w:footnoteReference w:id="53"/>
      </w:r>
    </w:p>
    <w:p w:rsidR="0024322E" w:rsidRDefault="00157884">
      <w:pPr>
        <w:pStyle w:val="ListParagraph"/>
        <w:numPr>
          <w:ilvl w:val="0"/>
          <w:numId w:val="13"/>
        </w:numPr>
      </w:pPr>
      <w:r>
        <w:rPr>
          <w:b/>
          <w:bCs/>
        </w:rPr>
        <w:t>SPJ Code of Ethics</w:t>
      </w:r>
      <w:r>
        <w:t xml:space="preserve"> / </w:t>
      </w:r>
      <w:r>
        <w:rPr>
          <w:b/>
          <w:bCs/>
        </w:rPr>
        <w:t>Reuters Standards</w:t>
      </w:r>
      <w:r>
        <w:t xml:space="preserve"> (baseline policies). </w:t>
      </w:r>
      <w:r>
        <w:rPr>
          <w:rStyle w:val="FootnoteReference"/>
        </w:rPr>
        <w:footnoteReference w:id="54"/>
      </w:r>
      <w:r>
        <w:t xml:space="preserve"> </w:t>
      </w:r>
      <w:r>
        <w:rPr>
          <w:rStyle w:val="FootnoteReference"/>
        </w:rPr>
        <w:footnoteReference w:id="55"/>
      </w:r>
    </w:p>
    <w:p w:rsidR="0024322E" w:rsidRDefault="00157884">
      <w:pPr>
        <w:pStyle w:val="ListParagraph"/>
        <w:numPr>
          <w:ilvl w:val="0"/>
          <w:numId w:val="13"/>
        </w:numPr>
      </w:pPr>
      <w:r>
        <w:rPr>
          <w:b/>
          <w:bCs/>
        </w:rPr>
        <w:t>AFP Fact Check</w:t>
      </w:r>
      <w:r>
        <w:t xml:space="preserve"> / </w:t>
      </w:r>
      <w:proofErr w:type="spellStart"/>
      <w:r>
        <w:rPr>
          <w:b/>
          <w:bCs/>
        </w:rPr>
        <w:t>Soch</w:t>
      </w:r>
      <w:proofErr w:type="spellEnd"/>
      <w:r>
        <w:rPr>
          <w:b/>
          <w:bCs/>
        </w:rPr>
        <w:t xml:space="preserve"> Fact Check</w:t>
      </w:r>
      <w:r>
        <w:t xml:space="preserve"> / </w:t>
      </w:r>
      <w:r>
        <w:rPr>
          <w:b/>
          <w:bCs/>
        </w:rPr>
        <w:t xml:space="preserve">Dawn </w:t>
      </w:r>
      <w:proofErr w:type="spellStart"/>
      <w:r>
        <w:rPr>
          <w:b/>
          <w:bCs/>
        </w:rPr>
        <w:t>iVerify</w:t>
      </w:r>
      <w:proofErr w:type="spellEnd"/>
      <w:r>
        <w:t xml:space="preserve"> (debunks &amp; local co</w:t>
      </w:r>
      <w:r>
        <w:t xml:space="preserve">ntext). </w:t>
      </w:r>
      <w:r>
        <w:rPr>
          <w:rStyle w:val="FootnoteReference"/>
        </w:rPr>
        <w:footnoteReference w:id="56"/>
      </w:r>
      <w:r>
        <w:t xml:space="preserve"> </w:t>
      </w:r>
      <w:r>
        <w:rPr>
          <w:rStyle w:val="FootnoteReference"/>
        </w:rPr>
        <w:footnoteReference w:id="57"/>
      </w:r>
      <w:r>
        <w:t xml:space="preserve"> </w:t>
      </w:r>
      <w:r>
        <w:rPr>
          <w:rStyle w:val="FootnoteReference"/>
        </w:rPr>
        <w:footnoteReference w:id="58"/>
      </w:r>
    </w:p>
    <w:p w:rsidR="0024322E" w:rsidRDefault="0024322E">
      <w:pPr>
        <w:pBdr>
          <w:top w:val="single" w:sz="12" w:space="0" w:color="auto"/>
        </w:pBdr>
        <w:spacing w:after="0"/>
      </w:pPr>
    </w:p>
    <w:sectPr w:rsidR="002432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7884" w:rsidRDefault="00157884">
      <w:pPr>
        <w:spacing w:after="0" w:line="240" w:lineRule="auto"/>
      </w:pPr>
      <w:r>
        <w:separator/>
      </w:r>
    </w:p>
  </w:endnote>
  <w:endnote w:type="continuationSeparator" w:id="0">
    <w:p w:rsidR="00157884" w:rsidRDefault="00157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7884" w:rsidRDefault="00157884">
      <w:pPr>
        <w:spacing w:after="0" w:line="240" w:lineRule="auto"/>
      </w:pPr>
      <w:r>
        <w:separator/>
      </w:r>
    </w:p>
  </w:footnote>
  <w:footnote w:type="continuationSeparator" w:id="0">
    <w:p w:rsidR="00157884" w:rsidRDefault="00157884">
      <w:pPr>
        <w:spacing w:after="0" w:line="240" w:lineRule="auto"/>
      </w:pPr>
      <w:r>
        <w:continuationSeparator/>
      </w:r>
    </w:p>
  </w:footnote>
  <w:footnote w:id="1">
    <w:p w:rsidR="0024322E" w:rsidRDefault="00157884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https://newsinitiative.withgoogle.com/resources/trainings/google-fact-check-tools/</w:t>
        </w:r>
      </w:hyperlink>
    </w:p>
  </w:footnote>
  <w:footnote w:id="2">
    <w:p w:rsidR="0024322E" w:rsidRDefault="00157884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https://to</w:t>
        </w:r>
        <w:r>
          <w:rPr>
            <w:rStyle w:val="Hyperlink"/>
          </w:rPr>
          <w:t>olbox.google.com/factcheck/about?pli=1</w:t>
        </w:r>
      </w:hyperlink>
    </w:p>
  </w:footnote>
  <w:footnote w:id="3">
    <w:p w:rsidR="0024322E" w:rsidRDefault="00157884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https://stacks.stanford.edu/file/druid%3Ayk133ht8603/Wineburg%20McGre</w:t>
        </w:r>
        <w:r>
          <w:rPr>
            <w:rStyle w:val="Hyperlink"/>
          </w:rPr>
          <w:t>w_Lateral%20Reading%20and%20the%20Nature%20of%20Expertise.pdf</w:t>
        </w:r>
      </w:hyperlink>
    </w:p>
  </w:footnote>
  <w:footnote w:id="4">
    <w:p w:rsidR="0024322E" w:rsidRDefault="00157884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https://eric.ed.gov/?id=EJ1262001</w:t>
        </w:r>
      </w:hyperlink>
    </w:p>
  </w:footnote>
  <w:footnote w:id="5">
    <w:p w:rsidR="0024322E" w:rsidRDefault="00157884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https://firstdraftnews.org/training/verifi</w:t>
        </w:r>
        <w:r>
          <w:rPr>
            <w:rStyle w:val="Hyperlink"/>
          </w:rPr>
          <w:t>cation/</w:t>
        </w:r>
      </w:hyperlink>
    </w:p>
  </w:footnote>
  <w:footnote w:id="6">
    <w:p w:rsidR="0024322E" w:rsidRDefault="00157884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https://verificationhandbook.com/downloads/verification.handbook.pdf</w:t>
        </w:r>
      </w:hyperlink>
    </w:p>
  </w:footnote>
  <w:footnote w:id="7">
    <w:p w:rsidR="0024322E" w:rsidRDefault="00157884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https://verificationhandbook.com/</w:t>
        </w:r>
      </w:hyperlink>
    </w:p>
  </w:footnote>
  <w:footnote w:id="8">
    <w:p w:rsidR="0024322E" w:rsidRDefault="00157884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https://weverify.eu/verification-plugin/</w:t>
        </w:r>
      </w:hyperlink>
    </w:p>
  </w:footnote>
  <w:footnote w:id="9">
    <w:p w:rsidR="0024322E" w:rsidRDefault="00157884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https://chromewebstore.google.com/detail/fake-ne</w:t>
        </w:r>
        <w:r>
          <w:rPr>
            <w:rStyle w:val="Hyperlink"/>
          </w:rPr>
          <w:t>ws-debunker-by-inv/mhccpoafgdgbhnjfhkcmgknndkeenfhe</w:t>
        </w:r>
      </w:hyperlink>
    </w:p>
  </w:footnote>
  <w:footnote w:id="10">
    <w:p w:rsidR="0024322E" w:rsidRDefault="00157884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https://citizenevidence.org/2014/07/01/youtube-dataviewer/</w:t>
        </w:r>
      </w:hyperlink>
    </w:p>
  </w:footnote>
  <w:footnote w:id="11">
    <w:p w:rsidR="0024322E" w:rsidRDefault="00157884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https://www.amnesty.org/en/latest/campaigns/2014/07/real-vs-fake-how-to-authenticate-youtube-videos-for-human-rights-work/</w:t>
        </w:r>
      </w:hyperlink>
    </w:p>
  </w:footnote>
  <w:footnote w:id="12">
    <w:p w:rsidR="0024322E" w:rsidRDefault="00157884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https://www.bellingcat.com/resources/2024/09/24/bellingcat-online-investigations-toolkit/</w:t>
        </w:r>
      </w:hyperlink>
    </w:p>
  </w:footnote>
  <w:footnote w:id="13">
    <w:p w:rsidR="0024322E" w:rsidRDefault="00157884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https://gijn.org/stories/bellingc</w:t>
        </w:r>
        <w:r>
          <w:rPr>
            <w:rStyle w:val="Hyperlink"/>
          </w:rPr>
          <w:t>at-new-online-investigations-toolkit/</w:t>
        </w:r>
      </w:hyperlink>
    </w:p>
  </w:footnote>
  <w:footnote w:id="14">
    <w:p w:rsidR="0024322E" w:rsidRDefault="00157884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https://exiftool.org/</w:t>
        </w:r>
      </w:hyperlink>
    </w:p>
  </w:footnote>
  <w:footnote w:id="15">
    <w:p w:rsidR="0024322E" w:rsidRDefault="00157884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https://me-en.kaspersky.com/blog/exiftool-macos-picture-vulnerability-mitigation-cve-2026-3102/25319/</w:t>
        </w:r>
      </w:hyperlink>
    </w:p>
  </w:footnote>
  <w:footnote w:id="16">
    <w:p w:rsidR="0024322E" w:rsidRDefault="00157884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https://weverify.eu/verification-plugin/</w:t>
        </w:r>
      </w:hyperlink>
    </w:p>
  </w:footnote>
  <w:footnote w:id="17">
    <w:p w:rsidR="0024322E" w:rsidRDefault="00157884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https://www.bellingcat.com/resources/2024/09/24/bellingcat-online-investigations-toolkit/</w:t>
        </w:r>
      </w:hyperlink>
    </w:p>
  </w:footnote>
  <w:footnote w:id="18">
    <w:p w:rsidR="0024322E" w:rsidRDefault="00157884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https://archive.org/download/Bellingcats_Online_Investigation_Toolkit/Bellingcat%27s%20Online%20Investigation%20Toolkit.pdf</w:t>
        </w:r>
      </w:hyperlink>
    </w:p>
  </w:footnote>
  <w:footnote w:id="19">
    <w:p w:rsidR="0024322E" w:rsidRDefault="00157884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https://verificatio</w:t>
        </w:r>
        <w:r>
          <w:rPr>
            <w:rStyle w:val="Hyperlink"/>
          </w:rPr>
          <w:t>nhandbook.com/downloads/verification.handbook.pdf</w:t>
        </w:r>
      </w:hyperlink>
    </w:p>
  </w:footnote>
  <w:footnote w:id="20">
    <w:p w:rsidR="0024322E" w:rsidRDefault="00157884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https://contentcredentials.org/</w:t>
        </w:r>
      </w:hyperlink>
    </w:p>
  </w:footnote>
  <w:footnote w:id="21">
    <w:p w:rsidR="0024322E" w:rsidRDefault="00157884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https://c2pa.org/</w:t>
        </w:r>
      </w:hyperlink>
    </w:p>
  </w:footnote>
  <w:footnote w:id="22">
    <w:p w:rsidR="0024322E" w:rsidRDefault="00157884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https://c2pa.org/</w:t>
        </w:r>
      </w:hyperlink>
    </w:p>
  </w:footnote>
  <w:footnote w:id="23">
    <w:p w:rsidR="0024322E" w:rsidRDefault="00157884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https://www.contentauthenticity.org/</w:t>
        </w:r>
      </w:hyperlink>
    </w:p>
  </w:footnote>
  <w:footnote w:id="24">
    <w:p w:rsidR="0024322E" w:rsidRDefault="00157884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</w:t>
        </w:r>
        <w:r>
          <w:rPr>
            <w:rStyle w:val="Hyperlink"/>
          </w:rPr>
          <w:t>s://www.ap.org/media-center/ap-in-the-news/2023/ap-other-news-organizations-develop-standards-for-use-of-artificial-intelligence-in-newsrooms/</w:t>
        </w:r>
      </w:hyperlink>
    </w:p>
  </w:footnote>
  <w:footnote w:id="25">
    <w:p w:rsidR="0024322E" w:rsidRDefault="00157884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https://www.poynter.org/ethics-trust/2023/new-ap-stylebook-guidelines-artificial-intelligence-chatgpt/</w:t>
        </w:r>
      </w:hyperlink>
    </w:p>
  </w:footnote>
  <w:footnote w:id="26">
    <w:p w:rsidR="0024322E" w:rsidRDefault="00157884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https://www.cjr.org/tow_center/what-journalists-should-know-about-deepfake-detection-technology-in-2025-a-non-technical-guide.php</w:t>
        </w:r>
      </w:hyperlink>
    </w:p>
  </w:footnote>
  <w:footnote w:id="27">
    <w:p w:rsidR="0024322E" w:rsidRDefault="00157884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https://news.nort</w:t>
        </w:r>
        <w:r>
          <w:rPr>
            <w:rStyle w:val="Hyperlink"/>
          </w:rPr>
          <w:t>hwestern.edu/stories/2024/july/deepfake-detection-system-is-now-live?fj=1</w:t>
        </w:r>
      </w:hyperlink>
    </w:p>
  </w:footnote>
  <w:footnote w:id="28">
    <w:p w:rsidR="0024322E" w:rsidRDefault="00157884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https://lab.witness.org/projects/synthetic-media-and-deep-fakes/</w:t>
        </w:r>
      </w:hyperlink>
    </w:p>
  </w:footnote>
  <w:footnote w:id="29">
    <w:p w:rsidR="0024322E" w:rsidRDefault="00157884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https://arxiv.org/pdf/2504.21489</w:t>
        </w:r>
      </w:hyperlink>
    </w:p>
  </w:footnote>
  <w:footnote w:id="30">
    <w:p w:rsidR="0024322E" w:rsidRDefault="00157884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https://factcheck.afp.com/</w:t>
        </w:r>
      </w:hyperlink>
    </w:p>
  </w:footnote>
  <w:footnote w:id="31">
    <w:p w:rsidR="0024322E" w:rsidRDefault="00157884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https://factcheck.afp.com/AFP-Pakistan</w:t>
        </w:r>
      </w:hyperlink>
    </w:p>
  </w:footnote>
  <w:footnote w:id="32">
    <w:p w:rsidR="0024322E" w:rsidRDefault="00157884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https://www.sochfactcheck.com/about-us/</w:t>
        </w:r>
      </w:hyperlink>
    </w:p>
  </w:footnote>
  <w:footnote w:id="33">
    <w:p w:rsidR="0024322E" w:rsidRDefault="00157884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https://www.dawn.com/authors/10862/fact-check-by-iverify</w:t>
        </w:r>
      </w:hyperlink>
    </w:p>
  </w:footnote>
  <w:footnote w:id="34">
    <w:p w:rsidR="0024322E" w:rsidRDefault="00157884">
      <w:r>
        <w:rPr>
          <w:rStyle w:val="FootnoteReference"/>
        </w:rPr>
        <w:footnoteRef/>
      </w:r>
      <w:hyperlink r:id="rId34" w:history="1">
        <w:r>
          <w:rPr>
            <w:rStyle w:val="Hyperlink"/>
          </w:rPr>
          <w:t>https://www.bellingcat.com/resources/2024/09/24/bellingcat-online-investigations-toolkit/</w:t>
        </w:r>
      </w:hyperlink>
    </w:p>
  </w:footnote>
  <w:footnote w:id="35">
    <w:p w:rsidR="0024322E" w:rsidRDefault="00157884">
      <w:r>
        <w:rPr>
          <w:rStyle w:val="FootnoteReference"/>
        </w:rPr>
        <w:footnoteRef/>
      </w:r>
      <w:hyperlink r:id="rId35" w:history="1">
        <w:r>
          <w:rPr>
            <w:rStyle w:val="Hyperlink"/>
          </w:rPr>
          <w:t>https://www.spj.org/spj-code-of-e</w:t>
        </w:r>
        <w:r>
          <w:rPr>
            <w:rStyle w:val="Hyperlink"/>
          </w:rPr>
          <w:t>thics/</w:t>
        </w:r>
      </w:hyperlink>
    </w:p>
  </w:footnote>
  <w:footnote w:id="36">
    <w:p w:rsidR="0024322E" w:rsidRDefault="00157884">
      <w:r>
        <w:rPr>
          <w:rStyle w:val="FootnoteReference"/>
        </w:rPr>
        <w:footnoteRef/>
      </w:r>
      <w:hyperlink r:id="rId36" w:history="1">
        <w:r>
          <w:rPr>
            <w:rStyle w:val="Hyperlink"/>
          </w:rPr>
          <w:t>https://reutersagency.com/about/standards-values/</w:t>
        </w:r>
      </w:hyperlink>
    </w:p>
  </w:footnote>
  <w:footnote w:id="37">
    <w:p w:rsidR="0024322E" w:rsidRDefault="00157884">
      <w:r>
        <w:rPr>
          <w:rStyle w:val="FootnoteReference"/>
        </w:rPr>
        <w:footnoteRef/>
      </w:r>
      <w:hyperlink r:id="rId37" w:history="1">
        <w:r>
          <w:rPr>
            <w:rStyle w:val="Hyperlink"/>
          </w:rPr>
          <w:t>https://exiftool.org/</w:t>
        </w:r>
      </w:hyperlink>
    </w:p>
  </w:footnote>
  <w:footnote w:id="38">
    <w:p w:rsidR="0024322E" w:rsidRDefault="00157884">
      <w:r>
        <w:rPr>
          <w:rStyle w:val="FootnoteReference"/>
        </w:rPr>
        <w:footnoteRef/>
      </w:r>
      <w:hyperlink r:id="rId38" w:history="1">
        <w:r>
          <w:rPr>
            <w:rStyle w:val="Hyperlink"/>
          </w:rPr>
          <w:t>https://wever</w:t>
        </w:r>
        <w:r>
          <w:rPr>
            <w:rStyle w:val="Hyperlink"/>
          </w:rPr>
          <w:t>ify.eu/verification-plugin/</w:t>
        </w:r>
      </w:hyperlink>
    </w:p>
  </w:footnote>
  <w:footnote w:id="39">
    <w:p w:rsidR="0024322E" w:rsidRDefault="00157884">
      <w:r>
        <w:rPr>
          <w:rStyle w:val="FootnoteReference"/>
        </w:rPr>
        <w:footnoteRef/>
      </w:r>
      <w:hyperlink r:id="rId39" w:history="1">
        <w:r>
          <w:rPr>
            <w:rStyle w:val="Hyperlink"/>
          </w:rPr>
          <w:t>https://newsinitiative.withgoogle.com/resources/trainings/google-fact-check-tools/</w:t>
        </w:r>
      </w:hyperlink>
    </w:p>
  </w:footnote>
  <w:footnote w:id="40">
    <w:p w:rsidR="0024322E" w:rsidRDefault="00157884">
      <w:r>
        <w:rPr>
          <w:rStyle w:val="FootnoteReference"/>
        </w:rPr>
        <w:footnoteRef/>
      </w:r>
      <w:hyperlink r:id="rId40" w:history="1">
        <w:r>
          <w:rPr>
            <w:rStyle w:val="Hyperlink"/>
          </w:rPr>
          <w:t>https://toolbox.google.com/factcheck/about?pli=1</w:t>
        </w:r>
      </w:hyperlink>
    </w:p>
  </w:footnote>
  <w:footnote w:id="41">
    <w:p w:rsidR="0024322E" w:rsidRDefault="00157884">
      <w:r>
        <w:rPr>
          <w:rStyle w:val="FootnoteReference"/>
        </w:rPr>
        <w:footnoteRef/>
      </w:r>
      <w:hyperlink r:id="rId41" w:history="1">
        <w:r>
          <w:rPr>
            <w:rStyle w:val="Hyperlink"/>
          </w:rPr>
          <w:t>https://verificationhandbook.com/downloads/verification.handbook.pdf</w:t>
        </w:r>
      </w:hyperlink>
    </w:p>
  </w:footnote>
  <w:footnote w:id="42">
    <w:p w:rsidR="0024322E" w:rsidRDefault="00157884">
      <w:r>
        <w:rPr>
          <w:rStyle w:val="FootnoteReference"/>
        </w:rPr>
        <w:footnoteRef/>
      </w:r>
      <w:hyperlink r:id="rId42" w:history="1">
        <w:r>
          <w:rPr>
            <w:rStyle w:val="Hyperlink"/>
          </w:rPr>
          <w:t>https://firstdraftnews.org/training/verification/</w:t>
        </w:r>
      </w:hyperlink>
    </w:p>
  </w:footnote>
  <w:footnote w:id="43">
    <w:p w:rsidR="0024322E" w:rsidRDefault="00157884">
      <w:r>
        <w:rPr>
          <w:rStyle w:val="FootnoteReference"/>
        </w:rPr>
        <w:footnoteRef/>
      </w:r>
      <w:hyperlink r:id="rId43" w:history="1">
        <w:r>
          <w:rPr>
            <w:rStyle w:val="Hyperlink"/>
          </w:rPr>
          <w:t>https:</w:t>
        </w:r>
        <w:r>
          <w:rPr>
            <w:rStyle w:val="Hyperlink"/>
          </w:rPr>
          <w:t>//www.ap.org/media-center/ap-in-the-news/2023/ap-other-news-organizations-develop-standards-for-use-of-artificial-intelligence-in-newsrooms/</w:t>
        </w:r>
      </w:hyperlink>
    </w:p>
  </w:footnote>
  <w:footnote w:id="44">
    <w:p w:rsidR="0024322E" w:rsidRDefault="00157884">
      <w:r>
        <w:rPr>
          <w:rStyle w:val="FootnoteReference"/>
        </w:rPr>
        <w:footnoteRef/>
      </w:r>
      <w:hyperlink r:id="rId44" w:history="1">
        <w:r>
          <w:rPr>
            <w:rStyle w:val="Hyperlink"/>
          </w:rPr>
          <w:t>https://exiftool.org/</w:t>
        </w:r>
      </w:hyperlink>
    </w:p>
  </w:footnote>
  <w:footnote w:id="45">
    <w:p w:rsidR="0024322E" w:rsidRDefault="00157884">
      <w:r>
        <w:rPr>
          <w:rStyle w:val="FootnoteReference"/>
        </w:rPr>
        <w:footnoteRef/>
      </w:r>
      <w:hyperlink r:id="rId45" w:history="1">
        <w:r>
          <w:rPr>
            <w:rStyle w:val="Hyperlink"/>
          </w:rPr>
          <w:t>https://weverify.eu/verification-plugin/</w:t>
        </w:r>
      </w:hyperlink>
    </w:p>
  </w:footnote>
  <w:footnote w:id="46">
    <w:p w:rsidR="0024322E" w:rsidRDefault="00157884">
      <w:r>
        <w:rPr>
          <w:rStyle w:val="FootnoteReference"/>
        </w:rPr>
        <w:footnoteRef/>
      </w:r>
      <w:hyperlink r:id="rId46" w:history="1">
        <w:r>
          <w:rPr>
            <w:rStyle w:val="Hyperlink"/>
          </w:rPr>
          <w:t>https://weverify.eu/verification-plugin/</w:t>
        </w:r>
      </w:hyperlink>
    </w:p>
  </w:footnote>
  <w:footnote w:id="47">
    <w:p w:rsidR="0024322E" w:rsidRDefault="00157884">
      <w:r>
        <w:rPr>
          <w:rStyle w:val="FootnoteReference"/>
        </w:rPr>
        <w:footnoteRef/>
      </w:r>
      <w:hyperlink r:id="rId47" w:history="1">
        <w:r>
          <w:rPr>
            <w:rStyle w:val="Hyperlink"/>
          </w:rPr>
          <w:t>https://newsinitiative.withgoogle.com/resources/trainings/google-fact-check-tools/</w:t>
        </w:r>
      </w:hyperlink>
    </w:p>
  </w:footnote>
  <w:footnote w:id="48">
    <w:p w:rsidR="0024322E" w:rsidRDefault="00157884">
      <w:r>
        <w:rPr>
          <w:rStyle w:val="FootnoteReference"/>
        </w:rPr>
        <w:footnoteRef/>
      </w:r>
      <w:hyperlink r:id="rId48" w:history="1">
        <w:r>
          <w:rPr>
            <w:rStyle w:val="Hyperlink"/>
          </w:rPr>
          <w:t>https://citizenevidence.org/2014/07/01/youtube-dataviewer/</w:t>
        </w:r>
      </w:hyperlink>
    </w:p>
  </w:footnote>
  <w:footnote w:id="49">
    <w:p w:rsidR="0024322E" w:rsidRDefault="00157884">
      <w:r>
        <w:rPr>
          <w:rStyle w:val="FootnoteReference"/>
        </w:rPr>
        <w:footnoteRef/>
      </w:r>
      <w:hyperlink r:id="rId49" w:history="1">
        <w:r>
          <w:rPr>
            <w:rStyle w:val="Hyperlink"/>
          </w:rPr>
          <w:t>https://www.bellingcat.com/resources/2024/09/24/bellingcat-online-investigations-toolkit/</w:t>
        </w:r>
      </w:hyperlink>
    </w:p>
  </w:footnote>
  <w:footnote w:id="50">
    <w:p w:rsidR="0024322E" w:rsidRDefault="00157884">
      <w:r>
        <w:rPr>
          <w:rStyle w:val="FootnoteReference"/>
        </w:rPr>
        <w:footnoteRef/>
      </w:r>
      <w:hyperlink r:id="rId50" w:history="1">
        <w:r>
          <w:rPr>
            <w:rStyle w:val="Hyperlink"/>
          </w:rPr>
          <w:t>https://exiftool.org/</w:t>
        </w:r>
      </w:hyperlink>
    </w:p>
  </w:footnote>
  <w:footnote w:id="51">
    <w:p w:rsidR="0024322E" w:rsidRDefault="00157884">
      <w:r>
        <w:rPr>
          <w:rStyle w:val="FootnoteReference"/>
        </w:rPr>
        <w:footnoteRef/>
      </w:r>
      <w:hyperlink r:id="rId51" w:history="1">
        <w:r>
          <w:rPr>
            <w:rStyle w:val="Hyperlink"/>
          </w:rPr>
          <w:t>https://contentcredentials.org/</w:t>
        </w:r>
      </w:hyperlink>
    </w:p>
  </w:footnote>
  <w:footnote w:id="52">
    <w:p w:rsidR="0024322E" w:rsidRDefault="00157884">
      <w:r>
        <w:rPr>
          <w:rStyle w:val="FootnoteReference"/>
        </w:rPr>
        <w:footnoteRef/>
      </w:r>
      <w:hyperlink r:id="rId52" w:history="1">
        <w:r>
          <w:rPr>
            <w:rStyle w:val="Hyperlink"/>
          </w:rPr>
          <w:t>https://c2pa.org/</w:t>
        </w:r>
      </w:hyperlink>
    </w:p>
  </w:footnote>
  <w:footnote w:id="53">
    <w:p w:rsidR="0024322E" w:rsidRDefault="00157884">
      <w:r>
        <w:rPr>
          <w:rStyle w:val="FootnoteReference"/>
        </w:rPr>
        <w:footnoteRef/>
      </w:r>
      <w:hyperlink r:id="rId53" w:history="1">
        <w:r>
          <w:rPr>
            <w:rStyle w:val="Hyperlink"/>
          </w:rPr>
          <w:t>https://news.nort</w:t>
        </w:r>
        <w:r>
          <w:rPr>
            <w:rStyle w:val="Hyperlink"/>
          </w:rPr>
          <w:t>hwestern.edu/stories/2024/july/deepfake-detection-system-is-now-live?fj=1</w:t>
        </w:r>
      </w:hyperlink>
    </w:p>
  </w:footnote>
  <w:footnote w:id="54">
    <w:p w:rsidR="0024322E" w:rsidRDefault="00157884">
      <w:r>
        <w:rPr>
          <w:rStyle w:val="FootnoteReference"/>
        </w:rPr>
        <w:footnoteRef/>
      </w:r>
      <w:hyperlink r:id="rId54" w:history="1">
        <w:r>
          <w:rPr>
            <w:rStyle w:val="Hyperlink"/>
          </w:rPr>
          <w:t>https://www.spj.org/spj-code-of-ethics/</w:t>
        </w:r>
      </w:hyperlink>
    </w:p>
  </w:footnote>
  <w:footnote w:id="55">
    <w:p w:rsidR="0024322E" w:rsidRDefault="00157884">
      <w:r>
        <w:rPr>
          <w:rStyle w:val="FootnoteReference"/>
        </w:rPr>
        <w:footnoteRef/>
      </w:r>
      <w:hyperlink r:id="rId55" w:history="1">
        <w:r>
          <w:rPr>
            <w:rStyle w:val="Hyperlink"/>
          </w:rPr>
          <w:t>https://reutersage</w:t>
        </w:r>
        <w:r>
          <w:rPr>
            <w:rStyle w:val="Hyperlink"/>
          </w:rPr>
          <w:t>ncy.com/about/standards-values/</w:t>
        </w:r>
      </w:hyperlink>
    </w:p>
  </w:footnote>
  <w:footnote w:id="56">
    <w:p w:rsidR="0024322E" w:rsidRDefault="00157884">
      <w:r>
        <w:rPr>
          <w:rStyle w:val="FootnoteReference"/>
        </w:rPr>
        <w:footnoteRef/>
      </w:r>
      <w:hyperlink r:id="rId56" w:history="1">
        <w:r>
          <w:rPr>
            <w:rStyle w:val="Hyperlink"/>
          </w:rPr>
          <w:t>https://factcheck.afp.com/</w:t>
        </w:r>
      </w:hyperlink>
    </w:p>
  </w:footnote>
  <w:footnote w:id="57">
    <w:p w:rsidR="0024322E" w:rsidRDefault="00157884">
      <w:r>
        <w:rPr>
          <w:rStyle w:val="FootnoteReference"/>
        </w:rPr>
        <w:footnoteRef/>
      </w:r>
      <w:hyperlink r:id="rId57" w:history="1">
        <w:r>
          <w:rPr>
            <w:rStyle w:val="Hyperlink"/>
          </w:rPr>
          <w:t>https://www.sochfactcheck.com/about-us/</w:t>
        </w:r>
      </w:hyperlink>
    </w:p>
  </w:footnote>
  <w:footnote w:id="58">
    <w:p w:rsidR="0024322E" w:rsidRDefault="00157884">
      <w:bookmarkStart w:id="0" w:name="_GoBack"/>
      <w:bookmarkEnd w:id="0"/>
      <w:r>
        <w:rPr>
          <w:rStyle w:val="FootnoteReference"/>
        </w:rPr>
        <w:footnoteRef/>
      </w:r>
      <w:hyperlink r:id="rId58" w:history="1">
        <w:r>
          <w:rPr>
            <w:rStyle w:val="Hyperlink"/>
          </w:rPr>
          <w:t>https://www.dawn.com/authors/10862/fact-check-by-iverify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50692"/>
    <w:multiLevelType w:val="hybridMultilevel"/>
    <w:tmpl w:val="947CF702"/>
    <w:lvl w:ilvl="0" w:tplc="92E626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000A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F0B9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54E6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9C63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5429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AECD2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3EE27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DEE8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9201BEE"/>
    <w:multiLevelType w:val="hybridMultilevel"/>
    <w:tmpl w:val="5F54AD6C"/>
    <w:lvl w:ilvl="0" w:tplc="B9C8AB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4068E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9B202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C0E0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B7E35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C8A2D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10250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486F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8A54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9A750D2"/>
    <w:multiLevelType w:val="hybridMultilevel"/>
    <w:tmpl w:val="87AA1504"/>
    <w:lvl w:ilvl="0" w:tplc="BDB413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A9E08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166F4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786C1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D268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1C4F0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AAC7F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61249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CA0762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ABC5546"/>
    <w:multiLevelType w:val="hybridMultilevel"/>
    <w:tmpl w:val="4E267162"/>
    <w:lvl w:ilvl="0" w:tplc="1A0699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6278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D847A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64F9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3C426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8D0FA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242D5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DAA18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7DC7E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BA77DCA"/>
    <w:multiLevelType w:val="hybridMultilevel"/>
    <w:tmpl w:val="0400C7D4"/>
    <w:lvl w:ilvl="0" w:tplc="8D94CA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3090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31269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B0C64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B806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8FCB8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9A14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B284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5E2B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1BAC584E"/>
    <w:multiLevelType w:val="hybridMultilevel"/>
    <w:tmpl w:val="BC164566"/>
    <w:lvl w:ilvl="0" w:tplc="D24680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F1AF3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DAFE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BEC5D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C6D7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E24B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80EE5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7FEFC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868E8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45B7BA5"/>
    <w:multiLevelType w:val="hybridMultilevel"/>
    <w:tmpl w:val="68C0F7D8"/>
    <w:lvl w:ilvl="0" w:tplc="CD643442">
      <w:start w:val="1"/>
      <w:numFmt w:val="bullet"/>
      <w:lvlText w:val="●"/>
      <w:lvlJc w:val="left"/>
      <w:pPr>
        <w:ind w:left="720" w:hanging="360"/>
      </w:pPr>
    </w:lvl>
    <w:lvl w:ilvl="1" w:tplc="24E25AAC">
      <w:start w:val="1"/>
      <w:numFmt w:val="bullet"/>
      <w:lvlText w:val="○"/>
      <w:lvlJc w:val="left"/>
      <w:pPr>
        <w:ind w:left="1440" w:hanging="360"/>
      </w:pPr>
    </w:lvl>
    <w:lvl w:ilvl="2" w:tplc="01BA9DD8">
      <w:start w:val="1"/>
      <w:numFmt w:val="bullet"/>
      <w:lvlText w:val="■"/>
      <w:lvlJc w:val="left"/>
      <w:pPr>
        <w:ind w:left="2160" w:hanging="360"/>
      </w:pPr>
    </w:lvl>
    <w:lvl w:ilvl="3" w:tplc="E8524130">
      <w:start w:val="1"/>
      <w:numFmt w:val="bullet"/>
      <w:lvlText w:val="●"/>
      <w:lvlJc w:val="left"/>
      <w:pPr>
        <w:ind w:left="2880" w:hanging="360"/>
      </w:pPr>
    </w:lvl>
    <w:lvl w:ilvl="4" w:tplc="3C9A49C0">
      <w:start w:val="1"/>
      <w:numFmt w:val="bullet"/>
      <w:lvlText w:val="○"/>
      <w:lvlJc w:val="left"/>
      <w:pPr>
        <w:ind w:left="3600" w:hanging="360"/>
      </w:pPr>
    </w:lvl>
    <w:lvl w:ilvl="5" w:tplc="B71C4D28">
      <w:start w:val="1"/>
      <w:numFmt w:val="bullet"/>
      <w:lvlText w:val="■"/>
      <w:lvlJc w:val="left"/>
      <w:pPr>
        <w:ind w:left="4320" w:hanging="360"/>
      </w:pPr>
    </w:lvl>
    <w:lvl w:ilvl="6" w:tplc="7602A956">
      <w:start w:val="1"/>
      <w:numFmt w:val="bullet"/>
      <w:lvlText w:val="●"/>
      <w:lvlJc w:val="left"/>
      <w:pPr>
        <w:ind w:left="5040" w:hanging="360"/>
      </w:pPr>
    </w:lvl>
    <w:lvl w:ilvl="7" w:tplc="C066A210">
      <w:start w:val="1"/>
      <w:numFmt w:val="bullet"/>
      <w:lvlText w:val="●"/>
      <w:lvlJc w:val="left"/>
      <w:pPr>
        <w:ind w:left="5760" w:hanging="360"/>
      </w:pPr>
    </w:lvl>
    <w:lvl w:ilvl="8" w:tplc="DD489A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26F54519"/>
    <w:multiLevelType w:val="hybridMultilevel"/>
    <w:tmpl w:val="239EB7F8"/>
    <w:lvl w:ilvl="0" w:tplc="31226F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C04B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780E6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46243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3AAB2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8D645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1B8A9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C38A4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B2A0F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41FB0ABB"/>
    <w:multiLevelType w:val="hybridMultilevel"/>
    <w:tmpl w:val="B3CAFB66"/>
    <w:lvl w:ilvl="0" w:tplc="FF1A49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58E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6E840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56D2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96D7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980A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460E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494AF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64621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56EA088D"/>
    <w:multiLevelType w:val="hybridMultilevel"/>
    <w:tmpl w:val="91609128"/>
    <w:lvl w:ilvl="0" w:tplc="505AFB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80AC8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2945E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F1698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D8E54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2A2A4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D7299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40EAD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82633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5CED4143"/>
    <w:multiLevelType w:val="hybridMultilevel"/>
    <w:tmpl w:val="F4FE3720"/>
    <w:lvl w:ilvl="0" w:tplc="2FC89A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4E015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02C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E825F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16A33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DD866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A681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A6C5F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F845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62B3305B"/>
    <w:multiLevelType w:val="hybridMultilevel"/>
    <w:tmpl w:val="A2B6C2B8"/>
    <w:lvl w:ilvl="0" w:tplc="7DBCF5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F0DF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0AF4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E10C8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A3CEE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BA43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9450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0C20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28E37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77D9112D"/>
    <w:multiLevelType w:val="hybridMultilevel"/>
    <w:tmpl w:val="428A24DA"/>
    <w:lvl w:ilvl="0" w:tplc="3A88C8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A12AA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152A7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86F1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980BA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CEEE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F60FD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BA22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68E8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6"/>
    <w:lvlOverride w:ilvl="0">
      <w:startOverride w:val="1"/>
    </w:lvlOverride>
  </w:num>
  <w:num w:numId="2">
    <w:abstractNumId w:val="11"/>
  </w:num>
  <w:num w:numId="3">
    <w:abstractNumId w:val="3"/>
  </w:num>
  <w:num w:numId="4">
    <w:abstractNumId w:val="12"/>
  </w:num>
  <w:num w:numId="5">
    <w:abstractNumId w:val="8"/>
  </w:num>
  <w:num w:numId="6">
    <w:abstractNumId w:val="1"/>
  </w:num>
  <w:num w:numId="7">
    <w:abstractNumId w:val="2"/>
  </w:num>
  <w:num w:numId="8">
    <w:abstractNumId w:val="7"/>
  </w:num>
  <w:num w:numId="9">
    <w:abstractNumId w:val="0"/>
  </w:num>
  <w:num w:numId="10">
    <w:abstractNumId w:val="5"/>
  </w:num>
  <w:num w:numId="11">
    <w:abstractNumId w:val="4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22E"/>
    <w:rsid w:val="00157884"/>
    <w:rsid w:val="0024322E"/>
    <w:rsid w:val="00EA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DD5D737-7D89-420D-A5E0-7261DA6F5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gijn.org/stories/bellingcat-new-online-investigations-toolkit/" TargetMode="External"/><Relationship Id="rId18" Type="http://schemas.openxmlformats.org/officeDocument/2006/relationships/hyperlink" Target="https://archive.org/download/Bellingcats_Online_Investigation_Toolkit/Bellingcat%27s%20Online%20Investigation%20Toolkit.pdf" TargetMode="External"/><Relationship Id="rId26" Type="http://schemas.openxmlformats.org/officeDocument/2006/relationships/hyperlink" Target="https://www.cjr.org/tow_center/what-journalists-should-know-about-deepfake-detection-technology-in-2025-a-non-technical-guide.php" TargetMode="External"/><Relationship Id="rId39" Type="http://schemas.openxmlformats.org/officeDocument/2006/relationships/hyperlink" Target="https://newsinitiative.withgoogle.com/resources/trainings/google-fact-check-tools/" TargetMode="External"/><Relationship Id="rId21" Type="http://schemas.openxmlformats.org/officeDocument/2006/relationships/hyperlink" Target="https://c2pa.org/" TargetMode="External"/><Relationship Id="rId34" Type="http://schemas.openxmlformats.org/officeDocument/2006/relationships/hyperlink" Target="https://www.bellingcat.com/resources/2024/09/24/bellingcat-online-investigations-toolkit/" TargetMode="External"/><Relationship Id="rId42" Type="http://schemas.openxmlformats.org/officeDocument/2006/relationships/hyperlink" Target="https://firstdraftnews.org/training/verification/" TargetMode="External"/><Relationship Id="rId47" Type="http://schemas.openxmlformats.org/officeDocument/2006/relationships/hyperlink" Target="https://newsinitiative.withgoogle.com/resources/trainings/google-fact-check-tools/" TargetMode="External"/><Relationship Id="rId50" Type="http://schemas.openxmlformats.org/officeDocument/2006/relationships/hyperlink" Target="https://exiftool.org/" TargetMode="External"/><Relationship Id="rId55" Type="http://schemas.openxmlformats.org/officeDocument/2006/relationships/hyperlink" Target="https://reutersagency.com/about/standards-values/" TargetMode="External"/><Relationship Id="rId7" Type="http://schemas.openxmlformats.org/officeDocument/2006/relationships/hyperlink" Target="https://verificationhandbook.com/" TargetMode="External"/><Relationship Id="rId12" Type="http://schemas.openxmlformats.org/officeDocument/2006/relationships/hyperlink" Target="https://www.bellingcat.com/resources/2024/09/24/bellingcat-online-investigations-toolkit/" TargetMode="External"/><Relationship Id="rId17" Type="http://schemas.openxmlformats.org/officeDocument/2006/relationships/hyperlink" Target="https://www.bellingcat.com/resources/2024/09/24/bellingcat-online-investigations-toolkit/" TargetMode="External"/><Relationship Id="rId25" Type="http://schemas.openxmlformats.org/officeDocument/2006/relationships/hyperlink" Target="https://www.poynter.org/ethics-trust/2023/new-ap-stylebook-guidelines-artificial-intelligence-chatgpt/" TargetMode="External"/><Relationship Id="rId33" Type="http://schemas.openxmlformats.org/officeDocument/2006/relationships/hyperlink" Target="https://www.dawn.com/authors/10862/fact-check-by-iverify" TargetMode="External"/><Relationship Id="rId38" Type="http://schemas.openxmlformats.org/officeDocument/2006/relationships/hyperlink" Target="https://weverify.eu/verification-plugin/" TargetMode="External"/><Relationship Id="rId46" Type="http://schemas.openxmlformats.org/officeDocument/2006/relationships/hyperlink" Target="https://weverify.eu/verification-plugin/" TargetMode="External"/><Relationship Id="rId2" Type="http://schemas.openxmlformats.org/officeDocument/2006/relationships/hyperlink" Target="https://toolbox.google.com/factcheck/about?pli=1" TargetMode="External"/><Relationship Id="rId16" Type="http://schemas.openxmlformats.org/officeDocument/2006/relationships/hyperlink" Target="https://weverify.eu/verification-plugin/" TargetMode="External"/><Relationship Id="rId20" Type="http://schemas.openxmlformats.org/officeDocument/2006/relationships/hyperlink" Target="https://contentcredentials.org/" TargetMode="External"/><Relationship Id="rId29" Type="http://schemas.openxmlformats.org/officeDocument/2006/relationships/hyperlink" Target="https://arxiv.org/pdf/2504.21489" TargetMode="External"/><Relationship Id="rId41" Type="http://schemas.openxmlformats.org/officeDocument/2006/relationships/hyperlink" Target="https://verificationhandbook.com/downloads/verification.handbook.pdf" TargetMode="External"/><Relationship Id="rId54" Type="http://schemas.openxmlformats.org/officeDocument/2006/relationships/hyperlink" Target="https://www.spj.org/spj-code-of-ethics/" TargetMode="External"/><Relationship Id="rId1" Type="http://schemas.openxmlformats.org/officeDocument/2006/relationships/hyperlink" Target="https://newsinitiative.withgoogle.com/resources/trainings/google-fact-check-tools/" TargetMode="External"/><Relationship Id="rId6" Type="http://schemas.openxmlformats.org/officeDocument/2006/relationships/hyperlink" Target="https://verificationhandbook.com/downloads/verification.handbook.pdf" TargetMode="External"/><Relationship Id="rId11" Type="http://schemas.openxmlformats.org/officeDocument/2006/relationships/hyperlink" Target="https://www.amnesty.org/en/latest/campaigns/2014/07/real-vs-fake-how-to-authenticate-youtube-videos-for-human-rights-work/" TargetMode="External"/><Relationship Id="rId24" Type="http://schemas.openxmlformats.org/officeDocument/2006/relationships/hyperlink" Target="https://www.ap.org/media-center/ap-in-the-news/2023/ap-other-news-organizations-develop-standards-for-use-of-artificial-intelligence-in-newsrooms/" TargetMode="External"/><Relationship Id="rId32" Type="http://schemas.openxmlformats.org/officeDocument/2006/relationships/hyperlink" Target="https://www.sochfactcheck.com/about-us/" TargetMode="External"/><Relationship Id="rId37" Type="http://schemas.openxmlformats.org/officeDocument/2006/relationships/hyperlink" Target="https://exiftool.org/" TargetMode="External"/><Relationship Id="rId40" Type="http://schemas.openxmlformats.org/officeDocument/2006/relationships/hyperlink" Target="https://toolbox.google.com/factcheck/about?pli=1" TargetMode="External"/><Relationship Id="rId45" Type="http://schemas.openxmlformats.org/officeDocument/2006/relationships/hyperlink" Target="https://weverify.eu/verification-plugin/" TargetMode="External"/><Relationship Id="rId53" Type="http://schemas.openxmlformats.org/officeDocument/2006/relationships/hyperlink" Target="https://news.northwestern.edu/stories/2024/july/deepfake-detection-system-is-now-live?fj=1" TargetMode="External"/><Relationship Id="rId58" Type="http://schemas.openxmlformats.org/officeDocument/2006/relationships/hyperlink" Target="https://www.dawn.com/authors/10862/fact-check-by-iverify" TargetMode="External"/><Relationship Id="rId5" Type="http://schemas.openxmlformats.org/officeDocument/2006/relationships/hyperlink" Target="https://firstdraftnews.org/training/verification/" TargetMode="External"/><Relationship Id="rId15" Type="http://schemas.openxmlformats.org/officeDocument/2006/relationships/hyperlink" Target="https://me-en.kaspersky.com/blog/exiftool-macos-picture-vulnerability-mitigation-cve-2026-3102/25319/" TargetMode="External"/><Relationship Id="rId23" Type="http://schemas.openxmlformats.org/officeDocument/2006/relationships/hyperlink" Target="https://www.contentauthenticity.org/" TargetMode="External"/><Relationship Id="rId28" Type="http://schemas.openxmlformats.org/officeDocument/2006/relationships/hyperlink" Target="https://lab.witness.org/projects/synthetic-media-and-deep-fakes/" TargetMode="External"/><Relationship Id="rId36" Type="http://schemas.openxmlformats.org/officeDocument/2006/relationships/hyperlink" Target="https://reutersagency.com/about/standards-values/" TargetMode="External"/><Relationship Id="rId49" Type="http://schemas.openxmlformats.org/officeDocument/2006/relationships/hyperlink" Target="https://www.bellingcat.com/resources/2024/09/24/bellingcat-online-investigations-toolkit/" TargetMode="External"/><Relationship Id="rId57" Type="http://schemas.openxmlformats.org/officeDocument/2006/relationships/hyperlink" Target="https://www.sochfactcheck.com/about-us/" TargetMode="External"/><Relationship Id="rId10" Type="http://schemas.openxmlformats.org/officeDocument/2006/relationships/hyperlink" Target="https://citizenevidence.org/2014/07/01/youtube-dataviewer/" TargetMode="External"/><Relationship Id="rId19" Type="http://schemas.openxmlformats.org/officeDocument/2006/relationships/hyperlink" Target="https://verificationhandbook.com/downloads/verification.handbook.pdf" TargetMode="External"/><Relationship Id="rId31" Type="http://schemas.openxmlformats.org/officeDocument/2006/relationships/hyperlink" Target="https://factcheck.afp.com/AFP-Pakistan" TargetMode="External"/><Relationship Id="rId44" Type="http://schemas.openxmlformats.org/officeDocument/2006/relationships/hyperlink" Target="https://exiftool.org/" TargetMode="External"/><Relationship Id="rId52" Type="http://schemas.openxmlformats.org/officeDocument/2006/relationships/hyperlink" Target="https://c2pa.org/" TargetMode="External"/><Relationship Id="rId4" Type="http://schemas.openxmlformats.org/officeDocument/2006/relationships/hyperlink" Target="https://eric.ed.gov/?id=EJ1262001" TargetMode="External"/><Relationship Id="rId9" Type="http://schemas.openxmlformats.org/officeDocument/2006/relationships/hyperlink" Target="https://chromewebstore.google.com/detail/fake-news-debunker-by-inv/mhccpoafgdgbhnjfhkcmgknndkeenfhe" TargetMode="External"/><Relationship Id="rId14" Type="http://schemas.openxmlformats.org/officeDocument/2006/relationships/hyperlink" Target="https://exiftool.org/" TargetMode="External"/><Relationship Id="rId22" Type="http://schemas.openxmlformats.org/officeDocument/2006/relationships/hyperlink" Target="https://c2pa.org/" TargetMode="External"/><Relationship Id="rId27" Type="http://schemas.openxmlformats.org/officeDocument/2006/relationships/hyperlink" Target="https://news.northwestern.edu/stories/2024/july/deepfake-detection-system-is-now-live?fj=1" TargetMode="External"/><Relationship Id="rId30" Type="http://schemas.openxmlformats.org/officeDocument/2006/relationships/hyperlink" Target="https://factcheck.afp.com/" TargetMode="External"/><Relationship Id="rId35" Type="http://schemas.openxmlformats.org/officeDocument/2006/relationships/hyperlink" Target="https://www.spj.org/spj-code-of-ethics/" TargetMode="External"/><Relationship Id="rId43" Type="http://schemas.openxmlformats.org/officeDocument/2006/relationships/hyperlink" Target="https://www.ap.org/media-center/ap-in-the-news/2023/ap-other-news-organizations-develop-standards-for-use-of-artificial-intelligence-in-newsrooms/" TargetMode="External"/><Relationship Id="rId48" Type="http://schemas.openxmlformats.org/officeDocument/2006/relationships/hyperlink" Target="https://citizenevidence.org/2014/07/01/youtube-dataviewer/" TargetMode="External"/><Relationship Id="rId56" Type="http://schemas.openxmlformats.org/officeDocument/2006/relationships/hyperlink" Target="https://factcheck.afp.com/" TargetMode="External"/><Relationship Id="rId8" Type="http://schemas.openxmlformats.org/officeDocument/2006/relationships/hyperlink" Target="https://weverify.eu/verification-plugin/" TargetMode="External"/><Relationship Id="rId51" Type="http://schemas.openxmlformats.org/officeDocument/2006/relationships/hyperlink" Target="https://contentcredentials.org/" TargetMode="External"/><Relationship Id="rId3" Type="http://schemas.openxmlformats.org/officeDocument/2006/relationships/hyperlink" Target="https://stacks.stanford.edu/file/druid%3Ayk133ht8603/Wineburg%20McGrew_Lateral%20Reading%20and%20the%20Nature%20of%20Expertis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1099</Words>
  <Characters>6268</Characters>
  <Application>Microsoft Office Word</Application>
  <DocSecurity>0</DocSecurity>
  <Lines>52</Lines>
  <Paragraphs>14</Paragraphs>
  <ScaleCrop>false</ScaleCrop>
  <Company/>
  <LinksUpToDate>false</LinksUpToDate>
  <CharactersWithSpaces>7353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2026-03-03T19:03:00Z</dcterms:created>
  <dcterms:modified xsi:type="dcterms:W3CDTF">2026-03-03T19:14:00Z</dcterms:modified>
</cp:coreProperties>
</file>