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4A9" w:rsidRDefault="004E2A65">
      <w:r w:rsidRPr="004E2A65">
        <w:rPr>
          <w:b/>
          <w:sz w:val="36"/>
          <w:szCs w:val="36"/>
        </w:rPr>
        <w:t>D</w:t>
      </w:r>
      <w:r w:rsidR="00BB3E5B" w:rsidRPr="004E2A65">
        <w:rPr>
          <w:b/>
          <w:bCs/>
          <w:sz w:val="36"/>
          <w:szCs w:val="36"/>
        </w:rPr>
        <w:t>etaile</w:t>
      </w:r>
      <w:bookmarkStart w:id="0" w:name="_GoBack"/>
      <w:bookmarkEnd w:id="0"/>
      <w:r w:rsidR="00BB3E5B" w:rsidRPr="004E2A65">
        <w:rPr>
          <w:b/>
          <w:bCs/>
          <w:sz w:val="36"/>
          <w:szCs w:val="36"/>
        </w:rPr>
        <w:t>d, fully research-backed learning note</w:t>
      </w:r>
      <w:r w:rsidR="00BB3E5B" w:rsidRPr="004E2A65">
        <w:rPr>
          <w:sz w:val="36"/>
          <w:szCs w:val="36"/>
        </w:rPr>
        <w:t xml:space="preserve"> on </w:t>
      </w:r>
      <w:r w:rsidR="00BB3E5B" w:rsidRPr="004E2A65">
        <w:rPr>
          <w:b/>
          <w:bCs/>
          <w:sz w:val="36"/>
          <w:szCs w:val="36"/>
        </w:rPr>
        <w:t>future trends and insights for a non‑technical AI Strategist in a Ministry of Information</w:t>
      </w:r>
      <w:r w:rsidR="00BB3E5B">
        <w:t>, using up‑to‑date insights from public‑sector AI forecasts and global digital governance analyses. Citations are embedded throughout for clarity.</w:t>
      </w:r>
    </w:p>
    <w:p w:rsidR="00ED34A9" w:rsidRDefault="00BB3E5B">
      <w:pPr>
        <w:pStyle w:val="Heading1"/>
      </w:pPr>
      <w:r>
        <w:rPr>
          <w:b/>
          <w:bCs/>
        </w:rPr>
        <w:t>Learning Note: Future Trends &amp; Insights for a Non‑Technical AI Strategist in a Ministry of Information</w:t>
      </w:r>
    </w:p>
    <w:p w:rsidR="00ED34A9" w:rsidRDefault="00BB3E5B">
      <w:pPr>
        <w:pStyle w:val="Heading2"/>
      </w:pPr>
      <w:r>
        <w:t xml:space="preserve"> </w:t>
      </w:r>
      <w:r>
        <w:rPr>
          <w:b/>
          <w:bCs/>
        </w:rPr>
        <w:t>Introduction</w:t>
      </w:r>
    </w:p>
    <w:p w:rsidR="00ED34A9" w:rsidRDefault="00BB3E5B">
      <w:r>
        <w:t xml:space="preserve">As governments pivot toward AI‑enabled information ecosystems, the role of a </w:t>
      </w:r>
      <w:r>
        <w:rPr>
          <w:b/>
          <w:bCs/>
        </w:rPr>
        <w:t>non‑technical AI strategist</w:t>
      </w:r>
      <w:r>
        <w:t xml:space="preserve"> becomes increasingly central. You act as a translator between policy, technology, national priorities, and public trust. The coming years</w:t>
      </w:r>
      <w:r>
        <w:t>—shaped by digital sovereignty, misinformation warfare, AI‑native citizens, and new global regulatory norms—will dramatically redefine how Ministries of Information operate.</w:t>
      </w:r>
    </w:p>
    <w:p w:rsidR="00ED34A9" w:rsidRDefault="00BB3E5B">
      <w:r>
        <w:t xml:space="preserve">This learning note outlines </w:t>
      </w:r>
      <w:r>
        <w:rPr>
          <w:b/>
          <w:bCs/>
        </w:rPr>
        <w:t>future-facing trends</w:t>
      </w:r>
      <w:r>
        <w:t xml:space="preserve"> you must understand to guide nati</w:t>
      </w:r>
      <w:r>
        <w:t>onal AI strategy responsibly and effectively.</w:t>
      </w:r>
    </w:p>
    <w:p w:rsidR="00ED34A9" w:rsidRDefault="00BB3E5B">
      <w:pPr>
        <w:pStyle w:val="Heading1"/>
      </w:pPr>
      <w:r>
        <w:t xml:space="preserve">1. </w:t>
      </w:r>
      <w:r>
        <w:t xml:space="preserve"> Global Trend: </w:t>
      </w:r>
      <w:r>
        <w:rPr>
          <w:b/>
          <w:bCs/>
        </w:rPr>
        <w:t>Rise of Digital &amp; AI Sovereignty</w:t>
      </w:r>
    </w:p>
    <w:p w:rsidR="00ED34A9" w:rsidRDefault="00BB3E5B">
      <w:r>
        <w:t xml:space="preserve">Multiple analyses show that nations are accelerating toward </w:t>
      </w:r>
      <w:r>
        <w:rPr>
          <w:b/>
          <w:bCs/>
        </w:rPr>
        <w:t>sovereign AI ecosystems</w:t>
      </w:r>
      <w:r>
        <w:t>, prioritizing domestic control of data, compute, and models.</w:t>
      </w:r>
    </w:p>
    <w:p w:rsidR="00ED34A9" w:rsidRDefault="00BB3E5B">
      <w:pPr>
        <w:pStyle w:val="ListParagraph"/>
        <w:numPr>
          <w:ilvl w:val="0"/>
          <w:numId w:val="2"/>
        </w:numPr>
      </w:pPr>
      <w:r>
        <w:t>Forrester pr</w:t>
      </w:r>
      <w:r>
        <w:t xml:space="preserve">edicts that </w:t>
      </w:r>
      <w:r>
        <w:rPr>
          <w:i/>
          <w:iCs/>
        </w:rPr>
        <w:t>half of G20 nations will mandate domestically tuned AI models for public-sector services by 2026</w:t>
      </w:r>
      <w:r>
        <w:t xml:space="preserve"> due to tech nationalism and geopolitical tension. </w:t>
      </w:r>
      <w:r>
        <w:rPr>
          <w:rStyle w:val="FootnoteReference"/>
        </w:rPr>
        <w:footnoteReference w:id="1"/>
      </w:r>
    </w:p>
    <w:p w:rsidR="00ED34A9" w:rsidRDefault="00BB3E5B">
      <w:pPr>
        <w:pStyle w:val="ListParagraph"/>
        <w:numPr>
          <w:ilvl w:val="0"/>
          <w:numId w:val="2"/>
        </w:numPr>
      </w:pPr>
      <w:r>
        <w:t xml:space="preserve">VML Intelligence highlights a parallel trend called </w:t>
      </w:r>
      <w:r>
        <w:rPr>
          <w:b/>
          <w:bCs/>
        </w:rPr>
        <w:t>“</w:t>
      </w:r>
      <w:proofErr w:type="spellStart"/>
      <w:r>
        <w:rPr>
          <w:b/>
          <w:bCs/>
        </w:rPr>
        <w:t>Deglobalizing</w:t>
      </w:r>
      <w:proofErr w:type="spellEnd"/>
      <w:r>
        <w:rPr>
          <w:b/>
          <w:bCs/>
        </w:rPr>
        <w:t xml:space="preserve"> LLMs,”</w:t>
      </w:r>
      <w:r>
        <w:t xml:space="preserve"> where countries devel</w:t>
      </w:r>
      <w:r>
        <w:t xml:space="preserve">op local models to protect language, culture, and data security. </w:t>
      </w:r>
      <w:r>
        <w:rPr>
          <w:rStyle w:val="FootnoteReference"/>
        </w:rPr>
        <w:footnoteReference w:id="2"/>
      </w:r>
    </w:p>
    <w:p w:rsidR="00ED34A9" w:rsidRDefault="00BB3E5B">
      <w:pPr>
        <w:pStyle w:val="ListParagraph"/>
        <w:numPr>
          <w:ilvl w:val="0"/>
          <w:numId w:val="2"/>
        </w:numPr>
      </w:pPr>
      <w:r>
        <w:t xml:space="preserve">SAS experts also forecast growing demand for </w:t>
      </w:r>
      <w:r>
        <w:rPr>
          <w:b/>
          <w:bCs/>
        </w:rPr>
        <w:t>sovereign AI</w:t>
      </w:r>
      <w:r>
        <w:t xml:space="preserve">, especially as governments seek trustworthy, compliant AI infrastructure. </w:t>
      </w:r>
      <w:r>
        <w:rPr>
          <w:rStyle w:val="FootnoteReference"/>
        </w:rPr>
        <w:footnoteReference w:id="3"/>
      </w:r>
    </w:p>
    <w:p w:rsidR="00ED34A9" w:rsidRDefault="00BB3E5B">
      <w:pPr>
        <w:pStyle w:val="Heading3"/>
      </w:pPr>
      <w:r>
        <w:rPr>
          <w:b/>
          <w:bCs/>
        </w:rPr>
        <w:lastRenderedPageBreak/>
        <w:t>Implications for a Ministry of Information</w:t>
      </w:r>
    </w:p>
    <w:p w:rsidR="00ED34A9" w:rsidRDefault="00BB3E5B">
      <w:r>
        <w:t>As a strateg</w:t>
      </w:r>
      <w:r>
        <w:t>ist, you will help shape:</w:t>
      </w:r>
    </w:p>
    <w:p w:rsidR="00ED34A9" w:rsidRDefault="00BB3E5B">
      <w:pPr>
        <w:pStyle w:val="ListParagraph"/>
        <w:numPr>
          <w:ilvl w:val="0"/>
          <w:numId w:val="3"/>
        </w:numPr>
      </w:pPr>
      <w:r>
        <w:t>National AI hosting strategies</w:t>
      </w:r>
    </w:p>
    <w:p w:rsidR="00ED34A9" w:rsidRDefault="00BB3E5B">
      <w:pPr>
        <w:pStyle w:val="ListParagraph"/>
        <w:numPr>
          <w:ilvl w:val="0"/>
          <w:numId w:val="3"/>
        </w:numPr>
      </w:pPr>
      <w:r>
        <w:t>Guidelines for using local vs. foreign models</w:t>
      </w:r>
    </w:p>
    <w:p w:rsidR="00ED34A9" w:rsidRDefault="00BB3E5B">
      <w:pPr>
        <w:pStyle w:val="ListParagraph"/>
        <w:numPr>
          <w:ilvl w:val="0"/>
          <w:numId w:val="3"/>
        </w:numPr>
      </w:pPr>
      <w:r>
        <w:t>Data residency rules</w:t>
      </w:r>
    </w:p>
    <w:p w:rsidR="00ED34A9" w:rsidRDefault="00BB3E5B">
      <w:pPr>
        <w:pStyle w:val="ListParagraph"/>
        <w:numPr>
          <w:ilvl w:val="0"/>
          <w:numId w:val="3"/>
        </w:numPr>
      </w:pPr>
      <w:r>
        <w:t>Procurement frameworks aligned with sovereignty goals</w:t>
      </w:r>
    </w:p>
    <w:p w:rsidR="00ED34A9" w:rsidRDefault="00BB3E5B">
      <w:r>
        <w:t>You don’t need technical skills—but you do need strong policy vision.</w:t>
      </w:r>
    </w:p>
    <w:p w:rsidR="00ED34A9" w:rsidRDefault="00BB3E5B">
      <w:pPr>
        <w:pStyle w:val="Heading1"/>
      </w:pPr>
      <w:r>
        <w:t xml:space="preserve">2. </w:t>
      </w:r>
      <w:r>
        <w:t>⭐</w:t>
      </w:r>
      <w:r>
        <w:t xml:space="preserve"> Fu</w:t>
      </w:r>
      <w:r>
        <w:t xml:space="preserve">ture Priority: </w:t>
      </w:r>
      <w:r>
        <w:rPr>
          <w:b/>
          <w:bCs/>
        </w:rPr>
        <w:t xml:space="preserve">Defending Against Misinformation &amp; </w:t>
      </w:r>
      <w:proofErr w:type="spellStart"/>
      <w:r>
        <w:rPr>
          <w:b/>
          <w:bCs/>
        </w:rPr>
        <w:t>Deepfakes</w:t>
      </w:r>
      <w:proofErr w:type="spellEnd"/>
    </w:p>
    <w:p w:rsidR="00ED34A9" w:rsidRDefault="00BB3E5B">
      <w:r>
        <w:t>The information domain is increasingly a battleground.</w:t>
      </w:r>
    </w:p>
    <w:p w:rsidR="00ED34A9" w:rsidRDefault="00BB3E5B">
      <w:pPr>
        <w:pStyle w:val="ListParagraph"/>
        <w:numPr>
          <w:ilvl w:val="0"/>
          <w:numId w:val="4"/>
        </w:numPr>
      </w:pPr>
      <w:r>
        <w:t xml:space="preserve">The </w:t>
      </w:r>
      <w:r>
        <w:rPr>
          <w:b/>
          <w:bCs/>
        </w:rPr>
        <w:t>erosion of trust due to misinformation</w:t>
      </w:r>
      <w:r>
        <w:t xml:space="preserve"> is identified by VML as a top national security issue; they predict “truth literacy” becoming a go</w:t>
      </w:r>
      <w:r>
        <w:t xml:space="preserve">vernmental priority. </w:t>
      </w:r>
      <w:r>
        <w:rPr>
          <w:rStyle w:val="FootnoteReference"/>
        </w:rPr>
        <w:footnoteReference w:id="4"/>
      </w:r>
    </w:p>
    <w:p w:rsidR="00ED34A9" w:rsidRDefault="00BB3E5B">
      <w:pPr>
        <w:pStyle w:val="ListParagraph"/>
        <w:numPr>
          <w:ilvl w:val="0"/>
          <w:numId w:val="4"/>
        </w:numPr>
      </w:pPr>
      <w:r>
        <w:t xml:space="preserve">The OECD warns that governments must manage </w:t>
      </w:r>
      <w:r>
        <w:rPr>
          <w:b/>
          <w:bCs/>
        </w:rPr>
        <w:t>ethical risks and public resistance</w:t>
      </w:r>
      <w:r>
        <w:t xml:space="preserve"> while adopting AI in public communication. </w:t>
      </w:r>
      <w:r>
        <w:rPr>
          <w:rStyle w:val="FootnoteReference"/>
        </w:rPr>
        <w:footnoteReference w:id="5"/>
      </w:r>
    </w:p>
    <w:p w:rsidR="00ED34A9" w:rsidRDefault="00BB3E5B">
      <w:pPr>
        <w:pStyle w:val="ListParagraph"/>
        <w:numPr>
          <w:ilvl w:val="0"/>
          <w:numId w:val="4"/>
        </w:numPr>
      </w:pPr>
      <w:r>
        <w:t>Research finds that AI is reshaping public discourse and that public trust will determine the success of gov</w:t>
      </w:r>
      <w:r>
        <w:t xml:space="preserve">ernment digital services. </w:t>
      </w:r>
      <w:r>
        <w:rPr>
          <w:rStyle w:val="FootnoteReference"/>
        </w:rPr>
        <w:footnoteReference w:id="6"/>
      </w:r>
    </w:p>
    <w:p w:rsidR="00ED34A9" w:rsidRDefault="00BB3E5B">
      <w:pPr>
        <w:pStyle w:val="Heading3"/>
      </w:pPr>
      <w:r>
        <w:rPr>
          <w:b/>
          <w:bCs/>
        </w:rPr>
        <w:t>Implications</w:t>
      </w:r>
    </w:p>
    <w:p w:rsidR="00ED34A9" w:rsidRDefault="00BB3E5B">
      <w:r>
        <w:t>A non-technical strategist must prepare for:</w:t>
      </w:r>
    </w:p>
    <w:p w:rsidR="00ED34A9" w:rsidRDefault="00BB3E5B">
      <w:pPr>
        <w:pStyle w:val="ListParagraph"/>
        <w:numPr>
          <w:ilvl w:val="0"/>
          <w:numId w:val="5"/>
        </w:numPr>
      </w:pPr>
      <w:r>
        <w:t xml:space="preserve">National </w:t>
      </w:r>
      <w:proofErr w:type="spellStart"/>
      <w:r>
        <w:t>deepfake</w:t>
      </w:r>
      <w:proofErr w:type="spellEnd"/>
      <w:r>
        <w:t xml:space="preserve"> detection frameworks</w:t>
      </w:r>
    </w:p>
    <w:p w:rsidR="00ED34A9" w:rsidRDefault="00BB3E5B">
      <w:pPr>
        <w:pStyle w:val="ListParagraph"/>
        <w:numPr>
          <w:ilvl w:val="0"/>
          <w:numId w:val="5"/>
        </w:numPr>
      </w:pPr>
      <w:r>
        <w:t>Public education campaigns on “truth literacy”</w:t>
      </w:r>
    </w:p>
    <w:p w:rsidR="00ED34A9" w:rsidRDefault="00BB3E5B">
      <w:pPr>
        <w:pStyle w:val="ListParagraph"/>
        <w:numPr>
          <w:ilvl w:val="0"/>
          <w:numId w:val="5"/>
        </w:numPr>
      </w:pPr>
      <w:r>
        <w:t>AI-powered fact-checking standards</w:t>
      </w:r>
    </w:p>
    <w:p w:rsidR="00ED34A9" w:rsidRDefault="00BB3E5B">
      <w:pPr>
        <w:pStyle w:val="ListParagraph"/>
        <w:numPr>
          <w:ilvl w:val="0"/>
          <w:numId w:val="5"/>
        </w:numPr>
      </w:pPr>
      <w:r>
        <w:t>Policies for responsible content moderation</w:t>
      </w:r>
    </w:p>
    <w:p w:rsidR="00ED34A9" w:rsidRDefault="00BB3E5B">
      <w:r>
        <w:t>This is not about algorithms—it’s about governance, ethics, and national resilience.</w:t>
      </w:r>
    </w:p>
    <w:p w:rsidR="00ED34A9" w:rsidRDefault="00BB3E5B">
      <w:pPr>
        <w:pStyle w:val="Heading1"/>
      </w:pPr>
      <w:r>
        <w:lastRenderedPageBreak/>
        <w:t xml:space="preserve">3. </w:t>
      </w:r>
      <w:r>
        <w:t xml:space="preserve"> Strategic Insight: </w:t>
      </w:r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AI &amp; Automation in Government</w:t>
      </w:r>
    </w:p>
    <w:p w:rsidR="00ED34A9" w:rsidRDefault="00BB3E5B">
      <w:r>
        <w:t>Across government, automation is shifting from pilot projects to large-scale operational use.</w:t>
      </w:r>
    </w:p>
    <w:p w:rsidR="00ED34A9" w:rsidRDefault="00BB3E5B">
      <w:pPr>
        <w:pStyle w:val="ListParagraph"/>
        <w:numPr>
          <w:ilvl w:val="0"/>
          <w:numId w:val="6"/>
        </w:numPr>
      </w:pPr>
      <w:r>
        <w:t>Forrester pred</w:t>
      </w:r>
      <w:r>
        <w:t xml:space="preserve">icts government adoption of </w:t>
      </w:r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AI</w:t>
      </w:r>
      <w:r>
        <w:t xml:space="preserve">, with potential diplomatic fallout if misused. </w:t>
      </w:r>
      <w:r>
        <w:rPr>
          <w:rStyle w:val="FootnoteReference"/>
        </w:rPr>
        <w:footnoteReference w:id="7"/>
      </w:r>
    </w:p>
    <w:p w:rsidR="00ED34A9" w:rsidRDefault="00BB3E5B">
      <w:pPr>
        <w:pStyle w:val="ListParagraph"/>
        <w:numPr>
          <w:ilvl w:val="0"/>
          <w:numId w:val="6"/>
        </w:numPr>
      </w:pPr>
      <w:r>
        <w:t xml:space="preserve">Deloitte identifies </w:t>
      </w:r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systems</w:t>
      </w:r>
      <w:r>
        <w:t xml:space="preserve">, robotics convergence, and AI-native workflows as top trends shaping the next 18–24 months. </w:t>
      </w:r>
      <w:r>
        <w:rPr>
          <w:rStyle w:val="FootnoteReference"/>
        </w:rPr>
        <w:footnoteReference w:id="8"/>
      </w:r>
    </w:p>
    <w:p w:rsidR="00ED34A9" w:rsidRDefault="00BB3E5B">
      <w:pPr>
        <w:pStyle w:val="ListParagraph"/>
        <w:numPr>
          <w:ilvl w:val="0"/>
          <w:numId w:val="6"/>
        </w:numPr>
      </w:pPr>
      <w:r>
        <w:t xml:space="preserve">SAS anticipates the rise of AI agents making decisions with minimal human intervention, making </w:t>
      </w:r>
      <w:r>
        <w:rPr>
          <w:b/>
          <w:bCs/>
        </w:rPr>
        <w:t>algorithmic transparency</w:t>
      </w:r>
      <w:r>
        <w:t xml:space="preserve"> essential. </w:t>
      </w:r>
      <w:r>
        <w:rPr>
          <w:rStyle w:val="FootnoteReference"/>
        </w:rPr>
        <w:footnoteReference w:id="9"/>
      </w:r>
    </w:p>
    <w:p w:rsidR="00ED34A9" w:rsidRDefault="00BB3E5B">
      <w:pPr>
        <w:pStyle w:val="Heading3"/>
      </w:pPr>
      <w:r>
        <w:rPr>
          <w:b/>
          <w:bCs/>
        </w:rPr>
        <w:t>Implications</w:t>
      </w:r>
    </w:p>
    <w:p w:rsidR="00ED34A9" w:rsidRDefault="00BB3E5B">
      <w:r>
        <w:t>A Ministry of Information will increasingly rely on AI for:</w:t>
      </w:r>
    </w:p>
    <w:p w:rsidR="00ED34A9" w:rsidRDefault="00BB3E5B">
      <w:pPr>
        <w:pStyle w:val="ListParagraph"/>
        <w:numPr>
          <w:ilvl w:val="0"/>
          <w:numId w:val="7"/>
        </w:numPr>
      </w:pPr>
      <w:r>
        <w:t>Automated content monitoring</w:t>
      </w:r>
    </w:p>
    <w:p w:rsidR="00ED34A9" w:rsidRDefault="00BB3E5B">
      <w:pPr>
        <w:pStyle w:val="ListParagraph"/>
        <w:numPr>
          <w:ilvl w:val="0"/>
          <w:numId w:val="7"/>
        </w:numPr>
      </w:pPr>
      <w:r>
        <w:t>Workflow automation</w:t>
      </w:r>
    </w:p>
    <w:p w:rsidR="00ED34A9" w:rsidRDefault="00BB3E5B">
      <w:pPr>
        <w:pStyle w:val="ListParagraph"/>
        <w:numPr>
          <w:ilvl w:val="0"/>
          <w:numId w:val="7"/>
        </w:numPr>
      </w:pPr>
      <w:r>
        <w:t>A</w:t>
      </w:r>
      <w:r>
        <w:t>I agents supporting public communication</w:t>
      </w:r>
    </w:p>
    <w:p w:rsidR="00ED34A9" w:rsidRDefault="00BB3E5B">
      <w:pPr>
        <w:pStyle w:val="ListParagraph"/>
        <w:numPr>
          <w:ilvl w:val="0"/>
          <w:numId w:val="7"/>
        </w:numPr>
      </w:pPr>
      <w:r>
        <w:t>Predictive analysis of information flows</w:t>
      </w:r>
    </w:p>
    <w:p w:rsidR="00ED34A9" w:rsidRDefault="00BB3E5B">
      <w:r>
        <w:t xml:space="preserve">Your role will be to ensure </w:t>
      </w:r>
      <w:r>
        <w:rPr>
          <w:b/>
          <w:bCs/>
        </w:rPr>
        <w:t>appropriate oversight, transparency, and accountability frameworks</w:t>
      </w:r>
      <w:r>
        <w:t>—not to understand the technical architecture.</w:t>
      </w:r>
    </w:p>
    <w:p w:rsidR="00ED34A9" w:rsidRDefault="00BB3E5B">
      <w:pPr>
        <w:pStyle w:val="Heading1"/>
      </w:pPr>
      <w:r>
        <w:t xml:space="preserve">4. </w:t>
      </w:r>
      <w:r>
        <w:t xml:space="preserve"> Public Sector Trend: </w:t>
      </w:r>
      <w:r>
        <w:rPr>
          <w:b/>
          <w:bCs/>
        </w:rPr>
        <w:t>AI-Enh</w:t>
      </w:r>
      <w:r>
        <w:rPr>
          <w:b/>
          <w:bCs/>
        </w:rPr>
        <w:t>anced Decision-Making &amp; Forecasting</w:t>
      </w:r>
    </w:p>
    <w:p w:rsidR="00ED34A9" w:rsidRDefault="00BB3E5B">
      <w:r>
        <w:t>Governments are shifting from using AI as a tool to integrating AI into core processes.</w:t>
      </w:r>
    </w:p>
    <w:p w:rsidR="00ED34A9" w:rsidRDefault="00BB3E5B">
      <w:pPr>
        <w:pStyle w:val="ListParagraph"/>
        <w:numPr>
          <w:ilvl w:val="0"/>
          <w:numId w:val="8"/>
        </w:numPr>
      </w:pPr>
      <w:r>
        <w:t xml:space="preserve">OECD reports AI will expand government forecasting, decision-support, and policy sense-making across the entire policy cycle. </w:t>
      </w:r>
      <w:r>
        <w:rPr>
          <w:rStyle w:val="FootnoteReference"/>
        </w:rPr>
        <w:footnoteReference w:id="10"/>
      </w:r>
    </w:p>
    <w:p w:rsidR="00ED34A9" w:rsidRDefault="00BB3E5B">
      <w:pPr>
        <w:pStyle w:val="ListParagraph"/>
        <w:numPr>
          <w:ilvl w:val="0"/>
          <w:numId w:val="8"/>
        </w:numPr>
      </w:pPr>
      <w:r>
        <w:lastRenderedPageBreak/>
        <w:t>Spri</w:t>
      </w:r>
      <w:r>
        <w:t xml:space="preserve">nger’s insights emphasize advanced predictive modeling, hyper-personalized services, and AI-powered citizen communication systems becoming standard. </w:t>
      </w:r>
      <w:r>
        <w:rPr>
          <w:rStyle w:val="FootnoteReference"/>
        </w:rPr>
        <w:footnoteReference w:id="11"/>
      </w:r>
    </w:p>
    <w:p w:rsidR="00ED34A9" w:rsidRDefault="00BB3E5B">
      <w:pPr>
        <w:pStyle w:val="Heading3"/>
      </w:pPr>
      <w:r>
        <w:rPr>
          <w:b/>
          <w:bCs/>
        </w:rPr>
        <w:t>Implications</w:t>
      </w:r>
    </w:p>
    <w:p w:rsidR="00ED34A9" w:rsidRDefault="00BB3E5B">
      <w:r>
        <w:t>Expect AI to guide:</w:t>
      </w:r>
    </w:p>
    <w:p w:rsidR="00ED34A9" w:rsidRDefault="00BB3E5B">
      <w:pPr>
        <w:pStyle w:val="ListParagraph"/>
        <w:numPr>
          <w:ilvl w:val="0"/>
          <w:numId w:val="9"/>
        </w:numPr>
      </w:pPr>
      <w:r>
        <w:t>Identifying emerging misinformation patterns</w:t>
      </w:r>
    </w:p>
    <w:p w:rsidR="00ED34A9" w:rsidRDefault="00BB3E5B">
      <w:pPr>
        <w:pStyle w:val="ListParagraph"/>
        <w:numPr>
          <w:ilvl w:val="0"/>
          <w:numId w:val="9"/>
        </w:numPr>
      </w:pPr>
      <w:r>
        <w:t>Predicting societal sentiment shifts</w:t>
      </w:r>
    </w:p>
    <w:p w:rsidR="00ED34A9" w:rsidRDefault="00BB3E5B">
      <w:pPr>
        <w:pStyle w:val="ListParagraph"/>
        <w:numPr>
          <w:ilvl w:val="0"/>
          <w:numId w:val="9"/>
        </w:numPr>
      </w:pPr>
      <w:r>
        <w:t>Supporting crisis communication strategies</w:t>
      </w:r>
    </w:p>
    <w:p w:rsidR="00ED34A9" w:rsidRDefault="00BB3E5B">
      <w:pPr>
        <w:pStyle w:val="ListParagraph"/>
        <w:numPr>
          <w:ilvl w:val="0"/>
          <w:numId w:val="9"/>
        </w:numPr>
      </w:pPr>
      <w:r>
        <w:t>Tailoring public messaging for diverse audiences</w:t>
      </w:r>
    </w:p>
    <w:p w:rsidR="00ED34A9" w:rsidRDefault="00BB3E5B">
      <w:r>
        <w:t xml:space="preserve">Your responsibility is to </w:t>
      </w:r>
      <w:r>
        <w:rPr>
          <w:b/>
          <w:bCs/>
        </w:rPr>
        <w:t>guide policy and ensure fair, transparent, explainable use</w:t>
      </w:r>
      <w:r>
        <w:t>.</w:t>
      </w:r>
    </w:p>
    <w:p w:rsidR="00ED34A9" w:rsidRDefault="00BB3E5B">
      <w:pPr>
        <w:pStyle w:val="Heading1"/>
      </w:pPr>
      <w:r>
        <w:t xml:space="preserve">5. </w:t>
      </w:r>
      <w:r>
        <w:t xml:space="preserve"> Workforce Trend: </w:t>
      </w:r>
      <w:r>
        <w:rPr>
          <w:b/>
          <w:bCs/>
        </w:rPr>
        <w:t>AI-Native Public S</w:t>
      </w:r>
      <w:r>
        <w:rPr>
          <w:b/>
          <w:bCs/>
        </w:rPr>
        <w:t>ector &amp; Reduced Consultancy Dependency</w:t>
      </w:r>
    </w:p>
    <w:p w:rsidR="00ED34A9" w:rsidRDefault="00BB3E5B">
      <w:r>
        <w:t>Government workforce transformation is accelerating.</w:t>
      </w:r>
    </w:p>
    <w:p w:rsidR="00ED34A9" w:rsidRDefault="00BB3E5B">
      <w:pPr>
        <w:pStyle w:val="ListParagraph"/>
        <w:numPr>
          <w:ilvl w:val="0"/>
          <w:numId w:val="10"/>
        </w:numPr>
      </w:pPr>
      <w:r>
        <w:t xml:space="preserve">SAS predicts a shift </w:t>
      </w:r>
      <w:r>
        <w:rPr>
          <w:b/>
          <w:bCs/>
        </w:rPr>
        <w:t>away from expensive consulting</w:t>
      </w:r>
      <w:r>
        <w:t xml:space="preserve"> toward a tech-empowered public workforce. </w:t>
      </w:r>
      <w:r>
        <w:rPr>
          <w:rStyle w:val="FootnoteReference"/>
        </w:rPr>
        <w:footnoteReference w:id="12"/>
      </w:r>
    </w:p>
    <w:p w:rsidR="00ED34A9" w:rsidRDefault="00BB3E5B">
      <w:pPr>
        <w:pStyle w:val="ListParagraph"/>
        <w:numPr>
          <w:ilvl w:val="0"/>
          <w:numId w:val="10"/>
        </w:numPr>
      </w:pPr>
      <w:r>
        <w:t xml:space="preserve">Deloitte similarly expects governments to move toward </w:t>
      </w:r>
      <w:r>
        <w:rPr>
          <w:b/>
          <w:bCs/>
        </w:rPr>
        <w:t>AI-native orga</w:t>
      </w:r>
      <w:r>
        <w:rPr>
          <w:b/>
          <w:bCs/>
        </w:rPr>
        <w:t>nizations</w:t>
      </w:r>
      <w:r>
        <w:t xml:space="preserve"> built to harness AI at scale. </w:t>
      </w:r>
      <w:r>
        <w:rPr>
          <w:rStyle w:val="FootnoteReference"/>
        </w:rPr>
        <w:footnoteReference w:id="13"/>
      </w:r>
    </w:p>
    <w:p w:rsidR="00ED34A9" w:rsidRDefault="00BB3E5B">
      <w:pPr>
        <w:pStyle w:val="Heading3"/>
      </w:pPr>
      <w:r>
        <w:rPr>
          <w:b/>
          <w:bCs/>
        </w:rPr>
        <w:t>Implications</w:t>
      </w:r>
    </w:p>
    <w:p w:rsidR="00ED34A9" w:rsidRDefault="00BB3E5B">
      <w:r>
        <w:t>Non-technical strategists must:</w:t>
      </w:r>
    </w:p>
    <w:p w:rsidR="00ED34A9" w:rsidRDefault="00BB3E5B">
      <w:pPr>
        <w:pStyle w:val="ListParagraph"/>
        <w:numPr>
          <w:ilvl w:val="0"/>
          <w:numId w:val="11"/>
        </w:numPr>
      </w:pPr>
      <w:r>
        <w:t>Drive AI literacy programs across the ministry</w:t>
      </w:r>
    </w:p>
    <w:p w:rsidR="00ED34A9" w:rsidRDefault="00BB3E5B">
      <w:pPr>
        <w:pStyle w:val="ListParagraph"/>
        <w:numPr>
          <w:ilvl w:val="0"/>
          <w:numId w:val="11"/>
        </w:numPr>
      </w:pPr>
      <w:r>
        <w:t>Develop new job families and skill paths</w:t>
      </w:r>
    </w:p>
    <w:p w:rsidR="00ED34A9" w:rsidRDefault="00BB3E5B">
      <w:pPr>
        <w:pStyle w:val="ListParagraph"/>
        <w:numPr>
          <w:ilvl w:val="0"/>
          <w:numId w:val="11"/>
        </w:numPr>
      </w:pPr>
      <w:r>
        <w:t>Shape recruitment strategies for AI-era needs</w:t>
      </w:r>
    </w:p>
    <w:p w:rsidR="00ED34A9" w:rsidRDefault="00BB3E5B">
      <w:pPr>
        <w:pStyle w:val="ListParagraph"/>
        <w:numPr>
          <w:ilvl w:val="0"/>
          <w:numId w:val="11"/>
        </w:numPr>
      </w:pPr>
      <w:r>
        <w:t xml:space="preserve">Promote inclusive digital </w:t>
      </w:r>
      <w:proofErr w:type="spellStart"/>
      <w:r>
        <w:t>upskillin</w:t>
      </w:r>
      <w:r>
        <w:t>g</w:t>
      </w:r>
      <w:proofErr w:type="spellEnd"/>
    </w:p>
    <w:p w:rsidR="00ED34A9" w:rsidRDefault="00BB3E5B">
      <w:r>
        <w:t xml:space="preserve">You will lead </w:t>
      </w:r>
      <w:r>
        <w:rPr>
          <w:b/>
          <w:bCs/>
        </w:rPr>
        <w:t>cultural and organizational transformation</w:t>
      </w:r>
      <w:r>
        <w:t>, not technical development.</w:t>
      </w:r>
    </w:p>
    <w:p w:rsidR="00ED34A9" w:rsidRDefault="00BB3E5B">
      <w:pPr>
        <w:pStyle w:val="Heading1"/>
      </w:pPr>
      <w:r>
        <w:lastRenderedPageBreak/>
        <w:t xml:space="preserve">6. </w:t>
      </w:r>
      <w:r>
        <w:t xml:space="preserve"> Regulatory Trend: </w:t>
      </w:r>
      <w:r>
        <w:rPr>
          <w:b/>
          <w:bCs/>
        </w:rPr>
        <w:t>Rapidly Evolving AI Laws &amp; Compliance Expectations</w:t>
      </w:r>
    </w:p>
    <w:p w:rsidR="00ED34A9" w:rsidRDefault="00BB3E5B">
      <w:r>
        <w:t>Governments worldwide are passing new AI regulations.</w:t>
      </w:r>
    </w:p>
    <w:p w:rsidR="00ED34A9" w:rsidRDefault="00BB3E5B">
      <w:pPr>
        <w:pStyle w:val="ListParagraph"/>
        <w:numPr>
          <w:ilvl w:val="0"/>
          <w:numId w:val="12"/>
        </w:numPr>
      </w:pPr>
      <w:r>
        <w:t>Forrester highlights huge regulatory pre</w:t>
      </w:r>
      <w:r>
        <w:t xml:space="preserve">ssure due to the EU AI Act, Japan’s AI Promotion Act, </w:t>
      </w:r>
      <w:proofErr w:type="spellStart"/>
      <w:r>
        <w:t>IndiaAI</w:t>
      </w:r>
      <w:proofErr w:type="spellEnd"/>
      <w:r>
        <w:t xml:space="preserve"> Mission, and the U.S. AI executive order. </w:t>
      </w:r>
      <w:r>
        <w:rPr>
          <w:rStyle w:val="FootnoteReference"/>
        </w:rPr>
        <w:footnoteReference w:id="14"/>
      </w:r>
    </w:p>
    <w:p w:rsidR="00ED34A9" w:rsidRDefault="00BB3E5B">
      <w:pPr>
        <w:pStyle w:val="ListParagraph"/>
        <w:numPr>
          <w:ilvl w:val="0"/>
          <w:numId w:val="12"/>
        </w:numPr>
      </w:pPr>
      <w:r>
        <w:t xml:space="preserve">OECD reinforces the need to manage </w:t>
      </w:r>
      <w:r>
        <w:rPr>
          <w:b/>
          <w:bCs/>
        </w:rPr>
        <w:t>ethical, operational, public resistance, and exclusion risks</w:t>
      </w:r>
      <w:r>
        <w:t xml:space="preserve">. </w:t>
      </w:r>
      <w:r>
        <w:rPr>
          <w:rStyle w:val="FootnoteReference"/>
        </w:rPr>
        <w:footnoteReference w:id="15"/>
      </w:r>
    </w:p>
    <w:p w:rsidR="00ED34A9" w:rsidRDefault="00BB3E5B">
      <w:pPr>
        <w:pStyle w:val="Heading3"/>
      </w:pPr>
      <w:r>
        <w:rPr>
          <w:b/>
          <w:bCs/>
        </w:rPr>
        <w:t>Implications</w:t>
      </w:r>
    </w:p>
    <w:p w:rsidR="00ED34A9" w:rsidRDefault="00BB3E5B">
      <w:r>
        <w:t>As a strategist, you must anticipate:</w:t>
      </w:r>
    </w:p>
    <w:p w:rsidR="00ED34A9" w:rsidRDefault="00BB3E5B">
      <w:pPr>
        <w:pStyle w:val="ListParagraph"/>
        <w:numPr>
          <w:ilvl w:val="0"/>
          <w:numId w:val="13"/>
        </w:numPr>
      </w:pPr>
      <w:r>
        <w:t>New compliance structures</w:t>
      </w:r>
    </w:p>
    <w:p w:rsidR="00ED34A9" w:rsidRDefault="00BB3E5B">
      <w:pPr>
        <w:pStyle w:val="ListParagraph"/>
        <w:numPr>
          <w:ilvl w:val="0"/>
          <w:numId w:val="13"/>
        </w:numPr>
      </w:pPr>
      <w:r>
        <w:t>Ethical review boards</w:t>
      </w:r>
    </w:p>
    <w:p w:rsidR="00ED34A9" w:rsidRDefault="00BB3E5B">
      <w:pPr>
        <w:pStyle w:val="ListParagraph"/>
        <w:numPr>
          <w:ilvl w:val="0"/>
          <w:numId w:val="13"/>
        </w:numPr>
      </w:pPr>
      <w:r>
        <w:t>Cross-border data handling policies</w:t>
      </w:r>
    </w:p>
    <w:p w:rsidR="00ED34A9" w:rsidRDefault="00BB3E5B">
      <w:pPr>
        <w:pStyle w:val="ListParagraph"/>
        <w:numPr>
          <w:ilvl w:val="0"/>
          <w:numId w:val="13"/>
        </w:numPr>
      </w:pPr>
      <w:r>
        <w:t>Transparent procurement and audit practices</w:t>
      </w:r>
    </w:p>
    <w:p w:rsidR="00ED34A9" w:rsidRDefault="00BB3E5B">
      <w:r>
        <w:t xml:space="preserve">Your strength will be in </w:t>
      </w:r>
      <w:r>
        <w:rPr>
          <w:b/>
          <w:bCs/>
        </w:rPr>
        <w:t>policy interpretation and governance design</w:t>
      </w:r>
      <w:r>
        <w:t>.</w:t>
      </w:r>
    </w:p>
    <w:p w:rsidR="00ED34A9" w:rsidRDefault="00BB3E5B">
      <w:pPr>
        <w:pStyle w:val="Heading1"/>
      </w:pPr>
      <w:r>
        <w:t xml:space="preserve">7. </w:t>
      </w:r>
      <w:r>
        <w:t xml:space="preserve"> Citizen-Centric Trend: </w:t>
      </w:r>
      <w:r>
        <w:rPr>
          <w:b/>
          <w:bCs/>
        </w:rPr>
        <w:t>Trust, Fairness &amp; Transparenc</w:t>
      </w:r>
      <w:r>
        <w:rPr>
          <w:b/>
          <w:bCs/>
        </w:rPr>
        <w:t>y as Core Government Mandates</w:t>
      </w:r>
    </w:p>
    <w:p w:rsidR="00ED34A9" w:rsidRDefault="00BB3E5B">
      <w:r>
        <w:t>Trust becomes the deciding factor for public adoption of AI-enabled services.</w:t>
      </w:r>
    </w:p>
    <w:p w:rsidR="00ED34A9" w:rsidRDefault="00BB3E5B">
      <w:pPr>
        <w:pStyle w:val="ListParagraph"/>
        <w:numPr>
          <w:ilvl w:val="0"/>
          <w:numId w:val="14"/>
        </w:numPr>
      </w:pPr>
      <w:r>
        <w:t xml:space="preserve">Springer research emphasizes that </w:t>
      </w:r>
      <w:r>
        <w:rPr>
          <w:b/>
          <w:bCs/>
        </w:rPr>
        <w:t>trust is the linchpin of AI in government</w:t>
      </w:r>
      <w:r>
        <w:t xml:space="preserve">; without it, even the best systems fail. </w:t>
      </w:r>
      <w:r>
        <w:rPr>
          <w:rStyle w:val="FootnoteReference"/>
        </w:rPr>
        <w:footnoteReference w:id="16"/>
      </w:r>
    </w:p>
    <w:p w:rsidR="00ED34A9" w:rsidRDefault="00BB3E5B">
      <w:pPr>
        <w:pStyle w:val="ListParagraph"/>
        <w:numPr>
          <w:ilvl w:val="0"/>
          <w:numId w:val="14"/>
        </w:numPr>
      </w:pPr>
      <w:r>
        <w:t>VML suggests governments must</w:t>
      </w:r>
      <w:r>
        <w:t xml:space="preserve"> address a rapidly changing civic environment shaped by </w:t>
      </w:r>
      <w:r>
        <w:rPr>
          <w:b/>
          <w:bCs/>
        </w:rPr>
        <w:t>AI-native generations, activism, and new values</w:t>
      </w:r>
      <w:r>
        <w:t xml:space="preserve">. </w:t>
      </w:r>
      <w:r>
        <w:rPr>
          <w:rStyle w:val="FootnoteReference"/>
        </w:rPr>
        <w:footnoteReference w:id="17"/>
      </w:r>
    </w:p>
    <w:p w:rsidR="00ED34A9" w:rsidRDefault="00BB3E5B">
      <w:pPr>
        <w:pStyle w:val="Heading3"/>
      </w:pPr>
      <w:r>
        <w:rPr>
          <w:b/>
          <w:bCs/>
        </w:rPr>
        <w:lastRenderedPageBreak/>
        <w:t>Implications</w:t>
      </w:r>
    </w:p>
    <w:p w:rsidR="00ED34A9" w:rsidRDefault="00BB3E5B">
      <w:r>
        <w:t>You will shape:</w:t>
      </w:r>
    </w:p>
    <w:p w:rsidR="00ED34A9" w:rsidRDefault="00BB3E5B">
      <w:pPr>
        <w:pStyle w:val="ListParagraph"/>
        <w:numPr>
          <w:ilvl w:val="0"/>
          <w:numId w:val="15"/>
        </w:numPr>
      </w:pPr>
      <w:r>
        <w:t>Transparency frameworks</w:t>
      </w:r>
    </w:p>
    <w:p w:rsidR="00ED34A9" w:rsidRDefault="00BB3E5B">
      <w:pPr>
        <w:pStyle w:val="ListParagraph"/>
        <w:numPr>
          <w:ilvl w:val="0"/>
          <w:numId w:val="15"/>
        </w:numPr>
      </w:pPr>
      <w:r>
        <w:t>Public communication strategies explaining AI decisions</w:t>
      </w:r>
    </w:p>
    <w:p w:rsidR="00ED34A9" w:rsidRDefault="00BB3E5B">
      <w:pPr>
        <w:pStyle w:val="ListParagraph"/>
        <w:numPr>
          <w:ilvl w:val="0"/>
          <w:numId w:val="15"/>
        </w:numPr>
      </w:pPr>
      <w:r>
        <w:t>Citizen engagement models that build con</w:t>
      </w:r>
      <w:r>
        <w:t>fidence</w:t>
      </w:r>
    </w:p>
    <w:p w:rsidR="00ED34A9" w:rsidRDefault="00BB3E5B">
      <w:pPr>
        <w:pStyle w:val="ListParagraph"/>
        <w:numPr>
          <w:ilvl w:val="0"/>
          <w:numId w:val="15"/>
        </w:numPr>
      </w:pPr>
      <w:r>
        <w:t>Ethical AI communication standards</w:t>
      </w:r>
    </w:p>
    <w:p w:rsidR="00ED34A9" w:rsidRDefault="00BB3E5B">
      <w:r>
        <w:t xml:space="preserve">Non-technical strategists play a primary role in </w:t>
      </w:r>
      <w:r>
        <w:rPr>
          <w:b/>
          <w:bCs/>
        </w:rPr>
        <w:t>maintaining public trust</w:t>
      </w:r>
      <w:r>
        <w:t>.</w:t>
      </w:r>
    </w:p>
    <w:p w:rsidR="00ED34A9" w:rsidRDefault="00BB3E5B">
      <w:pPr>
        <w:pStyle w:val="Heading1"/>
      </w:pPr>
      <w:r>
        <w:t xml:space="preserve">8. </w:t>
      </w:r>
      <w:r>
        <w:t xml:space="preserve"> Infrastructure Trend: </w:t>
      </w:r>
      <w:r>
        <w:rPr>
          <w:b/>
          <w:bCs/>
        </w:rPr>
        <w:t>The AI Infrastructure Reckoning</w:t>
      </w:r>
    </w:p>
    <w:p w:rsidR="00ED34A9" w:rsidRDefault="00BB3E5B">
      <w:r>
        <w:t>Governments will rethink compute, data, and cloud strategies.</w:t>
      </w:r>
    </w:p>
    <w:p w:rsidR="00ED34A9" w:rsidRDefault="00BB3E5B">
      <w:pPr>
        <w:pStyle w:val="ListParagraph"/>
        <w:numPr>
          <w:ilvl w:val="0"/>
          <w:numId w:val="16"/>
        </w:numPr>
      </w:pPr>
      <w:r>
        <w:t>Deloitte outline</w:t>
      </w:r>
      <w:r>
        <w:t>s a coming “</w:t>
      </w:r>
      <w:r>
        <w:rPr>
          <w:b/>
          <w:bCs/>
        </w:rPr>
        <w:t>AI infrastructure reckoning</w:t>
      </w:r>
      <w:r>
        <w:t xml:space="preserve">,” where governments must optimize compute strategies in the era of inference economics. </w:t>
      </w:r>
      <w:r>
        <w:rPr>
          <w:rStyle w:val="FootnoteReference"/>
        </w:rPr>
        <w:footnoteReference w:id="18"/>
      </w:r>
    </w:p>
    <w:p w:rsidR="00ED34A9" w:rsidRDefault="00BB3E5B">
      <w:pPr>
        <w:pStyle w:val="Heading3"/>
      </w:pPr>
      <w:r>
        <w:rPr>
          <w:b/>
          <w:bCs/>
        </w:rPr>
        <w:t>Implications</w:t>
      </w:r>
    </w:p>
    <w:p w:rsidR="00ED34A9" w:rsidRDefault="00BB3E5B">
      <w:r>
        <w:t>You’ll help develop:</w:t>
      </w:r>
    </w:p>
    <w:p w:rsidR="00ED34A9" w:rsidRDefault="00BB3E5B">
      <w:pPr>
        <w:pStyle w:val="ListParagraph"/>
        <w:numPr>
          <w:ilvl w:val="0"/>
          <w:numId w:val="17"/>
        </w:numPr>
      </w:pPr>
      <w:r>
        <w:t>National cloud and compute strategies</w:t>
      </w:r>
    </w:p>
    <w:p w:rsidR="00ED34A9" w:rsidRDefault="00BB3E5B">
      <w:pPr>
        <w:pStyle w:val="ListParagraph"/>
        <w:numPr>
          <w:ilvl w:val="0"/>
          <w:numId w:val="17"/>
        </w:numPr>
      </w:pPr>
      <w:r>
        <w:t>Guidelines for data classification and storage</w:t>
      </w:r>
    </w:p>
    <w:p w:rsidR="00ED34A9" w:rsidRDefault="00BB3E5B">
      <w:pPr>
        <w:pStyle w:val="ListParagraph"/>
        <w:numPr>
          <w:ilvl w:val="0"/>
          <w:numId w:val="17"/>
        </w:numPr>
      </w:pPr>
      <w:r>
        <w:t>Long-term infrastructure investment roadmaps</w:t>
      </w:r>
    </w:p>
    <w:p w:rsidR="00ED34A9" w:rsidRDefault="00BB3E5B">
      <w:r>
        <w:t xml:space="preserve">Your value lies in </w:t>
      </w:r>
      <w:r>
        <w:rPr>
          <w:b/>
          <w:bCs/>
        </w:rPr>
        <w:t>policy and investment prioritization</w:t>
      </w:r>
      <w:r>
        <w:t>, not hardware knowledge.</w:t>
      </w:r>
    </w:p>
    <w:p w:rsidR="00ED34A9" w:rsidRDefault="00BB3E5B">
      <w:pPr>
        <w:pStyle w:val="Heading1"/>
      </w:pPr>
      <w:r>
        <w:t xml:space="preserve"> </w:t>
      </w:r>
      <w:r>
        <w:rPr>
          <w:b/>
          <w:bCs/>
        </w:rPr>
        <w:t>Summary &amp; Strategic Takeaways for a Non‑Technical AI Strategist</w:t>
      </w:r>
    </w:p>
    <w:p w:rsidR="00ED34A9" w:rsidRDefault="00BB3E5B">
      <w:pPr>
        <w:pStyle w:val="Heading3"/>
      </w:pPr>
      <w:r>
        <w:t>Over the coming years, expect the Ministry of Information to f</w:t>
      </w:r>
      <w:r>
        <w:t>ace transformations in:</w:t>
      </w:r>
    </w:p>
    <w:p w:rsidR="00ED34A9" w:rsidRDefault="00BB3E5B">
      <w:pPr>
        <w:pStyle w:val="ListParagraph"/>
        <w:numPr>
          <w:ilvl w:val="0"/>
          <w:numId w:val="18"/>
        </w:numPr>
      </w:pPr>
      <w:r>
        <w:rPr>
          <w:b/>
          <w:bCs/>
        </w:rPr>
        <w:t>Digital sovereignty and national AI ecosystems</w:t>
      </w:r>
    </w:p>
    <w:p w:rsidR="00ED34A9" w:rsidRDefault="00BB3E5B">
      <w:pPr>
        <w:pStyle w:val="ListParagraph"/>
        <w:numPr>
          <w:ilvl w:val="0"/>
          <w:numId w:val="18"/>
        </w:numPr>
      </w:pPr>
      <w:r>
        <w:rPr>
          <w:b/>
          <w:bCs/>
        </w:rPr>
        <w:t>Advanced misinformation defense and truth literacy</w:t>
      </w:r>
    </w:p>
    <w:p w:rsidR="00ED34A9" w:rsidRDefault="00BB3E5B">
      <w:pPr>
        <w:pStyle w:val="ListParagraph"/>
        <w:numPr>
          <w:ilvl w:val="0"/>
          <w:numId w:val="18"/>
        </w:numPr>
      </w:pPr>
      <w:r>
        <w:rPr>
          <w:b/>
          <w:bCs/>
        </w:rPr>
        <w:t>AI agents and automation in information governance</w:t>
      </w:r>
    </w:p>
    <w:p w:rsidR="00ED34A9" w:rsidRDefault="00BB3E5B">
      <w:pPr>
        <w:pStyle w:val="ListParagraph"/>
        <w:numPr>
          <w:ilvl w:val="0"/>
          <w:numId w:val="18"/>
        </w:numPr>
      </w:pPr>
      <w:r>
        <w:rPr>
          <w:b/>
          <w:bCs/>
        </w:rPr>
        <w:t>Predictive, AI-driven decision-making</w:t>
      </w:r>
    </w:p>
    <w:p w:rsidR="00ED34A9" w:rsidRDefault="00BB3E5B">
      <w:pPr>
        <w:pStyle w:val="ListParagraph"/>
        <w:numPr>
          <w:ilvl w:val="0"/>
          <w:numId w:val="18"/>
        </w:numPr>
      </w:pPr>
      <w:r>
        <w:rPr>
          <w:b/>
          <w:bCs/>
        </w:rPr>
        <w:t>Transparent, trustworthy public communication</w:t>
      </w:r>
    </w:p>
    <w:p w:rsidR="00ED34A9" w:rsidRDefault="00BB3E5B">
      <w:pPr>
        <w:pStyle w:val="ListParagraph"/>
        <w:numPr>
          <w:ilvl w:val="0"/>
          <w:numId w:val="18"/>
        </w:numPr>
      </w:pPr>
      <w:r>
        <w:rPr>
          <w:b/>
          <w:bCs/>
        </w:rPr>
        <w:t>AI-native government workforce development</w:t>
      </w:r>
    </w:p>
    <w:p w:rsidR="00ED34A9" w:rsidRDefault="00BB3E5B">
      <w:pPr>
        <w:pStyle w:val="ListParagraph"/>
        <w:numPr>
          <w:ilvl w:val="0"/>
          <w:numId w:val="18"/>
        </w:numPr>
      </w:pPr>
      <w:r>
        <w:rPr>
          <w:b/>
          <w:bCs/>
        </w:rPr>
        <w:t>Compliance with rapidly evolving global regulations</w:t>
      </w:r>
    </w:p>
    <w:p w:rsidR="00ED34A9" w:rsidRDefault="00BB3E5B">
      <w:pPr>
        <w:pStyle w:val="ListParagraph"/>
        <w:numPr>
          <w:ilvl w:val="0"/>
          <w:numId w:val="18"/>
        </w:numPr>
      </w:pPr>
      <w:r>
        <w:rPr>
          <w:b/>
          <w:bCs/>
        </w:rPr>
        <w:lastRenderedPageBreak/>
        <w:t>National AI infrastructure modernization</w:t>
      </w:r>
    </w:p>
    <w:p w:rsidR="00ED34A9" w:rsidRDefault="00BB3E5B">
      <w:pPr>
        <w:pStyle w:val="Heading3"/>
      </w:pPr>
      <w:r>
        <w:t>As a non‑technical strategist, your critical strengths are:</w:t>
      </w:r>
    </w:p>
    <w:p w:rsidR="00ED34A9" w:rsidRDefault="00BB3E5B">
      <w:pPr>
        <w:pStyle w:val="ListParagraph"/>
        <w:numPr>
          <w:ilvl w:val="0"/>
          <w:numId w:val="19"/>
        </w:numPr>
      </w:pPr>
      <w:r>
        <w:t>Policy foresight</w:t>
      </w:r>
    </w:p>
    <w:p w:rsidR="00ED34A9" w:rsidRDefault="00BB3E5B">
      <w:pPr>
        <w:pStyle w:val="ListParagraph"/>
        <w:numPr>
          <w:ilvl w:val="0"/>
          <w:numId w:val="19"/>
        </w:numPr>
      </w:pPr>
      <w:r>
        <w:t>Ethical judgment</w:t>
      </w:r>
    </w:p>
    <w:p w:rsidR="00ED34A9" w:rsidRDefault="00BB3E5B">
      <w:pPr>
        <w:pStyle w:val="ListParagraph"/>
        <w:numPr>
          <w:ilvl w:val="0"/>
          <w:numId w:val="19"/>
        </w:numPr>
      </w:pPr>
      <w:r>
        <w:t>Communication</w:t>
      </w:r>
    </w:p>
    <w:p w:rsidR="00ED34A9" w:rsidRDefault="00BB3E5B">
      <w:pPr>
        <w:pStyle w:val="ListParagraph"/>
        <w:numPr>
          <w:ilvl w:val="0"/>
          <w:numId w:val="19"/>
        </w:numPr>
      </w:pPr>
      <w:r>
        <w:t>Stakeholder negotiation</w:t>
      </w:r>
    </w:p>
    <w:p w:rsidR="00ED34A9" w:rsidRDefault="00BB3E5B">
      <w:pPr>
        <w:pStyle w:val="ListParagraph"/>
        <w:numPr>
          <w:ilvl w:val="0"/>
          <w:numId w:val="19"/>
        </w:numPr>
      </w:pPr>
      <w:r>
        <w:t>Governance design</w:t>
      </w:r>
    </w:p>
    <w:p w:rsidR="00ED34A9" w:rsidRDefault="00BB3E5B">
      <w:pPr>
        <w:pStyle w:val="ListParagraph"/>
        <w:numPr>
          <w:ilvl w:val="0"/>
          <w:numId w:val="19"/>
        </w:numPr>
      </w:pPr>
      <w:r>
        <w:t>Public-trust management</w:t>
      </w:r>
    </w:p>
    <w:p w:rsidR="00ED34A9" w:rsidRDefault="00BB3E5B" w:rsidP="004E2A65">
      <w:r>
        <w:t xml:space="preserve">Your role is not to build AI—but to </w:t>
      </w:r>
      <w:r>
        <w:rPr>
          <w:b/>
          <w:bCs/>
        </w:rPr>
        <w:t>shape the ecosystem in which AI is responsibly deployed</w:t>
      </w:r>
      <w:r>
        <w:t>.</w:t>
      </w:r>
    </w:p>
    <w:sectPr w:rsidR="00ED34A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3E5B" w:rsidRDefault="00BB3E5B">
      <w:pPr>
        <w:spacing w:after="0" w:line="240" w:lineRule="auto"/>
      </w:pPr>
      <w:r>
        <w:separator/>
      </w:r>
    </w:p>
  </w:endnote>
  <w:endnote w:type="continuationSeparator" w:id="0">
    <w:p w:rsidR="00BB3E5B" w:rsidRDefault="00BB3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3E5B" w:rsidRDefault="00BB3E5B">
      <w:pPr>
        <w:spacing w:after="0" w:line="240" w:lineRule="auto"/>
      </w:pPr>
      <w:r>
        <w:separator/>
      </w:r>
    </w:p>
  </w:footnote>
  <w:footnote w:type="continuationSeparator" w:id="0">
    <w:p w:rsidR="00BB3E5B" w:rsidRDefault="00BB3E5B">
      <w:pPr>
        <w:spacing w:after="0" w:line="240" w:lineRule="auto"/>
      </w:pPr>
      <w:r>
        <w:continuationSeparator/>
      </w:r>
    </w:p>
  </w:footnote>
  <w:footnote w:id="1">
    <w:p w:rsidR="00ED34A9" w:rsidRDefault="00BB3E5B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https://www.forrester.com/blogs/predictions-2026-tech-nationalism-will-reshape-public-sector-ai-security-and-procurement/</w:t>
        </w:r>
      </w:hyperlink>
    </w:p>
  </w:footnote>
  <w:footnote w:id="2">
    <w:p w:rsidR="00ED34A9" w:rsidRDefault="00BB3E5B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https://www.vml.com/insight/the-future-100-2026-gov</w:t>
        </w:r>
        <w:r>
          <w:rPr>
            <w:rStyle w:val="Hyperlink"/>
          </w:rPr>
          <w:t>ernment-trends</w:t>
        </w:r>
      </w:hyperlink>
    </w:p>
  </w:footnote>
  <w:footnote w:id="3">
    <w:p w:rsidR="00ED34A9" w:rsidRDefault="00BB3E5B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https://www.sas.com/en_us/news/press-releases/2025/december/government-ai-predictions-2026.html</w:t>
        </w:r>
      </w:hyperlink>
    </w:p>
  </w:footnote>
  <w:footnote w:id="4">
    <w:p w:rsidR="00ED34A9" w:rsidRDefault="00BB3E5B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https://www.vml.com/insight/the-future-100-2026-government-trends</w:t>
        </w:r>
      </w:hyperlink>
    </w:p>
  </w:footnote>
  <w:footnote w:id="5">
    <w:p w:rsidR="00ED34A9" w:rsidRDefault="00BB3E5B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https://www.oecd.org/en/publications/governing-with-artificial-intelligence_795de142-en/full-report/how-artificial-intelligence-is-accelerating-the-digital-government-journey_d9552dc7.html</w:t>
        </w:r>
      </w:hyperlink>
    </w:p>
  </w:footnote>
  <w:footnote w:id="6">
    <w:p w:rsidR="00ED34A9" w:rsidRDefault="00BB3E5B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https://link.springer.com/chapter/10.1007/978-3-032-12344-2_16</w:t>
        </w:r>
      </w:hyperlink>
    </w:p>
  </w:footnote>
  <w:footnote w:id="7">
    <w:p w:rsidR="00ED34A9" w:rsidRDefault="00BB3E5B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https://www.forrester.com/blogs/predictions-2026-tech-nationalism-will-reshape-public-sector-ai-security-and-procurement/</w:t>
        </w:r>
      </w:hyperlink>
    </w:p>
  </w:footnote>
  <w:footnote w:id="8">
    <w:p w:rsidR="00ED34A9" w:rsidRDefault="00BB3E5B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https://www.deloitte.com/us/en/Industries/government-public/articles/government-tech-trends.html</w:t>
        </w:r>
      </w:hyperlink>
    </w:p>
  </w:footnote>
  <w:footnote w:id="9">
    <w:p w:rsidR="00ED34A9" w:rsidRDefault="00BB3E5B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https://www.sas.com/en_us/news/press-rel</w:t>
        </w:r>
        <w:r>
          <w:rPr>
            <w:rStyle w:val="Hyperlink"/>
          </w:rPr>
          <w:t>eases/2025/december/government-ai-predictions-2026.html</w:t>
        </w:r>
      </w:hyperlink>
    </w:p>
  </w:footnote>
  <w:footnote w:id="10">
    <w:p w:rsidR="00ED34A9" w:rsidRDefault="00BB3E5B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https://www.oecd.org/en/publications/governing-with-artificial-intelligence_795de142-en/full-report/how-artificial-intelligence-is-accelerating-the-digital-government-journey_d9552dc7.html</w:t>
        </w:r>
      </w:hyperlink>
    </w:p>
  </w:footnote>
  <w:footnote w:id="11">
    <w:p w:rsidR="00ED34A9" w:rsidRDefault="00BB3E5B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https://link.springer.com/chapter/10.1007/978-3-032-12344-2_16</w:t>
        </w:r>
      </w:hyperlink>
    </w:p>
  </w:footnote>
  <w:footnote w:id="12">
    <w:p w:rsidR="00ED34A9" w:rsidRDefault="00BB3E5B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https://www.sas.com/en_us/news/press-releases/2025/december/g</w:t>
        </w:r>
        <w:r>
          <w:rPr>
            <w:rStyle w:val="Hyperlink"/>
          </w:rPr>
          <w:t>overnment-ai-predictions-2026.html</w:t>
        </w:r>
      </w:hyperlink>
    </w:p>
  </w:footnote>
  <w:footnote w:id="13">
    <w:p w:rsidR="00ED34A9" w:rsidRDefault="00BB3E5B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https://www.deloitte.com/us/en/Industries/government-public/articles/government-tech-trends.html</w:t>
        </w:r>
      </w:hyperlink>
    </w:p>
  </w:footnote>
  <w:footnote w:id="14">
    <w:p w:rsidR="00ED34A9" w:rsidRDefault="00BB3E5B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https://www.forrester.com/blogs/predictions-2026-tech-nationalism-will-reshape-public-sector-ai-security-and-procurement</w:t>
        </w:r>
        <w:r>
          <w:rPr>
            <w:rStyle w:val="Hyperlink"/>
          </w:rPr>
          <w:t>/</w:t>
        </w:r>
      </w:hyperlink>
    </w:p>
  </w:footnote>
  <w:footnote w:id="15">
    <w:p w:rsidR="00ED34A9" w:rsidRDefault="00BB3E5B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https://www.oecd.org/en/publications/governing-w</w:t>
        </w:r>
        <w:r>
          <w:rPr>
            <w:rStyle w:val="Hyperlink"/>
          </w:rPr>
          <w:t>ith-artificial-intelligence_795de142-en/full-report/how-artificial-intelligence-is-accelerating-the-digital-government-journey_d9552dc7.html</w:t>
        </w:r>
      </w:hyperlink>
    </w:p>
  </w:footnote>
  <w:footnote w:id="16">
    <w:p w:rsidR="00ED34A9" w:rsidRDefault="00BB3E5B">
      <w:r>
        <w:rPr>
          <w:rStyle w:val="FootnoteReference"/>
        </w:rPr>
        <w:footnoteRef/>
      </w:r>
      <w:hyperlink r:id="rId16" w:history="1">
        <w:r>
          <w:rPr>
            <w:rStyle w:val="Hyperlink"/>
          </w:rPr>
          <w:t>https://link.springer.com/chapter/1</w:t>
        </w:r>
        <w:r>
          <w:rPr>
            <w:rStyle w:val="Hyperlink"/>
          </w:rPr>
          <w:t>0.1007/978-3-032-12344-2_16</w:t>
        </w:r>
      </w:hyperlink>
    </w:p>
  </w:footnote>
  <w:footnote w:id="17">
    <w:p w:rsidR="00ED34A9" w:rsidRDefault="00BB3E5B">
      <w:r>
        <w:rPr>
          <w:rStyle w:val="FootnoteReference"/>
        </w:rPr>
        <w:footnoteRef/>
      </w:r>
      <w:hyperlink r:id="rId17" w:history="1">
        <w:r>
          <w:rPr>
            <w:rStyle w:val="Hyperlink"/>
          </w:rPr>
          <w:t>https://www.vml.com/insight/the-future-100-2026-government-trends</w:t>
        </w:r>
      </w:hyperlink>
    </w:p>
  </w:footnote>
  <w:footnote w:id="18">
    <w:p w:rsidR="00ED34A9" w:rsidRDefault="00BB3E5B">
      <w:r>
        <w:rPr>
          <w:rStyle w:val="FootnoteReference"/>
        </w:rPr>
        <w:footnoteRef/>
      </w:r>
      <w:hyperlink r:id="rId18" w:history="1">
        <w:r>
          <w:rPr>
            <w:rStyle w:val="Hyperlink"/>
          </w:rPr>
          <w:t>https://www.deloitte.com/us/en/Industries/government-public/articles/government-tech-trends.html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F0A82"/>
    <w:multiLevelType w:val="hybridMultilevel"/>
    <w:tmpl w:val="C1E63620"/>
    <w:lvl w:ilvl="0" w:tplc="E362DD2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8E290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51A70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FAC73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FDA65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320C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59ED87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12A6F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1E0182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8090312"/>
    <w:multiLevelType w:val="hybridMultilevel"/>
    <w:tmpl w:val="1658811A"/>
    <w:lvl w:ilvl="0" w:tplc="363AB6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688E6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5B66F6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2A2147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238F0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5A0AF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E5CD94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168B6C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8AEC7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081C4136"/>
    <w:multiLevelType w:val="hybridMultilevel"/>
    <w:tmpl w:val="E5E4EDAE"/>
    <w:lvl w:ilvl="0" w:tplc="ABF8C1B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D8016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EC833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428163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504F2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CDEF8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3CAFD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458EE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C4C0E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0F974DE4"/>
    <w:multiLevelType w:val="hybridMultilevel"/>
    <w:tmpl w:val="D14E2AC8"/>
    <w:lvl w:ilvl="0" w:tplc="9582180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E340A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A4C8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94434A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4E408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8268B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B04C19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04894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8E495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132B7D80"/>
    <w:multiLevelType w:val="hybridMultilevel"/>
    <w:tmpl w:val="E4A08B9E"/>
    <w:lvl w:ilvl="0" w:tplc="A73AD0F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6644B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058C02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742B0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5D87A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D9A97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5A02D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5FE31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4F6AED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29584409"/>
    <w:multiLevelType w:val="hybridMultilevel"/>
    <w:tmpl w:val="8B025BF4"/>
    <w:lvl w:ilvl="0" w:tplc="097A0F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2EE763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69E0F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9A40F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A1A1B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92A786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B8064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0C88AD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A3E60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338E0B1C"/>
    <w:multiLevelType w:val="hybridMultilevel"/>
    <w:tmpl w:val="A05EDFC2"/>
    <w:lvl w:ilvl="0" w:tplc="A05C58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8543C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E8E94E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110838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B76DC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9644E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F80107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1F862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1F6A37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3F6D009A"/>
    <w:multiLevelType w:val="hybridMultilevel"/>
    <w:tmpl w:val="83327CE2"/>
    <w:lvl w:ilvl="0" w:tplc="7148799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59ADB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DEC5E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84481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29A59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8CA17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8B68F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1F2C9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87CAB9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4A7D590B"/>
    <w:multiLevelType w:val="hybridMultilevel"/>
    <w:tmpl w:val="6ED66118"/>
    <w:lvl w:ilvl="0" w:tplc="3D10E6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720CD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72EF7F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69E3F8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53045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43EA2F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0C79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B301D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3C8E19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4EAD0148"/>
    <w:multiLevelType w:val="hybridMultilevel"/>
    <w:tmpl w:val="9636FD56"/>
    <w:lvl w:ilvl="0" w:tplc="8CC271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FFC773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78A1B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0A82A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37695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18C714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074D67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C72B6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B96E7D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55B37BEE"/>
    <w:multiLevelType w:val="hybridMultilevel"/>
    <w:tmpl w:val="6A944B24"/>
    <w:lvl w:ilvl="0" w:tplc="3C5E3152">
      <w:start w:val="1"/>
      <w:numFmt w:val="bullet"/>
      <w:lvlText w:val="●"/>
      <w:lvlJc w:val="left"/>
      <w:pPr>
        <w:ind w:left="720" w:hanging="360"/>
      </w:pPr>
    </w:lvl>
    <w:lvl w:ilvl="1" w:tplc="68DE9092">
      <w:start w:val="1"/>
      <w:numFmt w:val="bullet"/>
      <w:lvlText w:val="○"/>
      <w:lvlJc w:val="left"/>
      <w:pPr>
        <w:ind w:left="1440" w:hanging="360"/>
      </w:pPr>
    </w:lvl>
    <w:lvl w:ilvl="2" w:tplc="D638A338">
      <w:start w:val="1"/>
      <w:numFmt w:val="bullet"/>
      <w:lvlText w:val="■"/>
      <w:lvlJc w:val="left"/>
      <w:pPr>
        <w:ind w:left="2160" w:hanging="360"/>
      </w:pPr>
    </w:lvl>
    <w:lvl w:ilvl="3" w:tplc="12FCC7BC">
      <w:start w:val="1"/>
      <w:numFmt w:val="bullet"/>
      <w:lvlText w:val="●"/>
      <w:lvlJc w:val="left"/>
      <w:pPr>
        <w:ind w:left="2880" w:hanging="360"/>
      </w:pPr>
    </w:lvl>
    <w:lvl w:ilvl="4" w:tplc="1D22F810">
      <w:start w:val="1"/>
      <w:numFmt w:val="bullet"/>
      <w:lvlText w:val="○"/>
      <w:lvlJc w:val="left"/>
      <w:pPr>
        <w:ind w:left="3600" w:hanging="360"/>
      </w:pPr>
    </w:lvl>
    <w:lvl w:ilvl="5" w:tplc="0F882714">
      <w:start w:val="1"/>
      <w:numFmt w:val="bullet"/>
      <w:lvlText w:val="■"/>
      <w:lvlJc w:val="left"/>
      <w:pPr>
        <w:ind w:left="4320" w:hanging="360"/>
      </w:pPr>
    </w:lvl>
    <w:lvl w:ilvl="6" w:tplc="84AE69E4">
      <w:start w:val="1"/>
      <w:numFmt w:val="bullet"/>
      <w:lvlText w:val="●"/>
      <w:lvlJc w:val="left"/>
      <w:pPr>
        <w:ind w:left="5040" w:hanging="360"/>
      </w:pPr>
    </w:lvl>
    <w:lvl w:ilvl="7" w:tplc="B0CAE7B6">
      <w:start w:val="1"/>
      <w:numFmt w:val="bullet"/>
      <w:lvlText w:val="●"/>
      <w:lvlJc w:val="left"/>
      <w:pPr>
        <w:ind w:left="5760" w:hanging="360"/>
      </w:pPr>
    </w:lvl>
    <w:lvl w:ilvl="8" w:tplc="BE229620">
      <w:start w:val="1"/>
      <w:numFmt w:val="bullet"/>
      <w:lvlText w:val="●"/>
      <w:lvlJc w:val="left"/>
      <w:pPr>
        <w:ind w:left="6480" w:hanging="360"/>
      </w:pPr>
    </w:lvl>
  </w:abstractNum>
  <w:abstractNum w:abstractNumId="11">
    <w:nsid w:val="55DF1E8B"/>
    <w:multiLevelType w:val="hybridMultilevel"/>
    <w:tmpl w:val="F752BE30"/>
    <w:lvl w:ilvl="0" w:tplc="D6DC3BE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D02C7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9D0E4B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6C2B7C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2414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5A2D9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296AFD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748C7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3F889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5BE05FD8"/>
    <w:multiLevelType w:val="hybridMultilevel"/>
    <w:tmpl w:val="4B5A2FB2"/>
    <w:lvl w:ilvl="0" w:tplc="099E43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58819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E18ED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3C4E9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ECA4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296DFB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EF062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19A1FC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D8E0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5C0167AB"/>
    <w:multiLevelType w:val="hybridMultilevel"/>
    <w:tmpl w:val="9692EF44"/>
    <w:lvl w:ilvl="0" w:tplc="AF16931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9C812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3BA45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EACCB7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D7EE8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18A2D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CCA45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2322D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B8CC9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5CE32FCC"/>
    <w:multiLevelType w:val="hybridMultilevel"/>
    <w:tmpl w:val="CDC8F0B2"/>
    <w:lvl w:ilvl="0" w:tplc="5DD409B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C4EAF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D8EF78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FC2D6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02EC1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4FC52A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A1EB70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9B458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8642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649B6DA4"/>
    <w:multiLevelType w:val="hybridMultilevel"/>
    <w:tmpl w:val="E88CFBD6"/>
    <w:lvl w:ilvl="0" w:tplc="E1C4B8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83069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38C7C0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66463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51EA8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3DEE54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AF2FF7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436C0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99AFA5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6B8E0709"/>
    <w:multiLevelType w:val="hybridMultilevel"/>
    <w:tmpl w:val="4B8CB130"/>
    <w:lvl w:ilvl="0" w:tplc="FD3A57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21E42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BE2439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0C2CE5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A924E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E410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D26A6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6A04E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9AEFD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723534DF"/>
    <w:multiLevelType w:val="hybridMultilevel"/>
    <w:tmpl w:val="1122B2F8"/>
    <w:lvl w:ilvl="0" w:tplc="6F301DC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692B6D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30CF3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32CF8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E924F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FDC2E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1E469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8223A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72EA50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>
    <w:nsid w:val="7FBD4E97"/>
    <w:multiLevelType w:val="hybridMultilevel"/>
    <w:tmpl w:val="74987BC0"/>
    <w:lvl w:ilvl="0" w:tplc="E738F74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776CC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F24FF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4C414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94CFC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B1EEC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0D870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064FD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FB2908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10"/>
    <w:lvlOverride w:ilvl="0">
      <w:startOverride w:val="1"/>
    </w:lvlOverride>
  </w:num>
  <w:num w:numId="2">
    <w:abstractNumId w:val="17"/>
  </w:num>
  <w:num w:numId="3">
    <w:abstractNumId w:val="0"/>
  </w:num>
  <w:num w:numId="4">
    <w:abstractNumId w:val="15"/>
  </w:num>
  <w:num w:numId="5">
    <w:abstractNumId w:val="13"/>
  </w:num>
  <w:num w:numId="6">
    <w:abstractNumId w:val="9"/>
  </w:num>
  <w:num w:numId="7">
    <w:abstractNumId w:val="16"/>
  </w:num>
  <w:num w:numId="8">
    <w:abstractNumId w:val="12"/>
  </w:num>
  <w:num w:numId="9">
    <w:abstractNumId w:val="3"/>
  </w:num>
  <w:num w:numId="10">
    <w:abstractNumId w:val="1"/>
  </w:num>
  <w:num w:numId="11">
    <w:abstractNumId w:val="7"/>
  </w:num>
  <w:num w:numId="12">
    <w:abstractNumId w:val="5"/>
  </w:num>
  <w:num w:numId="13">
    <w:abstractNumId w:val="6"/>
  </w:num>
  <w:num w:numId="14">
    <w:abstractNumId w:val="8"/>
  </w:num>
  <w:num w:numId="15">
    <w:abstractNumId w:val="2"/>
  </w:num>
  <w:num w:numId="16">
    <w:abstractNumId w:val="14"/>
  </w:num>
  <w:num w:numId="17">
    <w:abstractNumId w:val="11"/>
  </w:num>
  <w:num w:numId="18">
    <w:abstractNumId w:val="4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4A9"/>
    <w:rsid w:val="004E2A65"/>
    <w:rsid w:val="00BB3E5B"/>
    <w:rsid w:val="00ED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B32471A-A68C-42B6-9EC0-0CBF7CAB3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loitte.com/us/en/Industries/government-public/articles/government-tech-trends.html" TargetMode="External"/><Relationship Id="rId13" Type="http://schemas.openxmlformats.org/officeDocument/2006/relationships/hyperlink" Target="https://www.deloitte.com/us/en/Industries/government-public/articles/government-tech-trends.html" TargetMode="External"/><Relationship Id="rId18" Type="http://schemas.openxmlformats.org/officeDocument/2006/relationships/hyperlink" Target="https://www.deloitte.com/us/en/Industries/government-public/articles/government-tech-trends.html" TargetMode="External"/><Relationship Id="rId3" Type="http://schemas.openxmlformats.org/officeDocument/2006/relationships/hyperlink" Target="https://www.sas.com/en_us/news/press-releases/2025/december/government-ai-predictions-2026.html" TargetMode="External"/><Relationship Id="rId7" Type="http://schemas.openxmlformats.org/officeDocument/2006/relationships/hyperlink" Target="https://www.forrester.com/blogs/predictions-2026-tech-nationalism-will-reshape-public-sector-ai-security-and-procurement/" TargetMode="External"/><Relationship Id="rId12" Type="http://schemas.openxmlformats.org/officeDocument/2006/relationships/hyperlink" Target="https://www.sas.com/en_us/news/press-releases/2025/december/government-ai-predictions-2026.html" TargetMode="External"/><Relationship Id="rId17" Type="http://schemas.openxmlformats.org/officeDocument/2006/relationships/hyperlink" Target="https://www.vml.com/insight/the-future-100-2026-government-trends" TargetMode="External"/><Relationship Id="rId2" Type="http://schemas.openxmlformats.org/officeDocument/2006/relationships/hyperlink" Target="https://www.vml.com/insight/the-future-100-2026-government-trends" TargetMode="External"/><Relationship Id="rId16" Type="http://schemas.openxmlformats.org/officeDocument/2006/relationships/hyperlink" Target="https://link.springer.com/chapter/10.1007/978-3-032-12344-2_16" TargetMode="External"/><Relationship Id="rId1" Type="http://schemas.openxmlformats.org/officeDocument/2006/relationships/hyperlink" Target="https://www.forrester.com/blogs/predictions-2026-tech-nationalism-will-reshape-public-sector-ai-security-and-procurement/" TargetMode="External"/><Relationship Id="rId6" Type="http://schemas.openxmlformats.org/officeDocument/2006/relationships/hyperlink" Target="https://link.springer.com/chapter/10.1007/978-3-032-12344-2_16" TargetMode="External"/><Relationship Id="rId11" Type="http://schemas.openxmlformats.org/officeDocument/2006/relationships/hyperlink" Target="https://link.springer.com/chapter/10.1007/978-3-032-12344-2_16" TargetMode="External"/><Relationship Id="rId5" Type="http://schemas.openxmlformats.org/officeDocument/2006/relationships/hyperlink" Target="https://www.oecd.org/en/publications/governing-with-artificial-intelligence_795de142-en/full-report/how-artificial-intelligence-is-accelerating-the-digital-government-journey_d9552dc7.html" TargetMode="External"/><Relationship Id="rId15" Type="http://schemas.openxmlformats.org/officeDocument/2006/relationships/hyperlink" Target="https://www.oecd.org/en/publications/governing-with-artificial-intelligence_795de142-en/full-report/how-artificial-intelligence-is-accelerating-the-digital-government-journey_d9552dc7.html" TargetMode="External"/><Relationship Id="rId10" Type="http://schemas.openxmlformats.org/officeDocument/2006/relationships/hyperlink" Target="https://www.oecd.org/en/publications/governing-with-artificial-intelligence_795de142-en/full-report/how-artificial-intelligence-is-accelerating-the-digital-government-journey_d9552dc7.html" TargetMode="External"/><Relationship Id="rId4" Type="http://schemas.openxmlformats.org/officeDocument/2006/relationships/hyperlink" Target="https://www.vml.com/insight/the-future-100-2026-government-trends" TargetMode="External"/><Relationship Id="rId9" Type="http://schemas.openxmlformats.org/officeDocument/2006/relationships/hyperlink" Target="https://www.sas.com/en_us/news/press-releases/2025/december/government-ai-predictions-2026.html" TargetMode="External"/><Relationship Id="rId14" Type="http://schemas.openxmlformats.org/officeDocument/2006/relationships/hyperlink" Target="https://www.forrester.com/blogs/predictions-2026-tech-nationalism-will-reshape-public-sector-ai-security-and-procur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1135</Words>
  <Characters>6474</Characters>
  <Application>Microsoft Office Word</Application>
  <DocSecurity>0</DocSecurity>
  <Lines>53</Lines>
  <Paragraphs>15</Paragraphs>
  <ScaleCrop>false</ScaleCrop>
  <Company/>
  <LinksUpToDate>false</LinksUpToDate>
  <CharactersWithSpaces>7594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2026-03-02T21:02:00Z</dcterms:created>
  <dcterms:modified xsi:type="dcterms:W3CDTF">2026-03-02T21:37:00Z</dcterms:modified>
</cp:coreProperties>
</file>