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87A" w:rsidRDefault="00C53ED2">
      <w:r>
        <w:t>H</w:t>
      </w:r>
      <w:r>
        <w:t xml:space="preserve">ere are </w:t>
      </w:r>
      <w:r>
        <w:rPr>
          <w:b/>
          <w:bCs/>
        </w:rPr>
        <w:t>100 fresh practice prompts</w:t>
      </w:r>
      <w:r>
        <w:t xml:space="preserve"> crafted specifically for the </w:t>
      </w:r>
      <w:r>
        <w:rPr>
          <w:b/>
          <w:bCs/>
        </w:rPr>
        <w:t>Pakistan Ministry of Information &amp; Broadcasting (</w:t>
      </w:r>
      <w:proofErr w:type="spellStart"/>
      <w:r>
        <w:rPr>
          <w:b/>
          <w:bCs/>
        </w:rPr>
        <w:t>MoIB</w:t>
      </w:r>
      <w:proofErr w:type="spellEnd"/>
      <w:r>
        <w:rPr>
          <w:b/>
          <w:bCs/>
        </w:rPr>
        <w:t>)</w:t>
      </w:r>
      <w:r>
        <w:t xml:space="preserve"> context, organized </w:t>
      </w:r>
      <w:r>
        <w:rPr>
          <w:b/>
          <w:bCs/>
        </w:rPr>
        <w:t>Beginner → Intermediate → Advanced</w:t>
      </w:r>
      <w:r>
        <w:t>.</w:t>
      </w:r>
      <w:r>
        <w:br/>
        <w:t xml:space="preserve">They’re designed to sharpen skills in </w:t>
      </w:r>
      <w:r>
        <w:rPr>
          <w:b/>
          <w:bCs/>
        </w:rPr>
        <w:t xml:space="preserve">public information, media relations, policy messaging, crisis 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>, counter‑</w:t>
      </w:r>
      <w:proofErr w:type="spellStart"/>
      <w:r>
        <w:rPr>
          <w:b/>
          <w:bCs/>
        </w:rPr>
        <w:t>mis</w:t>
      </w:r>
      <w:proofErr w:type="spellEnd"/>
      <w:r>
        <w:rPr>
          <w:b/>
          <w:bCs/>
        </w:rPr>
        <w:t>/disinformation, regional language outreach, inter‑agency coordination, digital governance, and performance monitoring</w:t>
      </w:r>
      <w:r>
        <w:t>.</w:t>
      </w:r>
    </w:p>
    <w:p w:rsidR="0059787A" w:rsidRDefault="00C53ED2">
      <w:pPr>
        <w:pBdr>
          <w:left w:val="single" w:sz="18" w:space="4" w:color="A6A6A6"/>
        </w:pBdr>
        <w:ind w:left="180"/>
      </w:pPr>
      <w:r>
        <w:rPr>
          <w:b/>
          <w:bCs/>
        </w:rPr>
        <w:t>How to use</w:t>
      </w:r>
      <w:bookmarkStart w:id="0" w:name="_GoBack"/>
      <w:bookmarkEnd w:id="0"/>
    </w:p>
    <w:p w:rsidR="0059787A" w:rsidRDefault="00C53ED2">
      <w:pPr>
        <w:pStyle w:val="ListParagraph"/>
        <w:numPr>
          <w:ilvl w:val="0"/>
          <w:numId w:val="2"/>
        </w:numPr>
      </w:pPr>
      <w:r>
        <w:t xml:space="preserve">Replace bracketed fields like </w:t>
      </w:r>
      <w:r>
        <w:rPr>
          <w:b/>
          <w:bCs/>
        </w:rPr>
        <w:t>[topic]</w:t>
      </w:r>
      <w:r>
        <w:t xml:space="preserve">, </w:t>
      </w:r>
      <w:r>
        <w:rPr>
          <w:b/>
          <w:bCs/>
        </w:rPr>
        <w:t>[campa</w:t>
      </w:r>
      <w:r>
        <w:rPr>
          <w:b/>
          <w:bCs/>
        </w:rPr>
        <w:t>ign]</w:t>
      </w:r>
      <w:r>
        <w:t xml:space="preserve">, </w:t>
      </w:r>
      <w:r>
        <w:rPr>
          <w:b/>
          <w:bCs/>
        </w:rPr>
        <w:t>[region]</w:t>
      </w:r>
      <w:r>
        <w:t xml:space="preserve">, </w:t>
      </w:r>
      <w:r>
        <w:rPr>
          <w:b/>
          <w:bCs/>
        </w:rPr>
        <w:t>[date]</w:t>
      </w:r>
      <w:r>
        <w:t xml:space="preserve">, </w:t>
      </w:r>
      <w:r>
        <w:rPr>
          <w:b/>
          <w:bCs/>
        </w:rPr>
        <w:t>[law/policy]</w:t>
      </w:r>
      <w:r>
        <w:t xml:space="preserve">, </w:t>
      </w:r>
      <w:r>
        <w:rPr>
          <w:b/>
          <w:bCs/>
        </w:rPr>
        <w:t>[media outlet]</w:t>
      </w:r>
      <w:r>
        <w:t xml:space="preserve">, </w:t>
      </w:r>
      <w:r>
        <w:rPr>
          <w:b/>
          <w:bCs/>
        </w:rPr>
        <w:t>[target audience]</w:t>
      </w:r>
      <w:r>
        <w:t xml:space="preserve"> with real details.</w:t>
      </w:r>
    </w:p>
    <w:p w:rsidR="0059787A" w:rsidRDefault="00C53ED2">
      <w:pPr>
        <w:pStyle w:val="ListParagraph"/>
        <w:numPr>
          <w:ilvl w:val="0"/>
          <w:numId w:val="2"/>
        </w:numPr>
      </w:pPr>
      <w:r>
        <w:t xml:space="preserve">For deeper practice, ask </w:t>
      </w:r>
      <w:proofErr w:type="spellStart"/>
      <w:r>
        <w:t>ChatGPT</w:t>
      </w:r>
      <w:proofErr w:type="spellEnd"/>
      <w:r>
        <w:t xml:space="preserve"> to </w:t>
      </w:r>
      <w:r>
        <w:rPr>
          <w:b/>
          <w:bCs/>
        </w:rPr>
        <w:t>explain its reasoning</w:t>
      </w:r>
      <w:r>
        <w:t xml:space="preserve">, </w:t>
      </w:r>
      <w:r>
        <w:rPr>
          <w:b/>
          <w:bCs/>
        </w:rPr>
        <w:t>offer two alternatives</w:t>
      </w:r>
      <w:r>
        <w:t xml:space="preserve">, or </w:t>
      </w:r>
      <w:r>
        <w:rPr>
          <w:b/>
          <w:bCs/>
        </w:rPr>
        <w:t>critique and improve</w:t>
      </w:r>
      <w:r>
        <w:t xml:space="preserve"> its first draft.</w:t>
      </w:r>
    </w:p>
    <w:p w:rsidR="0059787A" w:rsidRDefault="0059787A">
      <w:pPr>
        <w:pBdr>
          <w:top w:val="single" w:sz="12" w:space="0" w:color="auto"/>
        </w:pBdr>
        <w:spacing w:after="0"/>
      </w:pPr>
    </w:p>
    <w:p w:rsidR="0059787A" w:rsidRDefault="00C53ED2">
      <w:pPr>
        <w:pStyle w:val="Heading2"/>
      </w:pPr>
      <w:r>
        <w:t>🌱</w:t>
      </w:r>
      <w:r>
        <w:t xml:space="preserve"> BEGINNER (1–30)</w:t>
      </w:r>
    </w:p>
    <w:p w:rsidR="0059787A" w:rsidRDefault="00C53ED2">
      <w:r>
        <w:t>Plain‑language writin</w:t>
      </w:r>
      <w:r>
        <w:t>g, public notices, short formats, tone control.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Plain‑Language Rewrite:</w:t>
      </w:r>
      <w:r>
        <w:t xml:space="preserve"> Rewrite this ministry press line for the general public at Grade‑8 reading level without changing meaning: </w:t>
      </w:r>
      <w:r>
        <w:rPr>
          <w:b/>
          <w:bCs/>
        </w:rPr>
        <w:t>[paste text]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Two‑Paragraph Explainer:</w:t>
      </w:r>
      <w:r>
        <w:t xml:space="preserve"> Explain </w:t>
      </w:r>
      <w:r>
        <w:rPr>
          <w:b/>
          <w:bCs/>
        </w:rPr>
        <w:t>[policy update]</w:t>
      </w:r>
      <w:r>
        <w:t xml:space="preserve"> for citizens: </w:t>
      </w:r>
      <w:r>
        <w:t>what changes, why it matters, where to learn more.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Public Notice (Short):</w:t>
      </w:r>
      <w:r>
        <w:t xml:space="preserve"> Draft a 90‑word public notice announcing </w:t>
      </w:r>
      <w:r>
        <w:rPr>
          <w:b/>
          <w:bCs/>
        </w:rPr>
        <w:t>[event/consultation]</w:t>
      </w:r>
      <w:r>
        <w:t xml:space="preserve"> on </w:t>
      </w:r>
      <w:r>
        <w:rPr>
          <w:b/>
          <w:bCs/>
        </w:rPr>
        <w:t>[date]</w:t>
      </w:r>
      <w:r>
        <w:t xml:space="preserve"> in </w:t>
      </w:r>
      <w:r>
        <w:rPr>
          <w:b/>
          <w:bCs/>
        </w:rPr>
        <w:t>[city]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FAQ (Citizen‑Facing):</w:t>
      </w:r>
      <w:r>
        <w:t xml:space="preserve"> Create a 7‑question FAQ about </w:t>
      </w:r>
      <w:r>
        <w:rPr>
          <w:b/>
          <w:bCs/>
        </w:rPr>
        <w:t>[e‑service/portal]</w:t>
      </w:r>
      <w:r>
        <w:t>, answers ≤ 40 words each.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El</w:t>
      </w:r>
      <w:r>
        <w:rPr>
          <w:b/>
          <w:bCs/>
        </w:rPr>
        <w:t>igibility Box:</w:t>
      </w:r>
      <w:r>
        <w:t xml:space="preserve"> List who is eligible for </w:t>
      </w:r>
      <w:r>
        <w:rPr>
          <w:b/>
          <w:bCs/>
        </w:rPr>
        <w:t>[media grant/advertising scheme]</w:t>
      </w:r>
      <w:r>
        <w:t xml:space="preserve"> in bullets (must/should/may wording).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SMS Reminder:</w:t>
      </w:r>
      <w:r>
        <w:t xml:space="preserve"> Write 5 SMS templates (≤160 chars) reminding media houses about </w:t>
      </w:r>
      <w:r>
        <w:rPr>
          <w:b/>
          <w:bCs/>
        </w:rPr>
        <w:t>[deadline/compliance]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Caption:</w:t>
      </w:r>
      <w:r>
        <w:t xml:space="preserve"> Draft 5 friendly </w:t>
      </w:r>
      <w:proofErr w:type="spellStart"/>
      <w:r>
        <w:t>WhatsApp</w:t>
      </w:r>
      <w:proofErr w:type="spellEnd"/>
      <w:r>
        <w:t xml:space="preserve"> </w:t>
      </w:r>
      <w:r>
        <w:t xml:space="preserve">captions for </w:t>
      </w:r>
      <w:r>
        <w:rPr>
          <w:b/>
          <w:bCs/>
        </w:rPr>
        <w:t>[public awareness clip]</w:t>
      </w:r>
      <w:r>
        <w:t xml:space="preserve"> in </w:t>
      </w:r>
      <w:r>
        <w:rPr>
          <w:b/>
          <w:bCs/>
        </w:rPr>
        <w:t>[language]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Call‑Centre Script:</w:t>
      </w:r>
      <w:r>
        <w:t xml:space="preserve"> Write a short phone script explaining </w:t>
      </w:r>
      <w:r>
        <w:rPr>
          <w:b/>
          <w:bCs/>
        </w:rPr>
        <w:t>[application process]</w:t>
      </w:r>
      <w:r>
        <w:t xml:space="preserve"> and required documents.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Social Tile Copy:</w:t>
      </w:r>
      <w:r>
        <w:t xml:space="preserve"> Produce 6 crisp one‑liners for a digital tile series on </w:t>
      </w:r>
      <w:r>
        <w:rPr>
          <w:b/>
          <w:bCs/>
        </w:rPr>
        <w:t xml:space="preserve">[campaign </w:t>
      </w:r>
      <w:proofErr w:type="gramStart"/>
      <w:r>
        <w:rPr>
          <w:b/>
          <w:bCs/>
        </w:rPr>
        <w:t>hashtag</w:t>
      </w:r>
      <w:proofErr w:type="gramEnd"/>
      <w:r>
        <w:rPr>
          <w:b/>
          <w:bCs/>
        </w:rPr>
        <w:t>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Photo </w:t>
      </w:r>
      <w:r>
        <w:rPr>
          <w:b/>
          <w:bCs/>
        </w:rPr>
        <w:t>Captions:</w:t>
      </w:r>
      <w:r>
        <w:t xml:space="preserve"> Caption 6 photos from </w:t>
      </w:r>
      <w:r>
        <w:rPr>
          <w:b/>
          <w:bCs/>
        </w:rPr>
        <w:t>[minister’s visit/event]</w:t>
      </w:r>
      <w:r>
        <w:t xml:space="preserve"> (who, what, where, why).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Meeting Agenda:</w:t>
      </w:r>
      <w:r>
        <w:t xml:space="preserve"> Create a 7‑item agenda for a coordination meeting with </w:t>
      </w:r>
      <w:r>
        <w:rPr>
          <w:b/>
          <w:bCs/>
        </w:rPr>
        <w:t xml:space="preserve">[PTV/Radio Pakistan/Press Info </w:t>
      </w:r>
      <w:proofErr w:type="spellStart"/>
      <w:r>
        <w:rPr>
          <w:b/>
          <w:bCs/>
        </w:rPr>
        <w:t>Dept</w:t>
      </w:r>
      <w:proofErr w:type="spellEnd"/>
      <w:r>
        <w:rPr>
          <w:b/>
          <w:bCs/>
        </w:rPr>
        <w:t>]</w:t>
      </w:r>
      <w:r>
        <w:t xml:space="preserve"> on </w:t>
      </w:r>
      <w:r>
        <w:rPr>
          <w:b/>
          <w:bCs/>
        </w:rPr>
        <w:t>[topic]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Subject Lines:</w:t>
      </w:r>
      <w:r>
        <w:t xml:space="preserve"> Propose 10 clear subject lines for an inter‑department email about </w:t>
      </w:r>
      <w:r>
        <w:rPr>
          <w:b/>
          <w:bCs/>
        </w:rPr>
        <w:t>[issue]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Poster Slogans:</w:t>
      </w:r>
      <w:r>
        <w:t xml:space="preserve"> Write 10 safety/awareness slogans for </w:t>
      </w:r>
      <w:r>
        <w:rPr>
          <w:b/>
          <w:bCs/>
        </w:rPr>
        <w:t>[public health/safety/heritage]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Service Steps:</w:t>
      </w:r>
      <w:r>
        <w:t xml:space="preserve"> Outline the step‑by‑step process to register with </w:t>
      </w:r>
      <w:r>
        <w:rPr>
          <w:b/>
          <w:bCs/>
        </w:rPr>
        <w:t>[media registry system]</w:t>
      </w:r>
      <w:r>
        <w:t xml:space="preserve">; ≤ </w:t>
      </w:r>
      <w:r>
        <w:t>10 bullets.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Thank‑You Note:</w:t>
      </w:r>
      <w:r>
        <w:t xml:space="preserve"> Draft a thank‑you email to </w:t>
      </w:r>
      <w:r>
        <w:rPr>
          <w:b/>
          <w:bCs/>
        </w:rPr>
        <w:t>[media partner/NGO]</w:t>
      </w:r>
      <w:r>
        <w:t xml:space="preserve"> for supporting </w:t>
      </w:r>
      <w:r>
        <w:rPr>
          <w:b/>
          <w:bCs/>
        </w:rPr>
        <w:t>[initiative]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Tone Shift:</w:t>
      </w:r>
      <w:r>
        <w:t xml:space="preserve"> Rewrite this tweet in a more neutral, factual tone: </w:t>
      </w:r>
      <w:r>
        <w:rPr>
          <w:b/>
          <w:bCs/>
        </w:rPr>
        <w:t>[paste text]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Do/Don’t List:</w:t>
      </w:r>
      <w:r>
        <w:t xml:space="preserve"> Create a simple do/don’t list for officials posting on offi</w:t>
      </w:r>
      <w:r>
        <w:t xml:space="preserve">cial handles during </w:t>
      </w:r>
      <w:r>
        <w:rPr>
          <w:b/>
          <w:bCs/>
        </w:rPr>
        <w:t>[event]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Mini Glossary:</w:t>
      </w:r>
      <w:r>
        <w:t xml:space="preserve"> Define 10 common media policy terms (≤ 20 words each) for staff onboarding.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Public Reply:</w:t>
      </w:r>
      <w:r>
        <w:t xml:space="preserve"> Draft a respectful response to a citizen query about </w:t>
      </w:r>
      <w:r>
        <w:rPr>
          <w:b/>
          <w:bCs/>
        </w:rPr>
        <w:t>[service/</w:t>
      </w:r>
      <w:proofErr w:type="spellStart"/>
      <w:r>
        <w:rPr>
          <w:b/>
          <w:bCs/>
        </w:rPr>
        <w:t>rumour</w:t>
      </w:r>
      <w:proofErr w:type="spellEnd"/>
      <w:r>
        <w:rPr>
          <w:b/>
          <w:bCs/>
        </w:rPr>
        <w:t>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Infobox</w:t>
      </w:r>
      <w:proofErr w:type="spellEnd"/>
      <w:r>
        <w:rPr>
          <w:b/>
          <w:bCs/>
        </w:rPr>
        <w:t>:</w:t>
      </w:r>
      <w:r>
        <w:t xml:space="preserve"> Write a small sidebar explaining </w:t>
      </w:r>
      <w:r>
        <w:rPr>
          <w:b/>
          <w:bCs/>
        </w:rPr>
        <w:t>[portal name]</w:t>
      </w:r>
      <w:r>
        <w:t xml:space="preserve"> benefits in ≤ 70 words.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Language Variant:</w:t>
      </w:r>
      <w:r>
        <w:t xml:space="preserve"> Translate/simplify this notice into </w:t>
      </w:r>
      <w:r>
        <w:rPr>
          <w:b/>
          <w:bCs/>
        </w:rPr>
        <w:t>[Urdu/Punjabi/Sindhi/Pashto/</w:t>
      </w:r>
      <w:proofErr w:type="spellStart"/>
      <w:r>
        <w:rPr>
          <w:b/>
          <w:bCs/>
        </w:rPr>
        <w:t>Balochi</w:t>
      </w:r>
      <w:proofErr w:type="spellEnd"/>
      <w:r>
        <w:rPr>
          <w:b/>
          <w:bCs/>
        </w:rPr>
        <w:t>]</w:t>
      </w:r>
      <w:r>
        <w:t xml:space="preserve"> (plain style): </w:t>
      </w:r>
      <w:r>
        <w:rPr>
          <w:b/>
          <w:bCs/>
        </w:rPr>
        <w:t>[text]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Media Pitch Teaser:</w:t>
      </w:r>
      <w:r>
        <w:t xml:space="preserve"> Craft a 3‑sentence teaser inviting </w:t>
      </w:r>
      <w:r>
        <w:rPr>
          <w:b/>
          <w:bCs/>
        </w:rPr>
        <w:t>[media outlet]</w:t>
      </w:r>
      <w:r>
        <w:t xml:space="preserve"> to cover </w:t>
      </w:r>
      <w:r>
        <w:rPr>
          <w:b/>
          <w:bCs/>
        </w:rPr>
        <w:t>[story]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Interview Reques</w:t>
      </w:r>
      <w:r>
        <w:rPr>
          <w:b/>
          <w:bCs/>
        </w:rPr>
        <w:t>t Email:</w:t>
      </w:r>
      <w:r>
        <w:t xml:space="preserve"> Draft a polite interview request to </w:t>
      </w:r>
      <w:r>
        <w:rPr>
          <w:b/>
          <w:bCs/>
        </w:rPr>
        <w:t>[journalist/editor]</w:t>
      </w:r>
      <w:r>
        <w:t xml:space="preserve"> about </w:t>
      </w:r>
      <w:r>
        <w:rPr>
          <w:b/>
          <w:bCs/>
        </w:rPr>
        <w:t>[topic]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Caption Variations:</w:t>
      </w:r>
      <w:r>
        <w:t xml:space="preserve"> Provide 5 versions of a respectful caption for </w:t>
      </w:r>
      <w:r>
        <w:rPr>
          <w:b/>
          <w:bCs/>
        </w:rPr>
        <w:t>[national day/observance]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Correction Note:</w:t>
      </w:r>
      <w:r>
        <w:t xml:space="preserve"> Write a courteous correction/clarification post for </w:t>
      </w:r>
      <w:r>
        <w:rPr>
          <w:b/>
          <w:bCs/>
        </w:rPr>
        <w:t>[misstated de</w:t>
      </w:r>
      <w:r>
        <w:rPr>
          <w:b/>
          <w:bCs/>
        </w:rPr>
        <w:t>tail]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Graphic Alt‑Text:</w:t>
      </w:r>
      <w:r>
        <w:t xml:space="preserve"> Produce alt‑text for 5 graphics about </w:t>
      </w:r>
      <w:r>
        <w:rPr>
          <w:b/>
          <w:bCs/>
        </w:rPr>
        <w:t>[campaign]</w:t>
      </w:r>
      <w:r>
        <w:t xml:space="preserve"> that meets accessibility best practices.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Call to Action:</w:t>
      </w:r>
      <w:r>
        <w:t xml:space="preserve"> Create 5 clear CTAs urging citizens to use </w:t>
      </w:r>
      <w:r>
        <w:rPr>
          <w:b/>
          <w:bCs/>
        </w:rPr>
        <w:t>[service/e‑portal]</w:t>
      </w:r>
      <w:r>
        <w:t>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One‑Paragraph Brief:</w:t>
      </w:r>
      <w:r>
        <w:t xml:space="preserve"> Summarize </w:t>
      </w:r>
      <w:r>
        <w:rPr>
          <w:b/>
          <w:bCs/>
        </w:rPr>
        <w:t>[report/executive summary]</w:t>
      </w:r>
      <w:r>
        <w:t xml:space="preserve"> for </w:t>
      </w:r>
      <w:r>
        <w:t>a minister’s talking points (≤ 100 words).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Event Blurb:</w:t>
      </w:r>
      <w:r>
        <w:t xml:space="preserve"> Write a web blurb announcing </w:t>
      </w:r>
      <w:r>
        <w:rPr>
          <w:b/>
          <w:bCs/>
        </w:rPr>
        <w:t>[seminar/workshop]</w:t>
      </w:r>
      <w:r>
        <w:t xml:space="preserve"> with date, venue, </w:t>
      </w:r>
      <w:proofErr w:type="gramStart"/>
      <w:r>
        <w:t>registration</w:t>
      </w:r>
      <w:proofErr w:type="gramEnd"/>
      <w:r>
        <w:t xml:space="preserve"> link.</w:t>
      </w:r>
    </w:p>
    <w:p w:rsidR="0059787A" w:rsidRDefault="00C53ED2">
      <w:pPr>
        <w:pStyle w:val="ListParagraph"/>
        <w:numPr>
          <w:ilvl w:val="0"/>
          <w:numId w:val="3"/>
        </w:numPr>
      </w:pPr>
      <w:r>
        <w:rPr>
          <w:b/>
          <w:bCs/>
        </w:rPr>
        <w:t>Polite Decline:</w:t>
      </w:r>
      <w:r>
        <w:t xml:space="preserve"> Draft a polite decline to a speaking invitation citing schedule conflict and proposing an alternate spokesperson.</w:t>
      </w:r>
    </w:p>
    <w:p w:rsidR="0059787A" w:rsidRDefault="0059787A">
      <w:pPr>
        <w:pBdr>
          <w:top w:val="single" w:sz="12" w:space="0" w:color="auto"/>
        </w:pBdr>
        <w:spacing w:after="0"/>
      </w:pPr>
    </w:p>
    <w:p w:rsidR="0059787A" w:rsidRDefault="00C53ED2">
      <w:pPr>
        <w:pStyle w:val="Heading2"/>
      </w:pPr>
      <w:r>
        <w:t>🧩</w:t>
      </w:r>
      <w:r>
        <w:t xml:space="preserve"> INTERMEDIATE (31–70)</w:t>
      </w:r>
    </w:p>
    <w:p w:rsidR="0059787A" w:rsidRDefault="00C53ED2">
      <w:r>
        <w:t xml:space="preserve">Structured briefs, media packs, multi‑audience messaging, light analytics, </w:t>
      </w:r>
      <w:proofErr w:type="gramStart"/>
      <w:r>
        <w:t>coordination</w:t>
      </w:r>
      <w:proofErr w:type="gramEnd"/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Press Release (Standard):</w:t>
      </w:r>
      <w:r>
        <w:t xml:space="preserve"> D</w:t>
      </w:r>
      <w:r>
        <w:t xml:space="preserve">raft a press release announcing </w:t>
      </w:r>
      <w:r>
        <w:rPr>
          <w:b/>
          <w:bCs/>
        </w:rPr>
        <w:t>[initiative/policy launch]</w:t>
      </w:r>
      <w:r>
        <w:t xml:space="preserve"> with quote, background, and media contact.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Media Advisory:</w:t>
      </w:r>
      <w:r>
        <w:t xml:space="preserve"> Write </w:t>
      </w:r>
      <w:proofErr w:type="gramStart"/>
      <w:r>
        <w:t>a</w:t>
      </w:r>
      <w:proofErr w:type="gramEnd"/>
      <w:r>
        <w:t xml:space="preserve"> one‑page advisory for </w:t>
      </w:r>
      <w:r>
        <w:rPr>
          <w:b/>
          <w:bCs/>
        </w:rPr>
        <w:t>[press conference]</w:t>
      </w:r>
      <w:r>
        <w:t xml:space="preserve"> detailing time, venue, accreditation, and photo‑ops.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Talking Points:</w:t>
      </w:r>
      <w:r>
        <w:t xml:space="preserve"> Create ministerial t</w:t>
      </w:r>
      <w:r>
        <w:t xml:space="preserve">alking points (8 bullets) for </w:t>
      </w:r>
      <w:r>
        <w:rPr>
          <w:b/>
          <w:bCs/>
        </w:rPr>
        <w:t>[TV interview topic]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Briefer for Anchor:</w:t>
      </w:r>
      <w:r>
        <w:t xml:space="preserve"> Draft a 1‑pager for a news anchor explaining context, key stats, and sensitive lines to avoid on </w:t>
      </w:r>
      <w:r>
        <w:rPr>
          <w:b/>
          <w:bCs/>
        </w:rPr>
        <w:t>[topic]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Q&amp;A Bank:</w:t>
      </w:r>
      <w:r>
        <w:t xml:space="preserve"> Prepare 20 probable media questions and succinct answers on </w:t>
      </w:r>
      <w:r>
        <w:rPr>
          <w:b/>
          <w:bCs/>
        </w:rPr>
        <w:t xml:space="preserve">[policy </w:t>
      </w:r>
      <w:r>
        <w:rPr>
          <w:b/>
          <w:bCs/>
        </w:rPr>
        <w:t>change]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Stakeholder Map:</w:t>
      </w:r>
      <w:r>
        <w:t xml:space="preserve"> Identify primary/secondary stakeholders (media houses, civil society, platforms) for </w:t>
      </w:r>
      <w:r>
        <w:rPr>
          <w:b/>
          <w:bCs/>
        </w:rPr>
        <w:t>[policy]</w:t>
      </w:r>
      <w:r>
        <w:t xml:space="preserve"> with interests/concerns.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Myth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Fact:</w:t>
      </w:r>
      <w:r>
        <w:t xml:space="preserve"> Write 10 myth‑</w:t>
      </w:r>
      <w:proofErr w:type="spellStart"/>
      <w:r>
        <w:t>vs</w:t>
      </w:r>
      <w:proofErr w:type="spellEnd"/>
      <w:r>
        <w:t xml:space="preserve">‑fact items countering common misconceptions about </w:t>
      </w:r>
      <w:r>
        <w:rPr>
          <w:b/>
          <w:bCs/>
        </w:rPr>
        <w:t>[initiative]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Campaign Calenda</w:t>
      </w:r>
      <w:r>
        <w:rPr>
          <w:b/>
          <w:bCs/>
        </w:rPr>
        <w:t>r (60 Days):</w:t>
      </w:r>
      <w:r>
        <w:t xml:space="preserve"> Propose a 60‑day content calendar for </w:t>
      </w:r>
      <w:r>
        <w:rPr>
          <w:b/>
          <w:bCs/>
        </w:rPr>
        <w:t>[public information campaign]</w:t>
      </w:r>
      <w:r>
        <w:t xml:space="preserve"> with weekly themes.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Channel Mix Plan:</w:t>
      </w:r>
      <w:r>
        <w:t xml:space="preserve"> Recommend channel mix (TV, radio, print, digital, community radio) for </w:t>
      </w:r>
      <w:r>
        <w:rPr>
          <w:b/>
          <w:bCs/>
        </w:rPr>
        <w:t>[audience]</w:t>
      </w:r>
      <w:r>
        <w:t xml:space="preserve"> in </w:t>
      </w:r>
      <w:r>
        <w:rPr>
          <w:b/>
          <w:bCs/>
        </w:rPr>
        <w:t>[region]</w:t>
      </w:r>
      <w:r>
        <w:t xml:space="preserve"> with rationale.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Press Kit Index:</w:t>
      </w:r>
      <w:r>
        <w:t xml:space="preserve"> List the i</w:t>
      </w:r>
      <w:r>
        <w:t xml:space="preserve">tems to include in a digital press kit for </w:t>
      </w:r>
      <w:r>
        <w:rPr>
          <w:b/>
          <w:bCs/>
        </w:rPr>
        <w:t>[launch]</w:t>
      </w:r>
      <w:r>
        <w:t xml:space="preserve"> (press note, FAQs, photos, b‑roll, </w:t>
      </w:r>
      <w:proofErr w:type="gramStart"/>
      <w:r>
        <w:t>contacts</w:t>
      </w:r>
      <w:proofErr w:type="gramEnd"/>
      <w:r>
        <w:t>).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Template Library:</w:t>
      </w:r>
      <w:r>
        <w:t xml:space="preserve"> Design a set of standard templates for </w:t>
      </w:r>
      <w:r>
        <w:rPr>
          <w:b/>
          <w:bCs/>
        </w:rPr>
        <w:t>[notice/memo/advisory/press release/FAQ]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SOP Outline (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>):</w:t>
      </w:r>
      <w:r>
        <w:t xml:space="preserve"> Outline an SOP for reviewing and clearing official communications within </w:t>
      </w:r>
      <w:r>
        <w:rPr>
          <w:b/>
          <w:bCs/>
        </w:rPr>
        <w:t>[division]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Interview Brief:</w:t>
      </w:r>
      <w:r>
        <w:t xml:space="preserve"> Prepare a candidate brief for a panel interviewer from </w:t>
      </w:r>
      <w:r>
        <w:rPr>
          <w:b/>
          <w:bCs/>
        </w:rPr>
        <w:t>[</w:t>
      </w:r>
      <w:proofErr w:type="spellStart"/>
      <w:r>
        <w:rPr>
          <w:b/>
          <w:bCs/>
        </w:rPr>
        <w:t>MoIB</w:t>
      </w:r>
      <w:proofErr w:type="spellEnd"/>
      <w:r>
        <w:rPr>
          <w:b/>
          <w:bCs/>
        </w:rPr>
        <w:t xml:space="preserve"> division]</w:t>
      </w:r>
      <w:r>
        <w:t xml:space="preserve"> on </w:t>
      </w:r>
      <w:r>
        <w:rPr>
          <w:b/>
          <w:bCs/>
        </w:rPr>
        <w:t>[topic]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Crisis Holding Statement:</w:t>
      </w:r>
      <w:r>
        <w:t xml:space="preserve"> Draft a neutral, fact‑first holding statemen</w:t>
      </w:r>
      <w:r>
        <w:t xml:space="preserve">t for </w:t>
      </w:r>
      <w:r>
        <w:rPr>
          <w:b/>
          <w:bCs/>
        </w:rPr>
        <w:t>[incident type]</w:t>
      </w:r>
      <w:r>
        <w:t xml:space="preserve"> (no speculation).</w:t>
      </w:r>
    </w:p>
    <w:p w:rsidR="0059787A" w:rsidRDefault="00C53ED2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Rumour</w:t>
      </w:r>
      <w:proofErr w:type="spellEnd"/>
      <w:r>
        <w:rPr>
          <w:b/>
          <w:bCs/>
        </w:rPr>
        <w:t xml:space="preserve"> Response Flow:</w:t>
      </w:r>
      <w:r>
        <w:t xml:space="preserve"> Write a text‑based flow for triaging online </w:t>
      </w:r>
      <w:proofErr w:type="spellStart"/>
      <w:r>
        <w:t>rumours</w:t>
      </w:r>
      <w:proofErr w:type="spellEnd"/>
      <w:r>
        <w:t xml:space="preserve"> about </w:t>
      </w:r>
      <w:r>
        <w:rPr>
          <w:b/>
          <w:bCs/>
        </w:rPr>
        <w:t>[topic]</w:t>
      </w:r>
      <w:r>
        <w:t>: detect → verify → decide → respond.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Audience Profiles:</w:t>
      </w:r>
      <w:r>
        <w:t xml:space="preserve"> Create 4 audience personas for </w:t>
      </w:r>
      <w:r>
        <w:rPr>
          <w:b/>
          <w:bCs/>
        </w:rPr>
        <w:t>[campaign]</w:t>
      </w:r>
      <w:r>
        <w:t xml:space="preserve"> (urban youth, rural households</w:t>
      </w:r>
      <w:r>
        <w:t>, media professionals, diaspora).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Accessibility Rewrite:</w:t>
      </w:r>
      <w:r>
        <w:t xml:space="preserve"> Rewrite this web page to meet plain‑language and accessibility guidelines: </w:t>
      </w:r>
      <w:r>
        <w:rPr>
          <w:b/>
          <w:bCs/>
        </w:rPr>
        <w:t>[URL/text]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Editorial Pitch:</w:t>
      </w:r>
      <w:r>
        <w:t xml:space="preserve"> Craft an op‑ed pitch email to </w:t>
      </w:r>
      <w:r>
        <w:rPr>
          <w:b/>
          <w:bCs/>
        </w:rPr>
        <w:t>[editor]</w:t>
      </w:r>
      <w:r>
        <w:t xml:space="preserve"> proposing a 700‑word piece on </w:t>
      </w:r>
      <w:r>
        <w:rPr>
          <w:b/>
          <w:bCs/>
        </w:rPr>
        <w:t>[issue]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Two‑Version Messaging:</w:t>
      </w:r>
      <w:r>
        <w:t xml:space="preserve"> Provide a detailed explanation for experts and a short version for the public about </w:t>
      </w:r>
      <w:r>
        <w:rPr>
          <w:b/>
          <w:bCs/>
        </w:rPr>
        <w:t>[policy]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Cross‑Agency Memo:</w:t>
      </w:r>
      <w:r>
        <w:t xml:space="preserve"> Draft a coordination memo to </w:t>
      </w:r>
      <w:r>
        <w:rPr>
          <w:b/>
          <w:bCs/>
        </w:rPr>
        <w:t>[Ministry/</w:t>
      </w:r>
      <w:proofErr w:type="spellStart"/>
      <w:r>
        <w:rPr>
          <w:b/>
          <w:bCs/>
        </w:rPr>
        <w:t>Prov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Dept</w:t>
      </w:r>
      <w:proofErr w:type="spellEnd"/>
      <w:r>
        <w:rPr>
          <w:b/>
          <w:bCs/>
        </w:rPr>
        <w:t>]</w:t>
      </w:r>
      <w:r>
        <w:t xml:space="preserve"> requesting data/support for </w:t>
      </w:r>
      <w:r>
        <w:rPr>
          <w:b/>
          <w:bCs/>
        </w:rPr>
        <w:t>[joint campaign]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Media Training Checklist</w:t>
      </w:r>
      <w:r>
        <w:rPr>
          <w:b/>
          <w:bCs/>
        </w:rPr>
        <w:t>:</w:t>
      </w:r>
      <w:r>
        <w:t xml:space="preserve"> Create a checklist for spokesperson media training (key messages, bridging, pitfalls).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Paid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Earned Plan:</w:t>
      </w:r>
      <w:r>
        <w:t xml:space="preserve"> Propose how to balance paid, owned, and earned media for </w:t>
      </w:r>
      <w:r>
        <w:rPr>
          <w:b/>
          <w:bCs/>
        </w:rPr>
        <w:t>[announcement]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Ad Copy Variants:</w:t>
      </w:r>
      <w:r>
        <w:t xml:space="preserve"> Draft 5 variations of a 30‑second radio spot for </w:t>
      </w:r>
      <w:r>
        <w:rPr>
          <w:b/>
          <w:bCs/>
        </w:rPr>
        <w:t>[PSA t</w:t>
      </w:r>
      <w:r>
        <w:rPr>
          <w:b/>
          <w:bCs/>
        </w:rPr>
        <w:t>opic]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Regional Language Pack:</w:t>
      </w:r>
      <w:r>
        <w:t xml:space="preserve"> Produce a regional language messaging pack outline for </w:t>
      </w:r>
      <w:r>
        <w:rPr>
          <w:b/>
          <w:bCs/>
        </w:rPr>
        <w:t>[province/region]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Monitoring Sheet (Lite):</w:t>
      </w:r>
      <w:r>
        <w:t xml:space="preserve"> Design a simple content performance tracker with KPIs for </w:t>
      </w:r>
      <w:r>
        <w:rPr>
          <w:b/>
          <w:bCs/>
        </w:rPr>
        <w:t>[campaign]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Influencer Brief:</w:t>
      </w:r>
      <w:r>
        <w:t xml:space="preserve"> Write a briefing note for </w:t>
      </w:r>
      <w:r>
        <w:rPr>
          <w:b/>
          <w:bCs/>
        </w:rPr>
        <w:t>[micro‑influ</w:t>
      </w:r>
      <w:r>
        <w:rPr>
          <w:b/>
          <w:bCs/>
        </w:rPr>
        <w:t>encers]</w:t>
      </w:r>
      <w:r>
        <w:t xml:space="preserve"> participating in </w:t>
      </w:r>
      <w:r>
        <w:rPr>
          <w:b/>
          <w:bCs/>
        </w:rPr>
        <w:t>[public awareness drive]</w:t>
      </w:r>
      <w:r>
        <w:t xml:space="preserve"> (dos/don’ts, disclosures).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Intervention Options:</w:t>
      </w:r>
      <w:r>
        <w:t xml:space="preserve"> Present 3 options to address </w:t>
      </w:r>
      <w:r>
        <w:rPr>
          <w:b/>
          <w:bCs/>
        </w:rPr>
        <w:t>[</w:t>
      </w:r>
      <w:proofErr w:type="spellStart"/>
      <w:r>
        <w:rPr>
          <w:b/>
          <w:bCs/>
        </w:rPr>
        <w:t>mis</w:t>
      </w:r>
      <w:proofErr w:type="spellEnd"/>
      <w:r>
        <w:rPr>
          <w:b/>
          <w:bCs/>
        </w:rPr>
        <w:t>/disinformation case]</w:t>
      </w:r>
      <w:r>
        <w:t xml:space="preserve"> with pros/cons and recommended approach.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Event Run‑of‑Show:</w:t>
      </w:r>
      <w:r>
        <w:t xml:space="preserve"> Create a run‑of‑show for a press event (ar</w:t>
      </w:r>
      <w:r>
        <w:t>rival, remarks, Q&amp;A, photo‑op, wrap).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Media List Criteria:</w:t>
      </w:r>
      <w:r>
        <w:t xml:space="preserve"> Define criteria for building a fair, inclusive media outreach list for </w:t>
      </w:r>
      <w:r>
        <w:rPr>
          <w:b/>
          <w:bCs/>
        </w:rPr>
        <w:t>[topic]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Dashboard Brief (Text):</w:t>
      </w:r>
      <w:r>
        <w:t xml:space="preserve"> Specify the fields and layout for a weekly </w:t>
      </w:r>
      <w:proofErr w:type="spellStart"/>
      <w:r>
        <w:t>comms</w:t>
      </w:r>
      <w:proofErr w:type="spellEnd"/>
      <w:r>
        <w:t xml:space="preserve"> dashboard for </w:t>
      </w:r>
      <w:r>
        <w:rPr>
          <w:b/>
          <w:bCs/>
        </w:rPr>
        <w:t>[campaign]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Procurement Summar</w:t>
      </w:r>
      <w:r>
        <w:rPr>
          <w:b/>
          <w:bCs/>
        </w:rPr>
        <w:t>y (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>):</w:t>
      </w:r>
      <w:r>
        <w:t xml:space="preserve"> Draft a transparent summary for procuring </w:t>
      </w:r>
      <w:r>
        <w:rPr>
          <w:b/>
          <w:bCs/>
        </w:rPr>
        <w:t>[creative/production]</w:t>
      </w:r>
      <w:r>
        <w:t xml:space="preserve"> services (method, criteria, timelines).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Ethical Guardrails:</w:t>
      </w:r>
      <w:r>
        <w:t xml:space="preserve"> Draft social media moderation principles for official pages during </w:t>
      </w:r>
      <w:r>
        <w:rPr>
          <w:b/>
          <w:bCs/>
        </w:rPr>
        <w:t>[sensitive period]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Speech Opening:</w:t>
      </w:r>
      <w:r>
        <w:t xml:space="preserve"> Write a 90‑second </w:t>
      </w:r>
      <w:r>
        <w:t xml:space="preserve">opening for </w:t>
      </w:r>
      <w:r>
        <w:rPr>
          <w:b/>
          <w:bCs/>
        </w:rPr>
        <w:t>[Minister/Secretary]</w:t>
      </w:r>
      <w:r>
        <w:t xml:space="preserve"> at </w:t>
      </w:r>
      <w:r>
        <w:rPr>
          <w:b/>
          <w:bCs/>
        </w:rPr>
        <w:t>[forum]</w:t>
      </w:r>
      <w:r>
        <w:t xml:space="preserve"> on </w:t>
      </w:r>
      <w:r>
        <w:rPr>
          <w:b/>
          <w:bCs/>
        </w:rPr>
        <w:t>[theme]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Editorial Guidelines:</w:t>
      </w:r>
      <w:r>
        <w:t xml:space="preserve"> Propose editorial guidelines for government‑run channels (accuracy, neutrality, attribution, imagery).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Cross‑Posting Plan:</w:t>
      </w:r>
      <w:r>
        <w:t xml:space="preserve"> Create a plan for repurposing one core story across TV,</w:t>
      </w:r>
      <w:r>
        <w:t xml:space="preserve"> radio, print, and digital.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Community Radio Script:</w:t>
      </w:r>
      <w:r>
        <w:t xml:space="preserve"> Draft a 60‑second community radio PSA in </w:t>
      </w:r>
      <w:r>
        <w:rPr>
          <w:b/>
          <w:bCs/>
        </w:rPr>
        <w:t>[language]</w:t>
      </w:r>
      <w:r>
        <w:t xml:space="preserve"> on </w:t>
      </w:r>
      <w:r>
        <w:rPr>
          <w:b/>
          <w:bCs/>
        </w:rPr>
        <w:t>[public interest topic]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Captioning Standard:</w:t>
      </w:r>
      <w:r>
        <w:t xml:space="preserve"> Provide standards for subtitles/captions (readability, timing, </w:t>
      </w:r>
      <w:proofErr w:type="gramStart"/>
      <w:r>
        <w:t>line</w:t>
      </w:r>
      <w:proofErr w:type="gramEnd"/>
      <w:r>
        <w:t xml:space="preserve"> length) for official videos.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Accessibility Alt‑Formats:</w:t>
      </w:r>
      <w:r>
        <w:t xml:space="preserve"> Suggest alt‑format options (audio summary, large‑print PDF, sign‑language insert) for </w:t>
      </w:r>
      <w:r>
        <w:rPr>
          <w:b/>
          <w:bCs/>
        </w:rPr>
        <w:t>[long report]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Event Brief (Security &amp; Protocol):</w:t>
      </w:r>
      <w:r>
        <w:t xml:space="preserve"> Outline a briefing for coordination with </w:t>
      </w:r>
      <w:r>
        <w:rPr>
          <w:b/>
          <w:bCs/>
        </w:rPr>
        <w:t>[Police/Interior/Protocol]</w:t>
      </w:r>
      <w:r>
        <w:t xml:space="preserve"> for </w:t>
      </w:r>
      <w:r>
        <w:rPr>
          <w:b/>
          <w:bCs/>
        </w:rPr>
        <w:t>[VIP media event]</w:t>
      </w:r>
      <w:r>
        <w:t>.</w:t>
      </w:r>
    </w:p>
    <w:p w:rsidR="0059787A" w:rsidRDefault="00C53ED2">
      <w:pPr>
        <w:pStyle w:val="ListParagraph"/>
        <w:numPr>
          <w:ilvl w:val="0"/>
          <w:numId w:val="4"/>
        </w:numPr>
      </w:pPr>
      <w:r>
        <w:rPr>
          <w:b/>
          <w:bCs/>
        </w:rPr>
        <w:t>Le</w:t>
      </w:r>
      <w:r>
        <w:rPr>
          <w:b/>
          <w:bCs/>
        </w:rPr>
        <w:t>ssons‑Learnt Note:</w:t>
      </w:r>
      <w:r>
        <w:t xml:space="preserve"> Summarize 8 lessons learnt from </w:t>
      </w:r>
      <w:r>
        <w:rPr>
          <w:b/>
          <w:bCs/>
        </w:rPr>
        <w:t>[recent campaign]</w:t>
      </w:r>
      <w:r>
        <w:t xml:space="preserve"> to apply next quarter.</w:t>
      </w:r>
    </w:p>
    <w:p w:rsidR="0059787A" w:rsidRDefault="0059787A">
      <w:pPr>
        <w:pBdr>
          <w:top w:val="single" w:sz="12" w:space="0" w:color="auto"/>
        </w:pBdr>
        <w:spacing w:after="0"/>
      </w:pPr>
    </w:p>
    <w:p w:rsidR="0059787A" w:rsidRDefault="00C53ED2">
      <w:pPr>
        <w:pStyle w:val="Heading2"/>
      </w:pPr>
      <w:r>
        <w:t>ADVANCED (71–100)</w:t>
      </w:r>
    </w:p>
    <w:p w:rsidR="0059787A" w:rsidRDefault="00C53ED2">
      <w:r>
        <w:t>Complex strategy, risk &amp; ethics, evaluation, multi‑scenario planning, high‑stakes messaging.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Integrated 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Strategy:</w:t>
      </w:r>
      <w:r>
        <w:t xml:space="preserve"> Draft a 90‑day integrated communications strategy for </w:t>
      </w:r>
      <w:r>
        <w:rPr>
          <w:b/>
          <w:bCs/>
        </w:rPr>
        <w:t>[priority policy]</w:t>
      </w:r>
      <w:r>
        <w:t xml:space="preserve"> with objectives, audiences, channel mix, KPIs, and risks.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Narrative Architecture:</w:t>
      </w:r>
      <w:r>
        <w:t xml:space="preserve"> Build a narrative framework (core story, proof points, human stories, calls‑to‑action) for </w:t>
      </w:r>
      <w:r>
        <w:rPr>
          <w:b/>
          <w:bCs/>
        </w:rPr>
        <w:t>[initiativ</w:t>
      </w:r>
      <w:r>
        <w:rPr>
          <w:b/>
          <w:bCs/>
        </w:rPr>
        <w:t>e]</w:t>
      </w:r>
      <w:r>
        <w:t>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Crisis Playbook Page:</w:t>
      </w:r>
      <w:r>
        <w:t xml:space="preserve"> Write a crisis playbook page for </w:t>
      </w:r>
      <w:r>
        <w:rPr>
          <w:b/>
          <w:bCs/>
        </w:rPr>
        <w:t>[scenario: e.g., misinformation about a broadcast clip]</w:t>
      </w:r>
      <w:r>
        <w:t xml:space="preserve"> including roles, escalation, and holding lines.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Media Ecosystem Map:</w:t>
      </w:r>
      <w:r>
        <w:t xml:space="preserve"> Describe the media ecosystem relevant to </w:t>
      </w:r>
      <w:r>
        <w:rPr>
          <w:b/>
          <w:bCs/>
        </w:rPr>
        <w:t>[topic]</w:t>
      </w:r>
      <w:r>
        <w:t xml:space="preserve"> (public, private, regio</w:t>
      </w:r>
      <w:r>
        <w:t>nal, digital platforms) and messaging implications.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Risk Register (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>):</w:t>
      </w:r>
      <w:r>
        <w:t xml:space="preserve"> Create a 12‑item </w:t>
      </w:r>
      <w:proofErr w:type="spellStart"/>
      <w:r>
        <w:t>comms</w:t>
      </w:r>
      <w:proofErr w:type="spellEnd"/>
      <w:r>
        <w:t xml:space="preserve"> risk register for </w:t>
      </w:r>
      <w:r>
        <w:rPr>
          <w:b/>
          <w:bCs/>
        </w:rPr>
        <w:t>[initiative]</w:t>
      </w:r>
      <w:r>
        <w:t xml:space="preserve"> with likelihood/impact, owner, mitigation, contingency.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Counter‑Narrative Strategy:</w:t>
      </w:r>
      <w:r>
        <w:t xml:space="preserve"> Propose a respectful counter‑narrative stra</w:t>
      </w:r>
      <w:r>
        <w:t xml:space="preserve">tegy to address </w:t>
      </w:r>
      <w:r>
        <w:rPr>
          <w:b/>
          <w:bCs/>
        </w:rPr>
        <w:t xml:space="preserve">[recurring </w:t>
      </w:r>
      <w:proofErr w:type="spellStart"/>
      <w:r>
        <w:rPr>
          <w:b/>
          <w:bCs/>
        </w:rPr>
        <w:t>rumour</w:t>
      </w:r>
      <w:proofErr w:type="spellEnd"/>
      <w:r>
        <w:rPr>
          <w:b/>
          <w:bCs/>
        </w:rPr>
        <w:t>]</w:t>
      </w:r>
      <w:r>
        <w:t xml:space="preserve"> with do‑no‑harm principles.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Scenario </w:t>
      </w:r>
      <w:proofErr w:type="gramStart"/>
      <w:r>
        <w:rPr>
          <w:b/>
          <w:bCs/>
        </w:rPr>
        <w:t>Planning</w:t>
      </w:r>
      <w:proofErr w:type="gramEnd"/>
      <w:r>
        <w:rPr>
          <w:b/>
          <w:bCs/>
        </w:rPr>
        <w:t xml:space="preserve"> (3 Futures):</w:t>
      </w:r>
      <w:r>
        <w:t xml:space="preserve"> Draft optimistic, baseline, and adverse scenarios for public perception of </w:t>
      </w:r>
      <w:r>
        <w:rPr>
          <w:b/>
          <w:bCs/>
        </w:rPr>
        <w:t>[policy]</w:t>
      </w:r>
      <w:r>
        <w:t xml:space="preserve"> with early indicators and response levers.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Evaluation Plan:</w:t>
      </w:r>
      <w:r>
        <w:t xml:space="preserve"> Design a mixed‑met</w:t>
      </w:r>
      <w:r>
        <w:t xml:space="preserve">hods evaluation for </w:t>
      </w:r>
      <w:r>
        <w:rPr>
          <w:b/>
          <w:bCs/>
        </w:rPr>
        <w:t>[campaign]</w:t>
      </w:r>
      <w:r>
        <w:t xml:space="preserve"> (KPIs, sentiment, reach, recall, qualitative insights).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Policy Options Memo:</w:t>
      </w:r>
      <w:r>
        <w:t xml:space="preserve"> Produce a 2‑page memo outlining three policy </w:t>
      </w:r>
      <w:proofErr w:type="spellStart"/>
      <w:r>
        <w:t>comms</w:t>
      </w:r>
      <w:proofErr w:type="spellEnd"/>
      <w:r>
        <w:t xml:space="preserve"> options for </w:t>
      </w:r>
      <w:r>
        <w:rPr>
          <w:b/>
          <w:bCs/>
        </w:rPr>
        <w:t>[sensitive reform]</w:t>
      </w:r>
      <w:r>
        <w:t>, with trade‑offs and conditional recommendation.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Ethics &amp; Privacy </w:t>
      </w:r>
      <w:r>
        <w:rPr>
          <w:b/>
          <w:bCs/>
        </w:rPr>
        <w:t>Note:</w:t>
      </w:r>
      <w:r>
        <w:t xml:space="preserve"> Summarize ethics/privacy considerations when publishing citizen content for </w:t>
      </w:r>
      <w:r>
        <w:rPr>
          <w:b/>
          <w:bCs/>
        </w:rPr>
        <w:t>[initiative]</w:t>
      </w:r>
      <w:r>
        <w:t>, with safeguards and consent language.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Spokesperson Dossier:</w:t>
      </w:r>
      <w:r>
        <w:t xml:space="preserve"> Create a spokesperson briefing dossier (key lines, anticipated tough questions, bridges, proof point</w:t>
      </w:r>
      <w:r>
        <w:t xml:space="preserve">s) for </w:t>
      </w:r>
      <w:r>
        <w:rPr>
          <w:b/>
          <w:bCs/>
        </w:rPr>
        <w:t>[prime time interview]</w:t>
      </w:r>
      <w:r>
        <w:t>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Cross‑</w:t>
      </w:r>
      <w:proofErr w:type="spellStart"/>
      <w:r>
        <w:rPr>
          <w:b/>
          <w:bCs/>
        </w:rPr>
        <w:t>Gov</w:t>
      </w:r>
      <w:proofErr w:type="spellEnd"/>
      <w:r>
        <w:rPr>
          <w:b/>
          <w:bCs/>
        </w:rPr>
        <w:t xml:space="preserve"> Alignment:</w:t>
      </w:r>
      <w:r>
        <w:t xml:space="preserve"> Draft a coordination plan with </w:t>
      </w:r>
      <w:r>
        <w:rPr>
          <w:b/>
          <w:bCs/>
        </w:rPr>
        <w:t>[Cabinet/Interior/IT/Health/</w:t>
      </w:r>
      <w:proofErr w:type="spellStart"/>
      <w:r>
        <w:rPr>
          <w:b/>
          <w:bCs/>
        </w:rPr>
        <w:t>Prov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Depts</w:t>
      </w:r>
      <w:proofErr w:type="spellEnd"/>
      <w:r>
        <w:rPr>
          <w:b/>
          <w:bCs/>
        </w:rPr>
        <w:t>]</w:t>
      </w:r>
      <w:r>
        <w:t xml:space="preserve"> to maintain message discipline during </w:t>
      </w:r>
      <w:r>
        <w:rPr>
          <w:b/>
          <w:bCs/>
        </w:rPr>
        <w:t>[national campaign]</w:t>
      </w:r>
      <w:r>
        <w:t>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Media Training Module:</w:t>
      </w:r>
      <w:r>
        <w:t xml:space="preserve"> Outline a 2‑hour advanced media training (message h</w:t>
      </w:r>
      <w:r>
        <w:t>ouse, reframing, hostile Q&amp;A drills).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Adverse Coverage Response:</w:t>
      </w:r>
      <w:r>
        <w:t xml:space="preserve"> Write a measured response strategy for critical coverage by </w:t>
      </w:r>
      <w:r>
        <w:rPr>
          <w:b/>
          <w:bCs/>
        </w:rPr>
        <w:t>[outlet]</w:t>
      </w:r>
      <w:r>
        <w:t>—acknowledge, correct, provide context.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Content Safety Matrix:</w:t>
      </w:r>
      <w:r>
        <w:t xml:space="preserve"> Build a content risk matrix (low/med/high) for </w:t>
      </w:r>
      <w:r>
        <w:rPr>
          <w:b/>
          <w:bCs/>
        </w:rPr>
        <w:t>[topic]</w:t>
      </w:r>
      <w:r>
        <w:t>, with approval tiers and legal checks.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Data‑Driven Optimization:</w:t>
      </w:r>
      <w:r>
        <w:t xml:space="preserve"> Propose a weekly optimization loop using analytics to improve </w:t>
      </w:r>
      <w:r>
        <w:rPr>
          <w:b/>
          <w:bCs/>
        </w:rPr>
        <w:t>[campaign]</w:t>
      </w:r>
      <w:r>
        <w:t xml:space="preserve"> creative and spend allocation.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Bilingual Pack:</w:t>
      </w:r>
      <w:r>
        <w:t xml:space="preserve"> Deliver parallel Urdu–English messages for </w:t>
      </w:r>
      <w:r>
        <w:rPr>
          <w:b/>
          <w:bCs/>
        </w:rPr>
        <w:t>[policy]</w:t>
      </w:r>
      <w:r>
        <w:t>, ensuring equivale</w:t>
      </w:r>
      <w:r>
        <w:t>nce in tone and nuance.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Diaspora Outreach:</w:t>
      </w:r>
      <w:r>
        <w:t xml:space="preserve"> Plan a diaspora media engagement for </w:t>
      </w:r>
      <w:r>
        <w:rPr>
          <w:b/>
          <w:bCs/>
        </w:rPr>
        <w:t>[priority topic]</w:t>
      </w:r>
      <w:r>
        <w:t xml:space="preserve"> (channels, narratives, metrics).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Open‑</w:t>
      </w:r>
      <w:proofErr w:type="spellStart"/>
      <w:r>
        <w:rPr>
          <w:b/>
          <w:bCs/>
        </w:rPr>
        <w:t>Gov</w:t>
      </w:r>
      <w:proofErr w:type="spellEnd"/>
      <w:r>
        <w:rPr>
          <w:b/>
          <w:bCs/>
        </w:rPr>
        <w:t xml:space="preserve"> Messaging:</w:t>
      </w:r>
      <w:r>
        <w:t xml:space="preserve"> Draft messaging to promote transparency features of </w:t>
      </w:r>
      <w:r>
        <w:rPr>
          <w:b/>
          <w:bCs/>
        </w:rPr>
        <w:t>[portal/open‑data release]</w:t>
      </w:r>
      <w:r>
        <w:t xml:space="preserve"> and citizen benefits.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Inclu</w:t>
      </w:r>
      <w:r>
        <w:rPr>
          <w:b/>
          <w:bCs/>
        </w:rPr>
        <w:t>sive Language Guide:</w:t>
      </w:r>
      <w:r>
        <w:t xml:space="preserve"> Produce inclusive language guidance for communication on </w:t>
      </w:r>
      <w:r>
        <w:rPr>
          <w:b/>
          <w:bCs/>
        </w:rPr>
        <w:t>[sensitive social topic]</w:t>
      </w:r>
      <w:r>
        <w:t>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Rapid Fact‑Check Format:</w:t>
      </w:r>
      <w:r>
        <w:t xml:space="preserve"> Design a rapid fact‑check template (claim, verification, source, corrective line) for </w:t>
      </w:r>
      <w:r>
        <w:rPr>
          <w:b/>
          <w:bCs/>
        </w:rPr>
        <w:t>[</w:t>
      </w:r>
      <w:proofErr w:type="spellStart"/>
      <w:r>
        <w:rPr>
          <w:b/>
          <w:bCs/>
        </w:rPr>
        <w:t>misinfo</w:t>
      </w:r>
      <w:proofErr w:type="spellEnd"/>
      <w:r>
        <w:rPr>
          <w:b/>
          <w:bCs/>
        </w:rPr>
        <w:t xml:space="preserve"> theme]</w:t>
      </w:r>
      <w:r>
        <w:t>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Long‑Form Speech:</w:t>
      </w:r>
      <w:r>
        <w:t xml:space="preserve"> Write </w:t>
      </w:r>
      <w:r>
        <w:t xml:space="preserve">a 6‑minute keynote for </w:t>
      </w:r>
      <w:r>
        <w:rPr>
          <w:b/>
          <w:bCs/>
        </w:rPr>
        <w:t>[Minister]</w:t>
      </w:r>
      <w:r>
        <w:t xml:space="preserve"> at </w:t>
      </w:r>
      <w:r>
        <w:rPr>
          <w:b/>
          <w:bCs/>
        </w:rPr>
        <w:t>[media summit]</w:t>
      </w:r>
      <w:r>
        <w:t>—structure, pacing, story arcs, closing call‑to‑action.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Creative Brief (Production):</w:t>
      </w:r>
      <w:r>
        <w:t xml:space="preserve"> Draft a creative brief for producing </w:t>
      </w:r>
      <w:r>
        <w:rPr>
          <w:b/>
          <w:bCs/>
        </w:rPr>
        <w:t>[TV/radio/digital]</w:t>
      </w:r>
      <w:r>
        <w:t xml:space="preserve"> assets for </w:t>
      </w:r>
      <w:r>
        <w:rPr>
          <w:b/>
          <w:bCs/>
        </w:rPr>
        <w:t>[initiative]</w:t>
      </w:r>
      <w:r>
        <w:t xml:space="preserve"> (objective, audience, mandatories, </w:t>
      </w:r>
      <w:proofErr w:type="gramStart"/>
      <w:r>
        <w:t>deliv</w:t>
      </w:r>
      <w:r>
        <w:t>erables</w:t>
      </w:r>
      <w:proofErr w:type="gramEnd"/>
      <w:r>
        <w:t>).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Inter‑Agency </w:t>
      </w:r>
      <w:proofErr w:type="spellStart"/>
      <w:r>
        <w:rPr>
          <w:b/>
          <w:bCs/>
        </w:rPr>
        <w:t>MoU</w:t>
      </w:r>
      <w:proofErr w:type="spellEnd"/>
      <w:r>
        <w:rPr>
          <w:b/>
          <w:bCs/>
        </w:rPr>
        <w:t xml:space="preserve"> Outline:</w:t>
      </w:r>
      <w:r>
        <w:t xml:space="preserve"> Outline </w:t>
      </w:r>
      <w:proofErr w:type="gramStart"/>
      <w:r>
        <w:t>an</w:t>
      </w:r>
      <w:proofErr w:type="gramEnd"/>
      <w:r>
        <w:t xml:space="preserve"> </w:t>
      </w:r>
      <w:proofErr w:type="spellStart"/>
      <w:r>
        <w:t>MoU</w:t>
      </w:r>
      <w:proofErr w:type="spellEnd"/>
      <w:r>
        <w:t xml:space="preserve"> with </w:t>
      </w:r>
      <w:r>
        <w:rPr>
          <w:b/>
          <w:bCs/>
        </w:rPr>
        <w:t>[regulator/tech platform]</w:t>
      </w:r>
      <w:r>
        <w:t xml:space="preserve"> for collaboration on </w:t>
      </w:r>
      <w:r>
        <w:rPr>
          <w:b/>
          <w:bCs/>
        </w:rPr>
        <w:t>[content standards/safety]</w:t>
      </w:r>
      <w:r>
        <w:t>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Post‑Incident Review:</w:t>
      </w:r>
      <w:r>
        <w:t xml:space="preserve"> Produce a </w:t>
      </w:r>
      <w:proofErr w:type="spellStart"/>
      <w:r>
        <w:t>comms</w:t>
      </w:r>
      <w:proofErr w:type="spellEnd"/>
      <w:r>
        <w:t xml:space="preserve"> post‑incident review of </w:t>
      </w:r>
      <w:r>
        <w:rPr>
          <w:b/>
          <w:bCs/>
        </w:rPr>
        <w:t>[crisis]</w:t>
      </w:r>
      <w:r>
        <w:t xml:space="preserve"> with timeline, what worked, what didn’t, and fixes.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Media Buying Rationale:</w:t>
      </w:r>
      <w:r>
        <w:t xml:space="preserve"> Justify a media buying plan for </w:t>
      </w:r>
      <w:r>
        <w:rPr>
          <w:b/>
          <w:bCs/>
        </w:rPr>
        <w:t>[campaign]</w:t>
      </w:r>
      <w:r>
        <w:t>—audience fit, reach/frequency, cost controls, and brand safety.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Master Prompt Library:</w:t>
      </w:r>
      <w:r>
        <w:t xml:space="preserve"> Build a categorized prompt library for </w:t>
      </w:r>
      <w:proofErr w:type="spellStart"/>
      <w:r>
        <w:t>MoIB</w:t>
      </w:r>
      <w:proofErr w:type="spellEnd"/>
      <w:r>
        <w:t xml:space="preserve"> teams (Press, Digital, Broadcast, Policy, Monitoring) with</w:t>
      </w:r>
      <w:r>
        <w:t xml:space="preserve"> 5 prompts each.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Decision Matrix:</w:t>
      </w:r>
      <w:r>
        <w:t xml:space="preserve"> Create a decision matrix (criteria × options) for selecting between </w:t>
      </w:r>
      <w:r>
        <w:rPr>
          <w:b/>
          <w:bCs/>
        </w:rPr>
        <w:t xml:space="preserve">[two 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strategies]</w:t>
      </w:r>
      <w:r>
        <w:t xml:space="preserve"> and recommend with sensitivity notes.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Quarterly Review Pack:</w:t>
      </w:r>
      <w:r>
        <w:t xml:space="preserve"> Prepare a quarterly </w:t>
      </w:r>
      <w:proofErr w:type="spellStart"/>
      <w:r>
        <w:t>comms</w:t>
      </w:r>
      <w:proofErr w:type="spellEnd"/>
      <w:r>
        <w:t xml:space="preserve"> performance brief: highlights, lowlights, me</w:t>
      </w:r>
      <w:r>
        <w:t>trics, lessons, and next‑quarter priorities.</w:t>
      </w:r>
    </w:p>
    <w:p w:rsidR="0059787A" w:rsidRDefault="00C53ED2">
      <w:pPr>
        <w:pStyle w:val="ListParagraph"/>
        <w:numPr>
          <w:ilvl w:val="0"/>
          <w:numId w:val="5"/>
        </w:numPr>
      </w:pPr>
      <w:r>
        <w:rPr>
          <w:b/>
          <w:bCs/>
        </w:rPr>
        <w:t>Capstone—End‑to‑End:</w:t>
      </w:r>
      <w:r>
        <w:t xml:space="preserve"> Chain prompts to scope → outline → draft → critique → finalize a full </w:t>
      </w:r>
      <w:r>
        <w:rPr>
          <w:b/>
          <w:bCs/>
        </w:rPr>
        <w:t>national awareness campaign</w:t>
      </w:r>
      <w:r>
        <w:t xml:space="preserve"> plan for </w:t>
      </w:r>
      <w:r>
        <w:rPr>
          <w:b/>
          <w:bCs/>
        </w:rPr>
        <w:t>[priority policy]</w:t>
      </w:r>
      <w:r>
        <w:t>.</w:t>
      </w:r>
    </w:p>
    <w:p w:rsidR="0059787A" w:rsidRDefault="0059787A">
      <w:pPr>
        <w:pBdr>
          <w:top w:val="single" w:sz="12" w:space="0" w:color="auto"/>
        </w:pBdr>
        <w:spacing w:after="0"/>
      </w:pPr>
    </w:p>
    <w:sectPr w:rsidR="005978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47B43"/>
    <w:multiLevelType w:val="hybridMultilevel"/>
    <w:tmpl w:val="0E72916A"/>
    <w:lvl w:ilvl="0" w:tplc="281ABC16">
      <w:start w:val="1"/>
      <w:numFmt w:val="decimal"/>
      <w:lvlText w:val="%1."/>
      <w:lvlJc w:val="left"/>
      <w:pPr>
        <w:ind w:left="720" w:hanging="360"/>
      </w:pPr>
    </w:lvl>
    <w:lvl w:ilvl="1" w:tplc="1FA2CD8C">
      <w:start w:val="1"/>
      <w:numFmt w:val="lowerLetter"/>
      <w:lvlText w:val="%2."/>
      <w:lvlJc w:val="left"/>
      <w:pPr>
        <w:ind w:left="1440" w:hanging="360"/>
      </w:pPr>
    </w:lvl>
    <w:lvl w:ilvl="2" w:tplc="1AA6A2F2">
      <w:start w:val="1"/>
      <w:numFmt w:val="lowerRoman"/>
      <w:lvlText w:val="%3."/>
      <w:lvlJc w:val="right"/>
      <w:pPr>
        <w:ind w:left="2160" w:hanging="180"/>
      </w:pPr>
    </w:lvl>
    <w:lvl w:ilvl="3" w:tplc="BE36B4FA">
      <w:start w:val="1"/>
      <w:numFmt w:val="decimal"/>
      <w:lvlText w:val="%4."/>
      <w:lvlJc w:val="left"/>
      <w:pPr>
        <w:ind w:left="2880" w:hanging="360"/>
      </w:pPr>
    </w:lvl>
    <w:lvl w:ilvl="4" w:tplc="51CA4772">
      <w:start w:val="1"/>
      <w:numFmt w:val="lowerLetter"/>
      <w:lvlText w:val="%5."/>
      <w:lvlJc w:val="left"/>
      <w:pPr>
        <w:ind w:left="3600" w:hanging="360"/>
      </w:pPr>
    </w:lvl>
    <w:lvl w:ilvl="5" w:tplc="6FB2798C">
      <w:start w:val="1"/>
      <w:numFmt w:val="lowerRoman"/>
      <w:lvlText w:val="%6."/>
      <w:lvlJc w:val="right"/>
      <w:pPr>
        <w:ind w:left="4320" w:hanging="180"/>
      </w:pPr>
    </w:lvl>
    <w:lvl w:ilvl="6" w:tplc="840C5732">
      <w:start w:val="1"/>
      <w:numFmt w:val="decimal"/>
      <w:lvlText w:val="%7."/>
      <w:lvlJc w:val="left"/>
      <w:pPr>
        <w:ind w:left="5040" w:hanging="360"/>
      </w:pPr>
    </w:lvl>
    <w:lvl w:ilvl="7" w:tplc="6DF6F160">
      <w:start w:val="1"/>
      <w:numFmt w:val="lowerLetter"/>
      <w:lvlText w:val="%8."/>
      <w:lvlJc w:val="left"/>
      <w:pPr>
        <w:ind w:left="5760" w:hanging="360"/>
      </w:pPr>
    </w:lvl>
    <w:lvl w:ilvl="8" w:tplc="99361BA2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511CEA"/>
    <w:multiLevelType w:val="hybridMultilevel"/>
    <w:tmpl w:val="CAEA2FDC"/>
    <w:lvl w:ilvl="0" w:tplc="577824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2E5E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687D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F68C2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2C97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429F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A468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F463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DCC4C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A325E1F"/>
    <w:multiLevelType w:val="hybridMultilevel"/>
    <w:tmpl w:val="4EB60CF2"/>
    <w:lvl w:ilvl="0" w:tplc="057CAE6A">
      <w:start w:val="1"/>
      <w:numFmt w:val="decimal"/>
      <w:lvlText w:val="%1."/>
      <w:lvlJc w:val="left"/>
      <w:pPr>
        <w:ind w:left="720" w:hanging="360"/>
      </w:pPr>
    </w:lvl>
    <w:lvl w:ilvl="1" w:tplc="CF70853C">
      <w:start w:val="1"/>
      <w:numFmt w:val="lowerLetter"/>
      <w:lvlText w:val="%2."/>
      <w:lvlJc w:val="left"/>
      <w:pPr>
        <w:ind w:left="1440" w:hanging="360"/>
      </w:pPr>
    </w:lvl>
    <w:lvl w:ilvl="2" w:tplc="AE268D70">
      <w:start w:val="1"/>
      <w:numFmt w:val="lowerRoman"/>
      <w:lvlText w:val="%3."/>
      <w:lvlJc w:val="right"/>
      <w:pPr>
        <w:ind w:left="2160" w:hanging="180"/>
      </w:pPr>
    </w:lvl>
    <w:lvl w:ilvl="3" w:tplc="8C10DA54">
      <w:start w:val="1"/>
      <w:numFmt w:val="decimal"/>
      <w:lvlText w:val="%4."/>
      <w:lvlJc w:val="left"/>
      <w:pPr>
        <w:ind w:left="2880" w:hanging="360"/>
      </w:pPr>
    </w:lvl>
    <w:lvl w:ilvl="4" w:tplc="520ACC4E">
      <w:start w:val="1"/>
      <w:numFmt w:val="lowerLetter"/>
      <w:lvlText w:val="%5."/>
      <w:lvlJc w:val="left"/>
      <w:pPr>
        <w:ind w:left="3600" w:hanging="360"/>
      </w:pPr>
    </w:lvl>
    <w:lvl w:ilvl="5" w:tplc="72A4758C">
      <w:start w:val="1"/>
      <w:numFmt w:val="lowerRoman"/>
      <w:lvlText w:val="%6."/>
      <w:lvlJc w:val="right"/>
      <w:pPr>
        <w:ind w:left="4320" w:hanging="180"/>
      </w:pPr>
    </w:lvl>
    <w:lvl w:ilvl="6" w:tplc="12BACB5C">
      <w:start w:val="1"/>
      <w:numFmt w:val="decimal"/>
      <w:lvlText w:val="%7."/>
      <w:lvlJc w:val="left"/>
      <w:pPr>
        <w:ind w:left="5040" w:hanging="360"/>
      </w:pPr>
    </w:lvl>
    <w:lvl w:ilvl="7" w:tplc="11264D8C">
      <w:start w:val="1"/>
      <w:numFmt w:val="lowerLetter"/>
      <w:lvlText w:val="%8."/>
      <w:lvlJc w:val="left"/>
      <w:pPr>
        <w:ind w:left="5760" w:hanging="360"/>
      </w:pPr>
    </w:lvl>
    <w:lvl w:ilvl="8" w:tplc="57024E6C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065743"/>
    <w:multiLevelType w:val="hybridMultilevel"/>
    <w:tmpl w:val="B9683980"/>
    <w:lvl w:ilvl="0" w:tplc="45B83690">
      <w:start w:val="1"/>
      <w:numFmt w:val="bullet"/>
      <w:lvlText w:val="●"/>
      <w:lvlJc w:val="left"/>
      <w:pPr>
        <w:ind w:left="720" w:hanging="360"/>
      </w:pPr>
    </w:lvl>
    <w:lvl w:ilvl="1" w:tplc="A860F73C">
      <w:start w:val="1"/>
      <w:numFmt w:val="bullet"/>
      <w:lvlText w:val="○"/>
      <w:lvlJc w:val="left"/>
      <w:pPr>
        <w:ind w:left="1440" w:hanging="360"/>
      </w:pPr>
    </w:lvl>
    <w:lvl w:ilvl="2" w:tplc="7136C1AC">
      <w:start w:val="1"/>
      <w:numFmt w:val="bullet"/>
      <w:lvlText w:val="■"/>
      <w:lvlJc w:val="left"/>
      <w:pPr>
        <w:ind w:left="2160" w:hanging="360"/>
      </w:pPr>
    </w:lvl>
    <w:lvl w:ilvl="3" w:tplc="75469EB2">
      <w:start w:val="1"/>
      <w:numFmt w:val="bullet"/>
      <w:lvlText w:val="●"/>
      <w:lvlJc w:val="left"/>
      <w:pPr>
        <w:ind w:left="2880" w:hanging="360"/>
      </w:pPr>
    </w:lvl>
    <w:lvl w:ilvl="4" w:tplc="C11840A4">
      <w:start w:val="1"/>
      <w:numFmt w:val="bullet"/>
      <w:lvlText w:val="○"/>
      <w:lvlJc w:val="left"/>
      <w:pPr>
        <w:ind w:left="3600" w:hanging="360"/>
      </w:pPr>
    </w:lvl>
    <w:lvl w:ilvl="5" w:tplc="20B059A4">
      <w:start w:val="1"/>
      <w:numFmt w:val="bullet"/>
      <w:lvlText w:val="■"/>
      <w:lvlJc w:val="left"/>
      <w:pPr>
        <w:ind w:left="4320" w:hanging="360"/>
      </w:pPr>
    </w:lvl>
    <w:lvl w:ilvl="6" w:tplc="623E65FA">
      <w:start w:val="1"/>
      <w:numFmt w:val="bullet"/>
      <w:lvlText w:val="●"/>
      <w:lvlJc w:val="left"/>
      <w:pPr>
        <w:ind w:left="5040" w:hanging="360"/>
      </w:pPr>
    </w:lvl>
    <w:lvl w:ilvl="7" w:tplc="C8305C10">
      <w:start w:val="1"/>
      <w:numFmt w:val="bullet"/>
      <w:lvlText w:val="●"/>
      <w:lvlJc w:val="left"/>
      <w:pPr>
        <w:ind w:left="5760" w:hanging="360"/>
      </w:pPr>
    </w:lvl>
    <w:lvl w:ilvl="8" w:tplc="306E3B2C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649875B5"/>
    <w:multiLevelType w:val="hybridMultilevel"/>
    <w:tmpl w:val="E4F299E8"/>
    <w:lvl w:ilvl="0" w:tplc="ED7C64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FC21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0066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FC27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364E1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F45E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681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9A6D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9499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72FB50C3"/>
    <w:multiLevelType w:val="hybridMultilevel"/>
    <w:tmpl w:val="306C1C9A"/>
    <w:lvl w:ilvl="0" w:tplc="9E942D58">
      <w:start w:val="1"/>
      <w:numFmt w:val="decimal"/>
      <w:lvlText w:val="%1."/>
      <w:lvlJc w:val="left"/>
      <w:pPr>
        <w:ind w:left="720" w:hanging="360"/>
      </w:pPr>
    </w:lvl>
    <w:lvl w:ilvl="1" w:tplc="182A56EA">
      <w:start w:val="1"/>
      <w:numFmt w:val="lowerLetter"/>
      <w:lvlText w:val="%2."/>
      <w:lvlJc w:val="left"/>
      <w:pPr>
        <w:ind w:left="1440" w:hanging="360"/>
      </w:pPr>
    </w:lvl>
    <w:lvl w:ilvl="2" w:tplc="BA9A5658">
      <w:start w:val="1"/>
      <w:numFmt w:val="lowerRoman"/>
      <w:lvlText w:val="%3."/>
      <w:lvlJc w:val="right"/>
      <w:pPr>
        <w:ind w:left="2160" w:hanging="180"/>
      </w:pPr>
    </w:lvl>
    <w:lvl w:ilvl="3" w:tplc="DB70DB64">
      <w:start w:val="1"/>
      <w:numFmt w:val="decimal"/>
      <w:lvlText w:val="%4."/>
      <w:lvlJc w:val="left"/>
      <w:pPr>
        <w:ind w:left="2880" w:hanging="360"/>
      </w:pPr>
    </w:lvl>
    <w:lvl w:ilvl="4" w:tplc="206E684C">
      <w:start w:val="1"/>
      <w:numFmt w:val="lowerLetter"/>
      <w:lvlText w:val="%5."/>
      <w:lvlJc w:val="left"/>
      <w:pPr>
        <w:ind w:left="3600" w:hanging="360"/>
      </w:pPr>
    </w:lvl>
    <w:lvl w:ilvl="5" w:tplc="AF2E08E8">
      <w:start w:val="1"/>
      <w:numFmt w:val="lowerRoman"/>
      <w:lvlText w:val="%6."/>
      <w:lvlJc w:val="right"/>
      <w:pPr>
        <w:ind w:left="4320" w:hanging="180"/>
      </w:pPr>
    </w:lvl>
    <w:lvl w:ilvl="6" w:tplc="198C6D94">
      <w:start w:val="1"/>
      <w:numFmt w:val="decimal"/>
      <w:lvlText w:val="%7."/>
      <w:lvlJc w:val="left"/>
      <w:pPr>
        <w:ind w:left="5040" w:hanging="360"/>
      </w:pPr>
    </w:lvl>
    <w:lvl w:ilvl="7" w:tplc="63F2AC38">
      <w:start w:val="1"/>
      <w:numFmt w:val="lowerLetter"/>
      <w:lvlText w:val="%8."/>
      <w:lvlJc w:val="left"/>
      <w:pPr>
        <w:ind w:left="5760" w:hanging="360"/>
      </w:pPr>
    </w:lvl>
    <w:lvl w:ilvl="8" w:tplc="6CA8DE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87A"/>
    <w:rsid w:val="0059787A"/>
    <w:rsid w:val="00C5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44415F-C9F9-43A3-A8D7-F7B3B5BD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1858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2026-02-11T17:15:00Z</dcterms:created>
  <dcterms:modified xsi:type="dcterms:W3CDTF">2026-02-11T17:23:00Z</dcterms:modified>
</cp:coreProperties>
</file>