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751A" w14:textId="77777777" w:rsidR="008A0E30" w:rsidRPr="00A76977" w:rsidRDefault="008A0E30" w:rsidP="008A0E30">
      <w:pPr>
        <w:jc w:val="center"/>
        <w:rPr>
          <w:b/>
          <w:sz w:val="56"/>
        </w:rPr>
      </w:pPr>
      <w:r w:rsidRPr="00A76977">
        <w:rPr>
          <w:b/>
          <w:sz w:val="56"/>
        </w:rPr>
        <w:t>Flight Booking System</w:t>
      </w:r>
    </w:p>
    <w:p w14:paraId="076C2683" w14:textId="77777777" w:rsidR="008A0E30" w:rsidRPr="00225B6D" w:rsidRDefault="008A0E30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B0E2EA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We will have to accomplish the following items in our microservices implementation: </w:t>
      </w:r>
    </w:p>
    <w:p w14:paraId="4A21A0C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FAD4CC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66759AA" w14:textId="3963B49B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34E813FC" w14:textId="72C739FA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we are implementing four</w:t>
      </w:r>
      <w:r w:rsidR="00131341">
        <w:rPr>
          <w:rFonts w:ascii="Helvetica Neue" w:hAnsi="Helvetica Neue" w:cs="Helvetica Neue"/>
          <w:color w:val="353535"/>
          <w:szCs w:val="44"/>
          <w:lang w:bidi="hi-IN"/>
        </w:rPr>
        <w:t xml:space="preserve"> </w:t>
      </w:r>
      <w:r w:rsidRPr="00EA297E">
        <w:rPr>
          <w:rFonts w:ascii="Helvetica Neue" w:hAnsi="Helvetica Neue" w:cs="Helvetica Neue"/>
          <w:color w:val="353535"/>
          <w:szCs w:val="44"/>
          <w:lang w:bidi="hi-IN"/>
        </w:rPr>
        <w:t>services as an example: Search, Fare, Booking, and Check-in. In order to test the application, there is a website application developed using Spring MVC. The asynchronous messaging is implemented with the help of RabbitMQ. In this sample implementation, the default H2 database is used as the in-memory store for demonstration purposes</w:t>
      </w:r>
    </w:p>
    <w:p w14:paraId="465383B6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The browser asks for basic security credentials. Use guest or guest123 as the credentials. This example only shows the website security with a basic authentication mechanism. service-level security can be achieved using OAuth2.</w:t>
      </w:r>
    </w:p>
    <w:p w14:paraId="0CF0BCCE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Entering the correct security credentials displays the following screen. This is the home screen of our Flight Booking application:</w:t>
      </w:r>
    </w:p>
    <w:p w14:paraId="0A87DC9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92657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EFFA63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097DE7F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lastRenderedPageBreak/>
        <w:drawing>
          <wp:inline distT="0" distB="0" distL="0" distR="0" wp14:anchorId="403FE912" wp14:editId="6B65E7F3">
            <wp:extent cx="5296433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06" cy="33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A49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D9A6217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SUBMIT button invokes the Search microservice to fetch the available flights that meet the conditions mentioned on the screen. A few flights are pre-populated at the startup of the Search microservice. Edit the Search microservice code to feed in additional flights, if required.</w:t>
      </w:r>
    </w:p>
    <w:p w14:paraId="36B1E4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193E0F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output screen with a list of flights is shown in the next screenshot. The Book link will take us to the booking screen for the selected flight:</w:t>
      </w:r>
    </w:p>
    <w:p w14:paraId="012946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78C45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B5B2AA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6EDD1F51" wp14:editId="25D0175E">
            <wp:extent cx="5156869" cy="21240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85" cy="212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8F0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75FC5B8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D5055A2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DF210F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0A821AA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34076714" wp14:editId="516AFEC2">
            <wp:extent cx="554812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22" cy="37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CF6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D32DF5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03ADD6AF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The following screenshot shows the booking screen. The user can enter the</w:t>
      </w:r>
      <w:r w:rsidR="00BE53CF">
        <w:rPr>
          <w:rFonts w:ascii="Helvetica Neue" w:hAnsi="Helvetica Neue" w:cs="Helvetica Neue"/>
          <w:color w:val="353535"/>
          <w:szCs w:val="44"/>
          <w:lang w:bidi="hi-IN"/>
        </w:rPr>
        <w:t xml:space="preserve"> </w:t>
      </w:r>
      <w:r w:rsidRPr="00BE53CF">
        <w:rPr>
          <w:rFonts w:ascii="Helvetica Neue" w:hAnsi="Helvetica Neue" w:cs="Helvetica Neue"/>
          <w:color w:val="353535"/>
          <w:szCs w:val="44"/>
          <w:lang w:bidi="hi-IN"/>
        </w:rPr>
        <w:t>passenger details, and create a booking by clicking on the CONFIRM button. This invokes the Booking microservice, and internally, the Fare service as well. It also sends a message back to the Search microservice:</w:t>
      </w:r>
    </w:p>
    <w:p w14:paraId="3F11AA27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3B964F3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If booking is successful, the next confirmation screen is displayed with a booking reference number:</w:t>
      </w:r>
    </w:p>
    <w:p w14:paraId="1A627C6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</w:p>
    <w:p w14:paraId="4F4AF86C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lastRenderedPageBreak/>
        <w:drawing>
          <wp:inline distT="0" distB="0" distL="0" distR="0" wp14:anchorId="1B0A3F76" wp14:editId="3656A035">
            <wp:extent cx="5077460" cy="1605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03" cy="16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16E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55FB92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44F4AAA" w14:textId="77777777" w:rsidR="007D5B29" w:rsidRPr="00112CFE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112CFE">
        <w:rPr>
          <w:rFonts w:ascii="Helvetica Neue" w:hAnsi="Helvetica Neue" w:cs="Helvetica Neue"/>
          <w:color w:val="353535"/>
          <w:szCs w:val="44"/>
          <w:lang w:bidi="hi-IN"/>
        </w:rPr>
        <w:t>Clicking on the SEARCH button in the previous screen invokes the Booking microservice, and retrieves the booking information. Click on the CheckIn link to perform the check-in. This invokes the Check-in microservice:</w:t>
      </w:r>
    </w:p>
    <w:p w14:paraId="10F01D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8"/>
          <w:szCs w:val="38"/>
          <w:lang w:bidi="hi-IN"/>
        </w:rPr>
      </w:pPr>
    </w:p>
    <w:p w14:paraId="66A48A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14FFC51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7331597F" wp14:editId="12AEA0A4">
            <wp:extent cx="5550535" cy="28531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94" cy="28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9E1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14B0E36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11184D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823224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If check-in is successful, it displays the confirmation message, as shown in the next screenshot, with a confirmation number. This is done by calling the Check-in service internally. The Check-in service sends a message to Booking to update the check-in status:</w:t>
      </w:r>
    </w:p>
    <w:p w14:paraId="76E79BC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E50A1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63E3AC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C617E5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lastRenderedPageBreak/>
        <w:drawing>
          <wp:inline distT="0" distB="0" distL="0" distR="0" wp14:anchorId="47434FDA" wp14:editId="4636D41D">
            <wp:extent cx="5369262" cy="16192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3" cy="16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BE14" w14:textId="77777777" w:rsidR="00D77FAC" w:rsidRPr="00225B6D" w:rsidRDefault="00131341">
      <w:pPr>
        <w:rPr>
          <w:sz w:val="4"/>
        </w:rPr>
      </w:pPr>
    </w:p>
    <w:sectPr w:rsidR="00D77FAC" w:rsidRPr="00225B6D" w:rsidSect="008F09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1"/>
    <w:rsid w:val="00112CFE"/>
    <w:rsid w:val="00131341"/>
    <w:rsid w:val="00225B6D"/>
    <w:rsid w:val="003D77F9"/>
    <w:rsid w:val="00474ED7"/>
    <w:rsid w:val="004D2DBD"/>
    <w:rsid w:val="004D362E"/>
    <w:rsid w:val="006F2834"/>
    <w:rsid w:val="007D5B29"/>
    <w:rsid w:val="008A0E30"/>
    <w:rsid w:val="00A20D4C"/>
    <w:rsid w:val="00A52EAB"/>
    <w:rsid w:val="00A76977"/>
    <w:rsid w:val="00A878CA"/>
    <w:rsid w:val="00BE53CF"/>
    <w:rsid w:val="00CB5B61"/>
    <w:rsid w:val="00E24809"/>
    <w:rsid w:val="00E50D5F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Singh</dc:creator>
  <cp:keywords/>
  <dc:description/>
  <cp:lastModifiedBy>., Neelima</cp:lastModifiedBy>
  <cp:revision>4</cp:revision>
  <dcterms:created xsi:type="dcterms:W3CDTF">2020-06-09T11:28:00Z</dcterms:created>
  <dcterms:modified xsi:type="dcterms:W3CDTF">2022-09-23T07:12:00Z</dcterms:modified>
</cp:coreProperties>
</file>