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9E2F" w14:textId="77777777" w:rsidR="00915961" w:rsidRDefault="00000000">
      <w:pPr>
        <w:pBdr>
          <w:bottom w:val="single" w:sz="12" w:space="4" w:color="4F46E5"/>
        </w:pBdr>
        <w:spacing w:after="80"/>
      </w:pPr>
      <w:r>
        <w:rPr>
          <w:rFonts w:ascii="Calibri Light" w:hAnsi="Calibri Light"/>
          <w:b/>
          <w:color w:val="0F172A"/>
          <w:sz w:val="48"/>
        </w:rPr>
        <w:t>Technical Report: Factual Self-Reflective Agentic RAG for AI Literature Synthesis</w:t>
      </w:r>
    </w:p>
    <w:p w14:paraId="6D7132EF" w14:textId="77777777" w:rsidR="00915961" w:rsidRDefault="00000000">
      <w:pPr>
        <w:spacing w:before="120" w:after="360"/>
      </w:pPr>
      <w:r>
        <w:rPr>
          <w:i/>
          <w:color w:val="64748B"/>
          <w:sz w:val="20"/>
        </w:rPr>
        <w:t>AIMS DTU Research Internship 2026  |  Project Title: Agentic Deep Research System over LLM-Agent Papers  |  Status: System Validation &amp; Implementation Stage</w:t>
      </w:r>
    </w:p>
    <w:p w14:paraId="2ABBEE11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06A8C3BE" w14:textId="77777777" w:rsidR="00915961" w:rsidRDefault="00000000">
      <w:pPr>
        <w:pStyle w:val="Heading2"/>
        <w:spacing w:before="280" w:after="120"/>
      </w:pPr>
      <w:r>
        <w:t>🗺️ System Flowchart &amp; Architecture</w:t>
      </w:r>
    </w:p>
    <w:p w14:paraId="136A0108" w14:textId="77777777" w:rsidR="00915961" w:rsidRDefault="00000000">
      <w:pPr>
        <w:spacing w:after="120"/>
      </w:pPr>
      <w:r>
        <w:t xml:space="preserve">The multi-agent system is structured as a stateful graph using </w:t>
      </w:r>
      <w:r>
        <w:rPr>
          <w:b/>
        </w:rPr>
        <w:t>LangGraph</w:t>
      </w:r>
      <w:r>
        <w:t xml:space="preserve"> to manage planning, retrieval, synthesis, verification, and query rewriting loops.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15961" w14:paraId="78647EE6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B63B70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>graph TD</w:t>
            </w:r>
          </w:p>
          <w:p w14:paraId="3E1325FB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Entry Point</w:t>
            </w:r>
          </w:p>
          <w:p w14:paraId="7FA4F668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Start([User Query]) --&gt; Planner[Planner Agent]</w:t>
            </w:r>
          </w:p>
          <w:p w14:paraId="768DE705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</w:t>
            </w:r>
          </w:p>
          <w:p w14:paraId="3CE492BE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Planning &amp; Retrieval</w:t>
            </w:r>
          </w:p>
          <w:p w14:paraId="27DE5A77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Planner --&gt;|Decompose to Sub-Questions| Retrieve[Retrieval Agent]</w:t>
            </w:r>
          </w:p>
          <w:p w14:paraId="18416019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Retrieve --&gt;|Dense + Sparse Retrieval| Fusion[Reciprocal Rank Fusion]</w:t>
            </w:r>
          </w:p>
          <w:p w14:paraId="1F1062E5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Fusion --&gt;|Top 30 Chunks| Dedup[Title Deduplication]</w:t>
            </w:r>
          </w:p>
          <w:p w14:paraId="52AEAD6D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Dedup --&gt;|Unique Papers| Rerank[Cross-Encoder Reranker]</w:t>
            </w:r>
          </w:p>
          <w:p w14:paraId="12401E52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Rerank --&gt;|Top 10 Chunks| Compress[Context Compressor]</w:t>
            </w:r>
          </w:p>
          <w:p w14:paraId="40D7DC99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</w:t>
            </w:r>
          </w:p>
          <w:p w14:paraId="3436A4E3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Context &amp; Generation</w:t>
            </w:r>
          </w:p>
          <w:p w14:paraId="2F6060FF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Compress --&gt;|Enforce Max 4 Chunks/Paper| Synthesize[Synthesizer Node]</w:t>
            </w:r>
          </w:p>
          <w:p w14:paraId="1F75E9E2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Synthesize --&gt;|Generate Grounded Answer with Citations| Verify[Citation Verifier Node]</w:t>
            </w:r>
          </w:p>
          <w:p w14:paraId="099A5560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</w:t>
            </w:r>
          </w:p>
          <w:p w14:paraId="00CA084A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Verification &amp; Reflection Loop</w:t>
            </w:r>
          </w:p>
          <w:p w14:paraId="61ACAC23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Verify --&gt;|NLI DeBERTa Claim Audits| Reflect[Reflector Agent]</w:t>
            </w:r>
          </w:p>
          <w:p w14:paraId="3854AFD4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Reflect --&gt; Decision{Is Answer Sufficient?}</w:t>
            </w:r>
          </w:p>
          <w:p w14:paraId="23EA39A6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</w:t>
            </w:r>
          </w:p>
          <w:p w14:paraId="6BB262C7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Exit or Correction Route</w:t>
            </w:r>
          </w:p>
          <w:p w14:paraId="35846574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Decision --&gt;|Yes: Factual &amp; Complete| End([Final Sufficient Answer])</w:t>
            </w:r>
          </w:p>
          <w:p w14:paraId="3334E20B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Decision --&gt;|No: Low Support / Gaps| Rewriter[Query Rewriter Node]</w:t>
            </w:r>
          </w:p>
          <w:p w14:paraId="0ED07DBE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Rewriter --&gt;|Rewrite Query &amp; Iteration + 1| Retrieve</w:t>
            </w:r>
          </w:p>
          <w:p w14:paraId="6F7488E9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</w:t>
            </w:r>
          </w:p>
          <w:p w14:paraId="64B536E6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Limits</w:t>
            </w:r>
          </w:p>
          <w:p w14:paraId="1707F0E5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Decision --&gt;|No but Max Iterations Reached| End</w:t>
            </w:r>
          </w:p>
          <w:p w14:paraId="26B144C7" w14:textId="77777777" w:rsidR="00915961" w:rsidRDefault="00915961">
            <w:pPr>
              <w:spacing w:after="0"/>
            </w:pPr>
          </w:p>
          <w:p w14:paraId="79A859FC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%% Styling</w:t>
            </w:r>
          </w:p>
          <w:p w14:paraId="4A9114A1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classDef default fill:#1E293B,stroke:#334155,stroke-width:1px,color:#F8FAFC</w:t>
            </w:r>
          </w:p>
          <w:p w14:paraId="3AD13689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classDef startEnd fill:#4F46E5,stroke:#6366F1,stroke-width:2px,color:#FFFFFF</w:t>
            </w:r>
          </w:p>
          <w:p w14:paraId="0725FBA4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classDef decision fill:#F59E0B,stroke:#FBBF24,stroke-width:2px,color:#FFFFFF</w:t>
            </w:r>
          </w:p>
          <w:p w14:paraId="57337C32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class Start,End startEnd;</w:t>
            </w:r>
          </w:p>
          <w:p w14:paraId="6D307E27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class Decision decision;</w:t>
            </w:r>
          </w:p>
        </w:tc>
      </w:tr>
    </w:tbl>
    <w:p w14:paraId="42652A93" w14:textId="77777777" w:rsidR="00915961" w:rsidRDefault="00000000">
      <w:pPr>
        <w:spacing w:before="240" w:after="240"/>
        <w:jc w:val="center"/>
      </w:pPr>
      <w:r>
        <w:rPr>
          <w:color w:val="E2E8F0"/>
        </w:rPr>
        <w:lastRenderedPageBreak/>
        <w:t>__________________________________________________________________</w:t>
      </w:r>
    </w:p>
    <w:p w14:paraId="3E1F2E55" w14:textId="77777777" w:rsidR="00915961" w:rsidRDefault="00000000">
      <w:pPr>
        <w:pStyle w:val="Heading2"/>
        <w:spacing w:before="280" w:after="120"/>
      </w:pPr>
      <w:r>
        <w:t>Section 1: Project Overview</w:t>
      </w:r>
    </w:p>
    <w:p w14:paraId="4D41400E" w14:textId="77777777" w:rsidR="00915961" w:rsidRDefault="00000000">
      <w:pPr>
        <w:pStyle w:val="ListBullet"/>
        <w:spacing w:after="60"/>
      </w:pPr>
      <w:r>
        <w:rPr>
          <w:b/>
        </w:rPr>
        <w:t>Problem Statement</w:t>
      </w:r>
      <w:r>
        <w:t>: Agentic AI literature (2024–2026) is expanding rapidly. Classical LLMs suffer from knowledge cutoff limits and factual hallucinations, making manual literature aggregation inefficient.</w:t>
      </w:r>
    </w:p>
    <w:p w14:paraId="5B43365F" w14:textId="77777777" w:rsidR="00915961" w:rsidRDefault="00000000">
      <w:pPr>
        <w:pStyle w:val="ListBullet"/>
        <w:spacing w:after="60"/>
      </w:pPr>
      <w:r>
        <w:rPr>
          <w:b/>
        </w:rPr>
        <w:t>Goal</w:t>
      </w:r>
      <w:r>
        <w:t>: Build an automated agentic research assistant that ingests scientific PDFs, decomposes complex queries, runs hybrid retrieval, generates answers, and audits facts using Natural Language Inference (NLI).</w:t>
      </w:r>
    </w:p>
    <w:p w14:paraId="3C89B9D2" w14:textId="77777777" w:rsidR="00915961" w:rsidRDefault="00000000">
      <w:pPr>
        <w:pStyle w:val="ListBullet"/>
        <w:spacing w:after="60"/>
      </w:pPr>
      <w:r>
        <w:rPr>
          <w:b/>
        </w:rPr>
        <w:t>Traditional vs. Agentic RAG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15961" w14:paraId="006E2C1E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AA88EE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Traditional RAG: User Query ──► Dense Retrieval ──► Synthesize ──► Output (Static)</w:t>
            </w:r>
          </w:p>
          <w:p w14:paraId="4B53CB8E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</w:t>
            </w:r>
          </w:p>
          <w:p w14:paraId="68B4F028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Agentic RAG:     User Query ──► Planning ──► Hybrid Retrieval ──► Filter ──► Synthesize ──► NLI Verify ──► Reflection ──► Rewrite Loop (Dynamic)</w:t>
            </w:r>
          </w:p>
        </w:tc>
      </w:tr>
    </w:tbl>
    <w:p w14:paraId="1D9F187F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7B7B904F" w14:textId="77777777" w:rsidR="00915961" w:rsidRDefault="00000000">
      <w:pPr>
        <w:pStyle w:val="Heading2"/>
        <w:spacing w:before="280" w:after="120"/>
      </w:pPr>
      <w:r>
        <w:t>Section 2: Data Collection &amp; Corpus Ingestion</w:t>
      </w:r>
    </w:p>
    <w:p w14:paraId="4E5C19AD" w14:textId="77777777" w:rsidR="00915961" w:rsidRDefault="00000000">
      <w:pPr>
        <w:spacing w:after="120"/>
      </w:pPr>
      <w:r>
        <w:t xml:space="preserve">The corpus consists of </w:t>
      </w:r>
      <w:r>
        <w:rPr>
          <w:b/>
        </w:rPr>
        <w:t>350+ PDF research papers</w:t>
      </w:r>
      <w:r>
        <w:t xml:space="preserve"> crawled from arXiv and manually indexed: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15961" w14:paraId="2C114137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51E487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fetch_arxiv.py (Crawl 2024+ Paper Metadata)</w:t>
            </w:r>
          </w:p>
          <w:p w14:paraId="66B8F159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│</w:t>
            </w:r>
          </w:p>
          <w:p w14:paraId="600FC928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▼</w:t>
            </w:r>
          </w:p>
          <w:p w14:paraId="58A4FDF7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add_missing_metadata.py (Inject Target Papers)</w:t>
            </w:r>
          </w:p>
          <w:p w14:paraId="4CAFBEED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│</w:t>
            </w:r>
          </w:p>
          <w:p w14:paraId="0D3C6DE8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▼</w:t>
            </w:r>
          </w:p>
          <w:p w14:paraId="62510EA8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download_papers.py (Cache PDF Files Locally)</w:t>
            </w:r>
          </w:p>
          <w:p w14:paraId="5AAC37C5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│</w:t>
            </w:r>
          </w:p>
          <w:p w14:paraId="1BE45A42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▼</w:t>
            </w:r>
          </w:p>
          <w:p w14:paraId="226759B7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parse_pdfs.py (Extract via PyMuPDF/fitz)</w:t>
            </w:r>
          </w:p>
          <w:p w14:paraId="71E97CBF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│</w:t>
            </w:r>
          </w:p>
          <w:p w14:paraId="25639F3A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                   ▼</w:t>
            </w:r>
          </w:p>
          <w:p w14:paraId="79E04703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 xml:space="preserve">                parsed_papers.json (Structured Document JSON)</w:t>
            </w:r>
          </w:p>
        </w:tc>
      </w:tr>
    </w:tbl>
    <w:p w14:paraId="2CFFB007" w14:textId="77777777" w:rsidR="00915961" w:rsidRDefault="00000000">
      <w:pPr>
        <w:pStyle w:val="ListBullet"/>
        <w:spacing w:after="60"/>
      </w:pPr>
      <w:r>
        <w:rPr>
          <w:b/>
        </w:rPr>
        <w:t>Target Papers</w:t>
      </w:r>
      <w:r>
        <w:t xml:space="preserve">: Includes foundational benchmarks/frameworks such as </w:t>
      </w:r>
      <w:r>
        <w:rPr>
          <w:i/>
        </w:rPr>
        <w:t>SWE-agent</w:t>
      </w:r>
      <w:r>
        <w:t xml:space="preserve">, </w:t>
      </w:r>
      <w:r>
        <w:rPr>
          <w:i/>
        </w:rPr>
        <w:t>Mem0</w:t>
      </w:r>
      <w:r>
        <w:t xml:space="preserve">, </w:t>
      </w:r>
      <w:r>
        <w:rPr>
          <w:i/>
        </w:rPr>
        <w:t>OpenHands</w:t>
      </w:r>
      <w:r>
        <w:t xml:space="preserve">, </w:t>
      </w:r>
      <w:r>
        <w:rPr>
          <w:i/>
        </w:rPr>
        <w:t>UI-TARS</w:t>
      </w:r>
      <w:r>
        <w:t xml:space="preserve">, </w:t>
      </w:r>
      <w:r>
        <w:rPr>
          <w:i/>
        </w:rPr>
        <w:t>OSWorld</w:t>
      </w:r>
      <w:r>
        <w:t xml:space="preserve">, </w:t>
      </w:r>
      <w:r>
        <w:rPr>
          <w:i/>
        </w:rPr>
        <w:t>AppWorld</w:t>
      </w:r>
      <w:r>
        <w:t xml:space="preserve">, and </w:t>
      </w:r>
      <w:r>
        <w:rPr>
          <w:i/>
        </w:rPr>
        <w:t>τ-bench</w:t>
      </w:r>
      <w:r>
        <w:t>.</w:t>
      </w:r>
    </w:p>
    <w:p w14:paraId="6810B63C" w14:textId="77777777" w:rsidR="00915961" w:rsidRDefault="00000000">
      <w:pPr>
        <w:pStyle w:val="ListBullet"/>
        <w:spacing w:after="60"/>
      </w:pPr>
      <w:r>
        <w:rPr>
          <w:b/>
        </w:rPr>
        <w:t>Relevance</w:t>
      </w:r>
      <w:r>
        <w:t>: Serves as a specialized evaluation base for complex agent capabilities, workflows, and tool integrations.</w:t>
      </w:r>
    </w:p>
    <w:p w14:paraId="642C16C1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0A71C6BA" w14:textId="77777777" w:rsidR="00915961" w:rsidRDefault="00000000">
      <w:pPr>
        <w:pStyle w:val="Heading2"/>
        <w:spacing w:before="280" w:after="120"/>
      </w:pPr>
      <w:r>
        <w:lastRenderedPageBreak/>
        <w:t>Section 3: Chunking Strategy</w:t>
      </w:r>
    </w:p>
    <w:p w14:paraId="49E19487" w14:textId="77777777" w:rsidR="00915961" w:rsidRDefault="00000000">
      <w:pPr>
        <w:spacing w:after="120"/>
      </w:pPr>
      <w:r>
        <w:t xml:space="preserve">Documents are chunked in [chunk_documents.py](file:///c:/Python/Research_intern_project/ingestion/chunk_documents.py) using </w:t>
      </w:r>
      <w:r>
        <w:rPr>
          <w:rFonts w:ascii="Courier New" w:hAnsi="Courier New"/>
          <w:color w:val="E11D48"/>
          <w:sz w:val="19"/>
        </w:rPr>
        <w:t>RecursiveCharacterTextSplitter</w:t>
      </w:r>
      <w:r>
        <w:t>:</w:t>
      </w:r>
    </w:p>
    <w:p w14:paraId="6E0BD967" w14:textId="77777777" w:rsidR="00915961" w:rsidRDefault="00000000">
      <w:pPr>
        <w:pStyle w:val="ListBullet"/>
        <w:spacing w:after="60"/>
      </w:pPr>
      <w:r>
        <w:rPr>
          <w:b/>
        </w:rPr>
        <w:t>Chunk Size</w:t>
      </w:r>
      <w:r>
        <w:t xml:space="preserve">: </w:t>
      </w:r>
      <w:r>
        <w:rPr>
          <w:rFonts w:ascii="Courier New" w:hAnsi="Courier New"/>
          <w:color w:val="E11D48"/>
          <w:sz w:val="19"/>
        </w:rPr>
        <w:t>800</w:t>
      </w:r>
      <w:r>
        <w:t xml:space="preserve"> characters (~120–160 words).</w:t>
      </w:r>
    </w:p>
    <w:p w14:paraId="57A046DE" w14:textId="77777777" w:rsidR="00915961" w:rsidRDefault="00000000">
      <w:pPr>
        <w:pStyle w:val="ListBullet"/>
        <w:spacing w:after="60"/>
      </w:pPr>
      <w:r>
        <w:rPr>
          <w:b/>
        </w:rPr>
        <w:t>Chunk Overlap</w:t>
      </w:r>
      <w:r>
        <w:t xml:space="preserve">: </w:t>
      </w:r>
      <w:r>
        <w:rPr>
          <w:rFonts w:ascii="Courier New" w:hAnsi="Courier New"/>
          <w:color w:val="E11D48"/>
          <w:sz w:val="19"/>
        </w:rPr>
        <w:t>150</w:t>
      </w:r>
      <w:r>
        <w:t xml:space="preserve"> characters.</w:t>
      </w:r>
    </w:p>
    <w:p w14:paraId="3ACB95A1" w14:textId="77777777" w:rsidR="00915961" w:rsidRDefault="00000000">
      <w:pPr>
        <w:pStyle w:val="ListBullet"/>
        <w:spacing w:after="60"/>
      </w:pPr>
      <w:r>
        <w:rPr>
          <w:b/>
        </w:rPr>
        <w:t>Separators</w:t>
      </w:r>
      <w:r>
        <w:t xml:space="preserve">: </w:t>
      </w:r>
      <w:r>
        <w:rPr>
          <w:rFonts w:ascii="Courier New" w:hAnsi="Courier New"/>
          <w:color w:val="E11D48"/>
          <w:sz w:val="19"/>
        </w:rPr>
        <w:t>["\n\n", "\n", ". ", " ", ""]</w:t>
      </w:r>
      <w:r>
        <w:t xml:space="preserve"> (Priority-ordered).</w:t>
      </w:r>
    </w:p>
    <w:p w14:paraId="2F38194E" w14:textId="77777777" w:rsidR="00915961" w:rsidRDefault="00000000">
      <w:pPr>
        <w:pStyle w:val="ListBullet"/>
        <w:spacing w:after="60"/>
      </w:pPr>
      <w:r>
        <w:rPr>
          <w:b/>
        </w:rPr>
        <w:t>Metadata Embedding</w:t>
      </w:r>
      <w:r>
        <w:t xml:space="preserve">: Every chunk propagates </w:t>
      </w:r>
      <w:r>
        <w:rPr>
          <w:rFonts w:ascii="Courier New" w:hAnsi="Courier New"/>
          <w:color w:val="E11D48"/>
          <w:sz w:val="19"/>
        </w:rPr>
        <w:t>arxiv_id</w:t>
      </w:r>
      <w:r>
        <w:t xml:space="preserve">, </w:t>
      </w:r>
      <w:r>
        <w:rPr>
          <w:rFonts w:ascii="Courier New" w:hAnsi="Courier New"/>
          <w:color w:val="E11D48"/>
          <w:sz w:val="19"/>
        </w:rPr>
        <w:t>title</w:t>
      </w:r>
      <w:r>
        <w:t xml:space="preserve">, </w:t>
      </w:r>
      <w:r>
        <w:rPr>
          <w:rFonts w:ascii="Courier New" w:hAnsi="Courier New"/>
          <w:color w:val="E11D48"/>
          <w:sz w:val="19"/>
        </w:rPr>
        <w:t>authors</w:t>
      </w:r>
      <w:r>
        <w:t xml:space="preserve">, and its location coordinates </w:t>
      </w:r>
      <w:r>
        <w:rPr>
          <w:rFonts w:ascii="Courier New" w:hAnsi="Courier New"/>
          <w:color w:val="E11D48"/>
          <w:sz w:val="19"/>
        </w:rPr>
        <w:t>[PAGE_X]</w:t>
      </w:r>
      <w:r>
        <w:t xml:space="preserve"> to preserve citation traces.</w:t>
      </w:r>
    </w:p>
    <w:p w14:paraId="162F9AAF" w14:textId="77777777" w:rsidR="00915961" w:rsidRDefault="00000000">
      <w:pPr>
        <w:pStyle w:val="ListBullet"/>
        <w:spacing w:after="60"/>
      </w:pPr>
      <w:r>
        <w:rPr>
          <w:b/>
        </w:rPr>
        <w:t>Trade-off Analysis</w:t>
      </w:r>
      <w:r>
        <w:t>: Smaller chunk size ensures high density of facts and keeps costs within the LLM attention window, while overlap prevents boundary semantic cuts.</w:t>
      </w:r>
    </w:p>
    <w:p w14:paraId="3B4DDAC8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34CEEEC4" w14:textId="77777777" w:rsidR="00915961" w:rsidRDefault="00000000">
      <w:pPr>
        <w:pStyle w:val="Heading2"/>
        <w:spacing w:before="280" w:after="120"/>
      </w:pPr>
      <w:r>
        <w:t>Section 4: Retrieval System Design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871"/>
        <w:gridCol w:w="1869"/>
        <w:gridCol w:w="1870"/>
        <w:gridCol w:w="1870"/>
        <w:gridCol w:w="1870"/>
      </w:tblGrid>
      <w:tr w:rsidR="00915961" w14:paraId="54D32B10" w14:textId="77777777">
        <w:trPr>
          <w:jc w:val="center"/>
        </w:trPr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AB351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Component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DE34D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Choice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5AF49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Engineering Rationale (Why?)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2315E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Alternatives Considered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CB407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Trade-offs</w:t>
            </w:r>
          </w:p>
        </w:tc>
      </w:tr>
      <w:tr w:rsidR="00915961" w14:paraId="65ED2B4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7D955" w14:textId="77777777" w:rsidR="00915961" w:rsidRDefault="00000000">
            <w:pPr>
              <w:spacing w:before="40" w:after="40"/>
            </w:pPr>
            <w:r>
              <w:rPr>
                <w:b/>
              </w:rPr>
              <w:t>Vector DB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96786" w14:textId="77777777" w:rsidR="00915961" w:rsidRDefault="00000000">
            <w:pPr>
              <w:spacing w:before="40" w:after="40"/>
            </w:pPr>
            <w:r>
              <w:rPr>
                <w:b/>
              </w:rPr>
              <w:t>ChromaDB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54AC3" w14:textId="77777777" w:rsidR="00915961" w:rsidRDefault="00000000">
            <w:pPr>
              <w:spacing w:before="40" w:after="40"/>
            </w:pPr>
            <w:r>
              <w:t>File-system persistent, in-memory capability, native metadata filtering.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1CE77" w14:textId="77777777" w:rsidR="00915961" w:rsidRDefault="00000000">
            <w:pPr>
              <w:spacing w:before="40" w:after="40"/>
            </w:pPr>
            <w:r>
              <w:t>FAISS, Qdrant, Milvus.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A8AD7" w14:textId="77777777" w:rsidR="00915961" w:rsidRDefault="00000000">
            <w:pPr>
              <w:spacing w:before="40" w:after="40"/>
            </w:pPr>
            <w:r>
              <w:t>Lacks distributed scale, but avoids network latency.</w:t>
            </w:r>
          </w:p>
        </w:tc>
      </w:tr>
      <w:tr w:rsidR="00915961" w14:paraId="6B8FD16C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12B96" w14:textId="77777777" w:rsidR="00915961" w:rsidRDefault="00000000">
            <w:pPr>
              <w:spacing w:before="40" w:after="40"/>
            </w:pPr>
            <w:r>
              <w:rPr>
                <w:b/>
              </w:rPr>
              <w:t>Embedding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20492" w14:textId="77777777" w:rsidR="00915961" w:rsidRDefault="00000000">
            <w:pPr>
              <w:spacing w:before="40" w:after="40"/>
            </w:pPr>
            <w:r>
              <w:rPr>
                <w:b/>
              </w:rPr>
              <w:t>BGE-base-en-v1.5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5F7CE" w14:textId="77777777" w:rsidR="00915961" w:rsidRDefault="00000000">
            <w:pPr>
              <w:spacing w:before="40" w:after="40"/>
            </w:pPr>
            <w:r>
              <w:t>High MTEB retrieval performance, normalized vectors.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07E77" w14:textId="77777777" w:rsidR="00915961" w:rsidRDefault="00000000">
            <w:pPr>
              <w:spacing w:before="40" w:after="40"/>
            </w:pPr>
            <w:r>
              <w:t>BGE-small, OpenAI text-embed.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08088" w14:textId="77777777" w:rsidR="00915961" w:rsidRDefault="00000000">
            <w:pPr>
              <w:spacing w:before="40" w:after="40"/>
            </w:pPr>
            <w:r>
              <w:t>Base tier hits a sweet spot between latency and vector quality.</w:t>
            </w:r>
          </w:p>
        </w:tc>
      </w:tr>
      <w:tr w:rsidR="00915961" w14:paraId="4DFA5DD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20B48" w14:textId="77777777" w:rsidR="00915961" w:rsidRDefault="00000000">
            <w:pPr>
              <w:spacing w:before="40" w:after="40"/>
            </w:pPr>
            <w:r>
              <w:rPr>
                <w:b/>
              </w:rPr>
              <w:t>Retrieval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78420" w14:textId="77777777" w:rsidR="00915961" w:rsidRDefault="00000000">
            <w:pPr>
              <w:spacing w:before="40" w:after="40"/>
            </w:pPr>
            <w:r>
              <w:rPr>
                <w:b/>
              </w:rPr>
              <w:t>Hybrid (Vector + BM25)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49797" w14:textId="77777777" w:rsidR="00915961" w:rsidRDefault="00000000">
            <w:pPr>
              <w:spacing w:before="40" w:after="40"/>
            </w:pPr>
            <w:r>
              <w:t>Captures semantic concepts alongside exact terms/arXiv IDs.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85F23" w14:textId="77777777" w:rsidR="00915961" w:rsidRDefault="00000000">
            <w:pPr>
              <w:spacing w:before="40" w:after="40"/>
            </w:pPr>
            <w:r>
              <w:t>Dense-only, Lexical-only.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68F0A" w14:textId="77777777" w:rsidR="00915961" w:rsidRDefault="00000000">
            <w:pPr>
              <w:spacing w:before="40" w:after="40"/>
            </w:pPr>
            <w:r>
              <w:t>Increases pipeline construction complexity.</w:t>
            </w:r>
          </w:p>
        </w:tc>
      </w:tr>
      <w:tr w:rsidR="00915961" w14:paraId="217836CE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F71B4" w14:textId="77777777" w:rsidR="00915961" w:rsidRDefault="00000000">
            <w:pPr>
              <w:spacing w:before="40" w:after="40"/>
            </w:pPr>
            <w:r>
              <w:rPr>
                <w:b/>
              </w:rPr>
              <w:t>Reranking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9C362" w14:textId="77777777" w:rsidR="00915961" w:rsidRDefault="00000000">
            <w:pPr>
              <w:spacing w:before="40" w:after="40"/>
            </w:pPr>
            <w:r>
              <w:rPr>
                <w:b/>
              </w:rPr>
              <w:t xml:space="preserve">Cross-Encoder </w:t>
            </w:r>
            <w:r>
              <w:rPr>
                <w:b/>
              </w:rPr>
              <w:lastRenderedPageBreak/>
              <w:t>MiniLM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95AE6" w14:textId="77777777" w:rsidR="00915961" w:rsidRDefault="00000000">
            <w:pPr>
              <w:spacing w:before="40" w:after="40"/>
            </w:pPr>
            <w:r>
              <w:lastRenderedPageBreak/>
              <w:t xml:space="preserve">Computes full </w:t>
            </w:r>
            <w:r>
              <w:lastRenderedPageBreak/>
              <w:t>query-passage attention scoring.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0EA4B" w14:textId="77777777" w:rsidR="00915961" w:rsidRDefault="00000000">
            <w:pPr>
              <w:spacing w:before="40" w:after="40"/>
            </w:pPr>
            <w:r>
              <w:lastRenderedPageBreak/>
              <w:t xml:space="preserve">RRF-only, Cohere </w:t>
            </w:r>
            <w:r>
              <w:lastRenderedPageBreak/>
              <w:t>Rerank.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916B0" w14:textId="77777777" w:rsidR="00915961" w:rsidRDefault="00000000">
            <w:pPr>
              <w:spacing w:before="40" w:after="40"/>
            </w:pPr>
            <w:r>
              <w:lastRenderedPageBreak/>
              <w:t xml:space="preserve">Heavy local </w:t>
            </w:r>
            <w:r>
              <w:lastRenderedPageBreak/>
              <w:t>compute, mitigated by reranking top 30.</w:t>
            </w:r>
          </w:p>
        </w:tc>
      </w:tr>
    </w:tbl>
    <w:p w14:paraId="1BDB40A6" w14:textId="77777777" w:rsidR="00915961" w:rsidRDefault="00000000">
      <w:pPr>
        <w:pStyle w:val="Heading3"/>
        <w:spacing w:after="80"/>
      </w:pPr>
      <w:r>
        <w:lastRenderedPageBreak/>
        <w:t>Reciprocal Rank Fusion (RRF) Formulation</w:t>
      </w:r>
    </w:p>
    <w:p w14:paraId="454BE28B" w14:textId="77777777" w:rsidR="00915961" w:rsidRDefault="00000000">
      <w:pPr>
        <w:spacing w:after="120"/>
      </w:pPr>
      <w:r>
        <w:t>Fused scores are calculated as:</w:t>
      </w:r>
    </w:p>
    <w:p w14:paraId="0B3EB7DB" w14:textId="77777777" w:rsidR="00915961" w:rsidRDefault="00000000">
      <w:pPr>
        <w:spacing w:after="120"/>
      </w:pPr>
      <w:r>
        <w:t>$$\text{Score}_{\text{RRF}}(d) = \frac{1.5}{60 + \text{Rank}_{\text{dense}}(d)} + \frac{1.0}{60 + \text{Rank}_{\text{sparse}}(d)}$$</w:t>
      </w:r>
    </w:p>
    <w:p w14:paraId="001FF95F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65AE5673" w14:textId="77777777" w:rsidR="00915961" w:rsidRDefault="00000000">
      <w:pPr>
        <w:pStyle w:val="Heading2"/>
        <w:spacing w:before="280" w:after="120"/>
      </w:pPr>
      <w:r>
        <w:t>Section 5: Vector DB Construction (Development Optimization)</w:t>
      </w:r>
    </w:p>
    <w:p w14:paraId="6C3768AC" w14:textId="77777777" w:rsidR="00915961" w:rsidRDefault="00000000">
      <w:pPr>
        <w:spacing w:after="120"/>
      </w:pPr>
      <w:r>
        <w:t>During development, the vector store building script [build_vector_store.py](file:///c:/Python/Research_intern_project/ingestion/build_vector_store.py#L137-L145) slices the raw corpus: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15961" w14:paraId="5365A18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B7701E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># Development mode slice optimization</w:t>
            </w:r>
          </w:p>
          <w:p w14:paraId="2C54FC73" w14:textId="77777777" w:rsidR="00915961" w:rsidRDefault="00000000">
            <w:pPr>
              <w:spacing w:after="0"/>
            </w:pPr>
            <w:r>
              <w:rPr>
                <w:rFonts w:ascii="Courier New" w:hAnsi="Courier New"/>
                <w:color w:val="475569"/>
                <w:sz w:val="17"/>
              </w:rPr>
              <w:t>chunks = chunks[:5000]</w:t>
            </w:r>
          </w:p>
        </w:tc>
      </w:tr>
    </w:tbl>
    <w:p w14:paraId="7CF31C32" w14:textId="77777777" w:rsidR="00915961" w:rsidRDefault="00000000">
      <w:pPr>
        <w:pStyle w:val="ListBullet"/>
        <w:spacing w:after="60"/>
      </w:pPr>
      <w:r>
        <w:rPr>
          <w:b/>
        </w:rPr>
        <w:t>Purpose</w:t>
      </w:r>
      <w:r>
        <w:t>: Development-stage optimization to accelerate integration testing and logic verification.</w:t>
      </w:r>
    </w:p>
    <w:p w14:paraId="158DAE0A" w14:textId="77777777" w:rsidR="00915961" w:rsidRDefault="00000000">
      <w:pPr>
        <w:pStyle w:val="ListBullet"/>
        <w:spacing w:after="60"/>
      </w:pPr>
      <w:r>
        <w:rPr>
          <w:b/>
        </w:rPr>
        <w:t>Impact</w:t>
      </w:r>
      <w:r>
        <w:t>: Reduces embedding generation time from hours to minutes, decreases RAM constraints, and validates search functionality before full scaling.</w:t>
      </w:r>
    </w:p>
    <w:p w14:paraId="775A837B" w14:textId="77777777" w:rsidR="00915961" w:rsidRDefault="00000000">
      <w:pPr>
        <w:pStyle w:val="ListBullet"/>
        <w:spacing w:after="60"/>
      </w:pPr>
      <w:r>
        <w:rPr>
          <w:b/>
        </w:rPr>
        <w:t>Extensibility</w:t>
      </w:r>
      <w:r>
        <w:t xml:space="preserve">: Scaling to the complete </w:t>
      </w:r>
      <w:r>
        <w:rPr>
          <w:b/>
        </w:rPr>
        <w:t>~45,000 chunk corpus</w:t>
      </w:r>
      <w:r>
        <w:t xml:space="preserve"> is done by changing </w:t>
      </w:r>
      <w:r>
        <w:rPr>
          <w:rFonts w:ascii="Courier New" w:hAnsi="Courier New"/>
          <w:color w:val="E11D48"/>
          <w:sz w:val="19"/>
        </w:rPr>
        <w:t>chunks = chunks[:5000]</w:t>
      </w:r>
      <w:r>
        <w:t xml:space="preserve"> to </w:t>
      </w:r>
      <w:r>
        <w:rPr>
          <w:rFonts w:ascii="Courier New" w:hAnsi="Courier New"/>
          <w:color w:val="E11D48"/>
          <w:sz w:val="19"/>
        </w:rPr>
        <w:t>chunks = chunks</w:t>
      </w:r>
      <w:r>
        <w:t>.</w:t>
      </w:r>
    </w:p>
    <w:p w14:paraId="6672FB52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64205985" w14:textId="77777777" w:rsidR="00915961" w:rsidRDefault="00000000">
      <w:pPr>
        <w:pStyle w:val="Heading2"/>
        <w:spacing w:before="280" w:after="120"/>
      </w:pPr>
      <w:r>
        <w:t>Section 6: Agent Workflow &amp; Nodes</w:t>
      </w:r>
    </w:p>
    <w:p w14:paraId="48173043" w14:textId="77777777" w:rsidR="00915961" w:rsidRDefault="00000000">
      <w:pPr>
        <w:spacing w:after="120"/>
      </w:pPr>
      <w:r>
        <w:t xml:space="preserve">1. </w:t>
      </w:r>
      <w:r>
        <w:rPr>
          <w:b/>
        </w:rPr>
        <w:t>Planner Agent</w:t>
      </w:r>
      <w:r>
        <w:t xml:space="preserve"> ([planner.py](file:///c:/Python/Research_intern_project/agents/planner.py)): Breaks down complex queries into isolated search goals.</w:t>
      </w:r>
    </w:p>
    <w:p w14:paraId="3CA3583A" w14:textId="77777777" w:rsidR="00915961" w:rsidRDefault="00000000">
      <w:pPr>
        <w:spacing w:after="120"/>
      </w:pPr>
      <w:r>
        <w:t xml:space="preserve">2. </w:t>
      </w:r>
      <w:r>
        <w:rPr>
          <w:b/>
        </w:rPr>
        <w:t>Retrieval Node</w:t>
      </w:r>
      <w:r>
        <w:t xml:space="preserve"> ([retrieval_agent.py](file:///c:/Python/Research_intern_project/agents/retrieval_agent.py)): Aggregates hybrid search runs for sub-queries.</w:t>
      </w:r>
    </w:p>
    <w:p w14:paraId="617C7366" w14:textId="77777777" w:rsidR="00915961" w:rsidRDefault="00000000">
      <w:pPr>
        <w:spacing w:after="120"/>
      </w:pPr>
      <w:r>
        <w:t xml:space="preserve">3. </w:t>
      </w:r>
      <w:r>
        <w:rPr>
          <w:b/>
        </w:rPr>
        <w:t>Context Compressor</w:t>
      </w:r>
      <w:r>
        <w:t xml:space="preserve"> ([context_compressor.py](file:///c:/Python/Research_intern_project/agents/context_compressor.py)): Ensures paper diversity (caps chunks at </w:t>
      </w:r>
      <w:r>
        <w:rPr>
          <w:b/>
        </w:rPr>
        <w:t>4 per paper</w:t>
      </w:r>
      <w:r>
        <w:t xml:space="preserve"> and </w:t>
      </w:r>
      <w:r>
        <w:rPr>
          <w:b/>
        </w:rPr>
        <w:t>15 max docs total</w:t>
      </w:r>
      <w:r>
        <w:t>) to avoid single-source bias.</w:t>
      </w:r>
    </w:p>
    <w:p w14:paraId="7E63F115" w14:textId="77777777" w:rsidR="00915961" w:rsidRDefault="00000000">
      <w:pPr>
        <w:spacing w:after="120"/>
      </w:pPr>
      <w:r>
        <w:t xml:space="preserve">4. </w:t>
      </w:r>
      <w:r>
        <w:rPr>
          <w:b/>
        </w:rPr>
        <w:t>Synthesizer Node</w:t>
      </w:r>
      <w:r>
        <w:t xml:space="preserve"> ([synthesizer.py](file:///c:/Python/Research_intern_project/agents/synthesizer.py)): Generates a response strictly limited to retrieved evidence, formatting citations like </w:t>
      </w:r>
      <w:r>
        <w:rPr>
          <w:rFonts w:ascii="Courier New" w:hAnsi="Courier New"/>
          <w:color w:val="E11D48"/>
          <w:sz w:val="19"/>
        </w:rPr>
        <w:t>[arXiv:ID]</w:t>
      </w:r>
      <w:r>
        <w:t>.</w:t>
      </w:r>
    </w:p>
    <w:p w14:paraId="5B24BB72" w14:textId="77777777" w:rsidR="00915961" w:rsidRDefault="00000000">
      <w:pPr>
        <w:spacing w:after="120"/>
      </w:pPr>
      <w:r>
        <w:lastRenderedPageBreak/>
        <w:t xml:space="preserve">5. </w:t>
      </w:r>
      <w:r>
        <w:rPr>
          <w:b/>
        </w:rPr>
        <w:t>Citation Verifier</w:t>
      </w:r>
      <w:r>
        <w:t xml:space="preserve"> ([citation_verifier.py](file:///c:/Python/Research_intern_project/agents/citation_verifier.py)): Uses </w:t>
      </w:r>
      <w:r>
        <w:rPr>
          <w:b/>
        </w:rPr>
        <w:t>NLI DeBERTa-v3</w:t>
      </w:r>
      <w:r>
        <w:t xml:space="preserve"> to check claims:</w:t>
      </w:r>
    </w:p>
    <w:p w14:paraId="2B37F854" w14:textId="77777777" w:rsidR="00915961" w:rsidRDefault="00000000">
      <w:pPr>
        <w:spacing w:after="120"/>
      </w:pPr>
      <w:r>
        <w:t>$$\text{Claim Verified} \iff \text{Score(Entailment)} \ge 0.50 \quad \text{AND} \quad \text{Score(Entailment)} &gt; \text{Score(Contradiction)}$$</w:t>
      </w:r>
    </w:p>
    <w:p w14:paraId="1D3E8848" w14:textId="77777777" w:rsidR="00915961" w:rsidRDefault="00000000">
      <w:pPr>
        <w:spacing w:after="120"/>
      </w:pPr>
      <w:r>
        <w:t xml:space="preserve">6. </w:t>
      </w:r>
      <w:r>
        <w:rPr>
          <w:b/>
        </w:rPr>
        <w:t>Reflector Agent</w:t>
      </w:r>
      <w:r>
        <w:t xml:space="preserve"> ([reflector.py](file:///c:/Python/Research_intern_project/agents/reflector.py)): Evaluates output. If the NLI support ratio is </w:t>
      </w:r>
      <w:r>
        <w:rPr>
          <w:rFonts w:ascii="Courier New" w:hAnsi="Courier New"/>
          <w:color w:val="E11D48"/>
          <w:sz w:val="19"/>
        </w:rPr>
        <w:t>&lt; 80%</w:t>
      </w:r>
      <w:r>
        <w:t xml:space="preserve"> or topics are missing, it triggers the rewriter.</w:t>
      </w:r>
    </w:p>
    <w:p w14:paraId="02FEFCDD" w14:textId="77777777" w:rsidR="00915961" w:rsidRDefault="00000000">
      <w:pPr>
        <w:spacing w:after="120"/>
      </w:pPr>
      <w:r>
        <w:t xml:space="preserve">7. </w:t>
      </w:r>
      <w:r>
        <w:rPr>
          <w:b/>
        </w:rPr>
        <w:t>Query Rewriter</w:t>
      </w:r>
      <w:r>
        <w:t xml:space="preserve"> ([query_rewriter.py](file:///c:/Python/Research_intern_project/agents/query_rewriter.py)): Refines queries to target missing information, capping cycles at </w:t>
      </w:r>
      <w:r>
        <w:rPr>
          <w:b/>
        </w:rPr>
        <w:t>3 iterations</w:t>
      </w:r>
      <w:r>
        <w:t>.</w:t>
      </w:r>
    </w:p>
    <w:p w14:paraId="0B376170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66A1AD2D" w14:textId="77777777" w:rsidR="00915961" w:rsidRDefault="00000000">
      <w:pPr>
        <w:pStyle w:val="Heading2"/>
        <w:spacing w:before="280" w:after="120"/>
      </w:pPr>
      <w:r>
        <w:t>Section 7: Model Selection Specifications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69"/>
        <w:gridCol w:w="1871"/>
      </w:tblGrid>
      <w:tr w:rsidR="00915961" w14:paraId="5D0347DC" w14:textId="77777777">
        <w:trPr>
          <w:jc w:val="center"/>
        </w:trPr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D7D9D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Model Class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8DEA1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Selected Model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1A439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Primary Strength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60176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Primary Limitation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2F525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Cost/Compute Profile</w:t>
            </w:r>
          </w:p>
        </w:tc>
      </w:tr>
      <w:tr w:rsidR="00915961" w14:paraId="54C1C691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89E55" w14:textId="77777777" w:rsidR="00915961" w:rsidRDefault="00000000">
            <w:pPr>
              <w:spacing w:before="40" w:after="40"/>
            </w:pPr>
            <w:r>
              <w:rPr>
                <w:b/>
              </w:rPr>
              <w:t>Main LLM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F13CC" w14:textId="77777777" w:rsidR="00915961" w:rsidRDefault="00000000">
            <w:pPr>
              <w:spacing w:before="40" w:after="40"/>
            </w:pPr>
            <w:r>
              <w:rPr>
                <w:rFonts w:ascii="Courier New" w:hAnsi="Courier New"/>
                <w:color w:val="E11D48"/>
                <w:sz w:val="19"/>
              </w:rPr>
              <w:t>llama-3.3-70b-versatile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748AF" w14:textId="77777777" w:rsidR="00915961" w:rsidRDefault="00000000">
            <w:pPr>
              <w:spacing w:before="40" w:after="40"/>
            </w:pPr>
            <w:r>
              <w:t>High reasoning capacity, 128k context, fast Groq throughput.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C37AB" w14:textId="77777777" w:rsidR="00915961" w:rsidRDefault="00000000">
            <w:pPr>
              <w:spacing w:before="40" w:after="40"/>
            </w:pPr>
            <w:r>
              <w:t>Subject to API Rate Limits.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069A5" w14:textId="77777777" w:rsidR="00915961" w:rsidRDefault="00000000">
            <w:pPr>
              <w:spacing w:before="40" w:after="40"/>
            </w:pPr>
            <w:r>
              <w:t>High utility, managed via free-tier API endpoints.</w:t>
            </w:r>
          </w:p>
        </w:tc>
      </w:tr>
      <w:tr w:rsidR="00915961" w14:paraId="665F5CFE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B8A9C" w14:textId="77777777" w:rsidR="00915961" w:rsidRDefault="00000000">
            <w:pPr>
              <w:spacing w:before="40" w:after="40"/>
            </w:pPr>
            <w:r>
              <w:rPr>
                <w:b/>
              </w:rPr>
              <w:t>Embeddings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145A8" w14:textId="77777777" w:rsidR="00915961" w:rsidRDefault="00000000">
            <w:pPr>
              <w:spacing w:before="40" w:after="40"/>
            </w:pPr>
            <w:r>
              <w:rPr>
                <w:rFonts w:ascii="Courier New" w:hAnsi="Courier New"/>
                <w:color w:val="E11D48"/>
                <w:sz w:val="19"/>
              </w:rPr>
              <w:t>bge-base-en-v1.5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A26B5" w14:textId="77777777" w:rsidR="00915961" w:rsidRDefault="00000000">
            <w:pPr>
              <w:spacing w:before="40" w:after="40"/>
            </w:pPr>
            <w:r>
              <w:t>Dense vector quality (768-dim).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BBE27" w14:textId="77777777" w:rsidR="00915961" w:rsidRDefault="00000000">
            <w:pPr>
              <w:spacing w:before="40" w:after="40"/>
            </w:pPr>
            <w:r>
              <w:t>Requires local CPU compute.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AB430" w14:textId="77777777" w:rsidR="00915961" w:rsidRDefault="00000000">
            <w:pPr>
              <w:spacing w:before="40" w:after="40"/>
            </w:pPr>
            <w:r>
              <w:t>Extremely lightweight.</w:t>
            </w:r>
          </w:p>
        </w:tc>
      </w:tr>
      <w:tr w:rsidR="00915961" w14:paraId="3B3D2A9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F6804" w14:textId="77777777" w:rsidR="00915961" w:rsidRDefault="00000000">
            <w:pPr>
              <w:spacing w:before="40" w:after="40"/>
            </w:pPr>
            <w:r>
              <w:rPr>
                <w:b/>
              </w:rPr>
              <w:t>Reranker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6694B" w14:textId="77777777" w:rsidR="00915961" w:rsidRDefault="00000000">
            <w:pPr>
              <w:spacing w:before="40" w:after="40"/>
            </w:pPr>
            <w:r>
              <w:rPr>
                <w:rFonts w:ascii="Courier New" w:hAnsi="Courier New"/>
                <w:color w:val="E11D48"/>
                <w:sz w:val="19"/>
              </w:rPr>
              <w:t>ms-marco-MiniLM-L-6-v2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26E96" w14:textId="77777777" w:rsidR="00915961" w:rsidRDefault="00000000">
            <w:pPr>
              <w:spacing w:before="40" w:after="40"/>
            </w:pPr>
            <w:r>
              <w:t>High accuracy for MS-MARCO search tasks.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95292" w14:textId="77777777" w:rsidR="00915961" w:rsidRDefault="00000000">
            <w:pPr>
              <w:spacing w:before="40" w:after="40"/>
            </w:pPr>
            <w:r>
              <w:t>512 token truncation boundary.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1A253" w14:textId="77777777" w:rsidR="00915961" w:rsidRDefault="00000000">
            <w:pPr>
              <w:spacing w:before="40" w:after="40"/>
            </w:pPr>
            <w:r>
              <w:t>Fast local execution over 30 passages.</w:t>
            </w:r>
          </w:p>
        </w:tc>
      </w:tr>
      <w:tr w:rsidR="00915961" w14:paraId="0C24D984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78D91" w14:textId="77777777" w:rsidR="00915961" w:rsidRDefault="00000000">
            <w:pPr>
              <w:spacing w:before="40" w:after="40"/>
            </w:pPr>
            <w:r>
              <w:rPr>
                <w:b/>
              </w:rPr>
              <w:t>NLI Verifier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EBBAF" w14:textId="77777777" w:rsidR="00915961" w:rsidRDefault="00000000">
            <w:pPr>
              <w:spacing w:before="40" w:after="40"/>
            </w:pPr>
            <w:r>
              <w:rPr>
                <w:rFonts w:ascii="Courier New" w:hAnsi="Courier New"/>
                <w:color w:val="E11D48"/>
                <w:sz w:val="19"/>
              </w:rPr>
              <w:t>nli-deberta-v3-base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2F167" w14:textId="77777777" w:rsidR="00915961" w:rsidRDefault="00000000">
            <w:pPr>
              <w:spacing w:before="40" w:after="40"/>
            </w:pPr>
            <w:r>
              <w:t>State-of-the-art entailment classification.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3EB8A" w14:textId="77777777" w:rsidR="00915961" w:rsidRDefault="00000000">
            <w:pPr>
              <w:spacing w:before="40" w:after="40"/>
            </w:pPr>
            <w:r>
              <w:t>High latency when checking multiple sentences.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FCEFE" w14:textId="77777777" w:rsidR="00915961" w:rsidRDefault="00000000">
            <w:pPr>
              <w:spacing w:before="40" w:after="40"/>
            </w:pPr>
            <w:r>
              <w:t>Run on GPU/CPU for sentence classification pairs.</w:t>
            </w:r>
          </w:p>
        </w:tc>
      </w:tr>
    </w:tbl>
    <w:p w14:paraId="7CB95E83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6E6BC551" w14:textId="77777777" w:rsidR="00915961" w:rsidRDefault="00000000">
      <w:pPr>
        <w:pStyle w:val="Heading2"/>
        <w:spacing w:before="280" w:after="120"/>
      </w:pPr>
      <w:r>
        <w:lastRenderedPageBreak/>
        <w:t>Section 8: Preprocessing &amp; Search Methodology</w:t>
      </w:r>
    </w:p>
    <w:p w14:paraId="377DACD6" w14:textId="77777777" w:rsidR="00915961" w:rsidRDefault="00000000">
      <w:pPr>
        <w:spacing w:after="120"/>
      </w:pPr>
      <w:r>
        <w:t xml:space="preserve">1. </w:t>
      </w:r>
      <w:r>
        <w:rPr>
          <w:b/>
        </w:rPr>
        <w:t>Extraction</w:t>
      </w:r>
      <w:r>
        <w:t xml:space="preserve">: Query arXiv $\rightarrow$ cache PDFs $\rightarrow$ parse pages via </w:t>
      </w:r>
      <w:r>
        <w:rPr>
          <w:rFonts w:ascii="Courier New" w:hAnsi="Courier New"/>
          <w:color w:val="E11D48"/>
          <w:sz w:val="19"/>
        </w:rPr>
        <w:t>fitz</w:t>
      </w:r>
      <w:r>
        <w:t xml:space="preserve"> with positional indices.</w:t>
      </w:r>
    </w:p>
    <w:p w14:paraId="6B5C63AF" w14:textId="77777777" w:rsidR="00915961" w:rsidRDefault="00000000">
      <w:pPr>
        <w:spacing w:after="120"/>
      </w:pPr>
      <w:r>
        <w:t xml:space="preserve">2. </w:t>
      </w:r>
      <w:r>
        <w:rPr>
          <w:b/>
        </w:rPr>
        <w:t>Indexing</w:t>
      </w:r>
      <w:r>
        <w:t>: Split text recursively $\rightarrow$ compute dense representations via BGE-base $\rightarrow$ compile index into ChromaDB.</w:t>
      </w:r>
    </w:p>
    <w:p w14:paraId="52691786" w14:textId="77777777" w:rsidR="00915961" w:rsidRDefault="00000000">
      <w:pPr>
        <w:spacing w:after="120"/>
      </w:pPr>
      <w:r>
        <w:t xml:space="preserve">3. </w:t>
      </w:r>
      <w:r>
        <w:rPr>
          <w:b/>
        </w:rPr>
        <w:t>Retrieval</w:t>
      </w:r>
      <w:r>
        <w:t>: User query $\rightarrow$ decompose to $S_{1..N}$ $\rightarrow$ execute Hybrid RRF search $\rightarrow$ rerank top 30 down to top 10 using Cross-Encoder.</w:t>
      </w:r>
    </w:p>
    <w:p w14:paraId="24B85FB3" w14:textId="77777777" w:rsidR="00915961" w:rsidRDefault="00000000">
      <w:pPr>
        <w:spacing w:after="120"/>
      </w:pPr>
      <w:r>
        <w:t xml:space="preserve">4. </w:t>
      </w:r>
      <w:r>
        <w:rPr>
          <w:b/>
        </w:rPr>
        <w:t>Agentic Logic</w:t>
      </w:r>
      <w:r>
        <w:t>: Build context with a diversity filter $\rightarrow$ generate grounded synthesis $\rightarrow$ audit claims with DeBERTa NLI $\rightarrow$ route through reflection loop if support ratio is $&lt; 80\%$.</w:t>
      </w:r>
    </w:p>
    <w:p w14:paraId="503C1EB5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2D72E6F0" w14:textId="77777777" w:rsidR="00915961" w:rsidRDefault="00000000">
      <w:pPr>
        <w:pStyle w:val="Heading2"/>
        <w:spacing w:before="280" w:after="120"/>
      </w:pPr>
      <w:r>
        <w:t>Section 9: Implementation Challenges &amp; Mitigations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15961" w14:paraId="25990D71" w14:textId="77777777">
        <w:trPr>
          <w:jc w:val="center"/>
        </w:trPr>
        <w:tc>
          <w:tcPr>
            <w:tcW w:w="46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24F38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Observed Challenge</w:t>
            </w:r>
          </w:p>
        </w:tc>
        <w:tc>
          <w:tcPr>
            <w:tcW w:w="46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5DC80" w14:textId="77777777" w:rsidR="00915961" w:rsidRDefault="00000000">
            <w:pPr>
              <w:spacing w:before="40" w:after="40"/>
            </w:pPr>
            <w:r>
              <w:rPr>
                <w:b/>
                <w:color w:val="0F172A"/>
              </w:rPr>
              <w:t>System Mitigation Strategy</w:t>
            </w:r>
          </w:p>
        </w:tc>
      </w:tr>
      <w:tr w:rsidR="00915961" w14:paraId="599FED3A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573F3" w14:textId="77777777" w:rsidR="00915961" w:rsidRDefault="00000000">
            <w:pPr>
              <w:spacing w:before="40" w:after="40"/>
            </w:pPr>
            <w:r>
              <w:rPr>
                <w:b/>
              </w:rPr>
              <w:t>Rate Limit Violations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E318F" w14:textId="77777777" w:rsidR="00915961" w:rsidRDefault="00000000">
            <w:pPr>
              <w:spacing w:before="40" w:after="40"/>
            </w:pPr>
            <w:r>
              <w:t>Rate limiting delays are built into arXiv crawler runs; prompts are designed to be concise to minimize LLM interactions.</w:t>
            </w:r>
          </w:p>
        </w:tc>
      </w:tr>
      <w:tr w:rsidR="00915961" w14:paraId="73A4087B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C9F56" w14:textId="77777777" w:rsidR="00915961" w:rsidRDefault="00000000">
            <w:pPr>
              <w:spacing w:before="40" w:after="40"/>
            </w:pPr>
            <w:r>
              <w:rPr>
                <w:b/>
              </w:rPr>
              <w:t>Source Over-Concentration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99B34" w14:textId="77777777" w:rsidR="00915961" w:rsidRDefault="00000000">
            <w:pPr>
              <w:spacing w:before="40" w:after="40"/>
            </w:pPr>
            <w:r>
              <w:t>The context compressor limits search inputs to a maximum of 4 chunks per paper to prevent single-source bias.</w:t>
            </w:r>
          </w:p>
        </w:tc>
      </w:tr>
      <w:tr w:rsidR="00915961" w14:paraId="6781BE5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65AC7" w14:textId="77777777" w:rsidR="00915961" w:rsidRDefault="00000000">
            <w:pPr>
              <w:spacing w:before="40" w:after="40"/>
            </w:pPr>
            <w:r>
              <w:rPr>
                <w:b/>
              </w:rPr>
              <w:t>Hallucinated Statements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58D7C" w14:textId="77777777" w:rsidR="00915961" w:rsidRDefault="00000000">
            <w:pPr>
              <w:spacing w:before="40" w:after="40"/>
            </w:pPr>
            <w:r>
              <w:t>Claims are audited sentence-by-sentence using DeBERTa-v3 Natural Language Inference to verify factual alignment.</w:t>
            </w:r>
          </w:p>
        </w:tc>
      </w:tr>
      <w:tr w:rsidR="00915961" w14:paraId="76AC41E7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0DA69" w14:textId="77777777" w:rsidR="00915961" w:rsidRDefault="00000000">
            <w:pPr>
              <w:spacing w:before="40" w:after="40"/>
            </w:pPr>
            <w:r>
              <w:rPr>
                <w:b/>
              </w:rPr>
              <w:t>Layout Extraction Issues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7EC2D" w14:textId="77777777" w:rsidR="00915961" w:rsidRDefault="00000000">
            <w:pPr>
              <w:spacing w:before="40" w:after="40"/>
            </w:pPr>
            <w:r>
              <w:t xml:space="preserve">PyMuPDF text outputs use boundary tags like </w:t>
            </w:r>
            <w:r>
              <w:rPr>
                <w:rFonts w:ascii="Courier New" w:hAnsi="Courier New"/>
                <w:color w:val="E11D48"/>
                <w:sz w:val="19"/>
              </w:rPr>
              <w:t>[PAGE_X]</w:t>
            </w:r>
            <w:r>
              <w:t xml:space="preserve"> to keep citations linked to their correct page coordinates.</w:t>
            </w:r>
          </w:p>
        </w:tc>
      </w:tr>
    </w:tbl>
    <w:p w14:paraId="496926AA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61FD2963" w14:textId="77777777" w:rsidR="00915961" w:rsidRDefault="00000000">
      <w:pPr>
        <w:pStyle w:val="Heading2"/>
        <w:spacing w:before="280" w:after="120"/>
      </w:pPr>
      <w:r>
        <w:t>Section 10: Current Status</w:t>
      </w:r>
    </w:p>
    <w:p w14:paraId="4829AECE" w14:textId="77777777" w:rsidR="00915961" w:rsidRDefault="00000000">
      <w:pPr>
        <w:pStyle w:val="ListBullet"/>
        <w:spacing w:after="60"/>
      </w:pPr>
      <w:r>
        <w:rPr>
          <w:b/>
        </w:rPr>
        <w:t>Status</w:t>
      </w:r>
      <w:r>
        <w:t xml:space="preserve">: In the </w:t>
      </w:r>
      <w:r>
        <w:rPr>
          <w:b/>
        </w:rPr>
        <w:t>System Validation and Embeddings Generation</w:t>
      </w:r>
      <w:r>
        <w:t xml:space="preserve"> phase.</w:t>
      </w:r>
    </w:p>
    <w:p w14:paraId="0223E7A3" w14:textId="77777777" w:rsidR="00915961" w:rsidRDefault="00000000">
      <w:pPr>
        <w:pStyle w:val="ListBullet"/>
        <w:spacing w:after="60"/>
      </w:pPr>
      <w:r>
        <w:rPr>
          <w:b/>
        </w:rPr>
        <w:t>Evaluation</w:t>
      </w:r>
      <w:r>
        <w:t>: The 30-question evaluation set has not yet been executed.</w:t>
      </w:r>
    </w:p>
    <w:p w14:paraId="367A00AD" w14:textId="77777777" w:rsidR="00915961" w:rsidRDefault="00000000">
      <w:pPr>
        <w:pStyle w:val="ListBullet"/>
        <w:spacing w:after="60"/>
      </w:pPr>
      <w:r>
        <w:rPr>
          <w:b/>
        </w:rPr>
        <w:t>Ablations</w:t>
      </w:r>
      <w:r>
        <w:t>: Ablation runs are pending database completion.</w:t>
      </w:r>
    </w:p>
    <w:p w14:paraId="0178C9FD" w14:textId="77777777" w:rsidR="00915961" w:rsidRDefault="00000000">
      <w:pPr>
        <w:pStyle w:val="ListBullet"/>
        <w:spacing w:after="60"/>
      </w:pPr>
      <w:r>
        <w:rPr>
          <w:b/>
        </w:rPr>
        <w:lastRenderedPageBreak/>
        <w:t>Metrics</w:t>
      </w:r>
      <w:r>
        <w:t>: Quantitative benchmarks (accuracy, faithfulness, citation precision/recall, latency) will be reported in a separate file.</w:t>
      </w:r>
    </w:p>
    <w:p w14:paraId="11E9B0ED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4D35288C" w14:textId="77777777" w:rsidR="00915961" w:rsidRDefault="00000000">
      <w:pPr>
        <w:pStyle w:val="Heading2"/>
        <w:spacing w:before="280" w:after="120"/>
      </w:pPr>
      <w:r>
        <w:t>Section 11: Future Evaluation Plan</w:t>
      </w:r>
    </w:p>
    <w:p w14:paraId="0B616DE6" w14:textId="77777777" w:rsidR="00915961" w:rsidRDefault="00000000">
      <w:pPr>
        <w:spacing w:after="120"/>
      </w:pPr>
      <w:r>
        <w:t>Once compilation is complete, the system will run against the 30 queries in [questions.jsonl](file:///c:/Python/Research_intern_project/questions.jsonl) evaluating:</w:t>
      </w:r>
    </w:p>
    <w:p w14:paraId="33C1C30F" w14:textId="77777777" w:rsidR="00915961" w:rsidRDefault="00000000">
      <w:pPr>
        <w:spacing w:after="120"/>
      </w:pPr>
      <w:r>
        <w:t xml:space="preserve">1. </w:t>
      </w:r>
      <w:r>
        <w:rPr>
          <w:b/>
        </w:rPr>
        <w:t>Accuracy</w:t>
      </w:r>
      <w:r>
        <w:t>: Measures alignment with reference answers.</w:t>
      </w:r>
    </w:p>
    <w:p w14:paraId="2B64DA43" w14:textId="77777777" w:rsidR="00915961" w:rsidRDefault="00000000">
      <w:pPr>
        <w:spacing w:after="120"/>
      </w:pPr>
      <w:r>
        <w:t xml:space="preserve">2. </w:t>
      </w:r>
      <w:r>
        <w:rPr>
          <w:b/>
        </w:rPr>
        <w:t>Faithfulness</w:t>
      </w:r>
      <w:r>
        <w:t>: The percentage of claims verified as entailed by the NLI verifier.</w:t>
      </w:r>
    </w:p>
    <w:p w14:paraId="5715FE93" w14:textId="77777777" w:rsidR="00915961" w:rsidRDefault="00000000">
      <w:pPr>
        <w:spacing w:after="120"/>
      </w:pPr>
      <w:r>
        <w:t xml:space="preserve">3. </w:t>
      </w:r>
      <w:r>
        <w:rPr>
          <w:b/>
        </w:rPr>
        <w:t>Citation Precision</w:t>
      </w:r>
      <w:r>
        <w:t>: Compares generated citation targets against source texts to confirm evidence matches.</w:t>
      </w:r>
    </w:p>
    <w:p w14:paraId="01D43D20" w14:textId="77777777" w:rsidR="00915961" w:rsidRDefault="00000000">
      <w:pPr>
        <w:spacing w:after="120"/>
      </w:pPr>
      <w:r>
        <w:t xml:space="preserve">4. </w:t>
      </w:r>
      <w:r>
        <w:rPr>
          <w:b/>
        </w:rPr>
        <w:t>Citation Recall</w:t>
      </w:r>
      <w:r>
        <w:t>: Measures if all retrieved relevant facts are correctly cited.</w:t>
      </w:r>
    </w:p>
    <w:p w14:paraId="4639A16F" w14:textId="77777777" w:rsidR="00915961" w:rsidRDefault="00000000">
      <w:pPr>
        <w:spacing w:after="120"/>
      </w:pPr>
      <w:r>
        <w:t xml:space="preserve">5. </w:t>
      </w:r>
      <w:r>
        <w:rPr>
          <w:b/>
        </w:rPr>
        <w:t>System Latency</w:t>
      </w:r>
      <w:r>
        <w:t>: Track time spent per graph node across different iterations.</w:t>
      </w:r>
    </w:p>
    <w:p w14:paraId="2BF2EAA2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21200206" w14:textId="77777777" w:rsidR="00915961" w:rsidRDefault="00000000">
      <w:pPr>
        <w:pStyle w:val="Heading2"/>
        <w:spacing w:before="280" w:after="120"/>
      </w:pPr>
      <w:r>
        <w:t>Section 12: Future Work</w:t>
      </w:r>
    </w:p>
    <w:p w14:paraId="63FA6A5B" w14:textId="77777777" w:rsidR="00915961" w:rsidRDefault="00000000">
      <w:pPr>
        <w:pStyle w:val="ListBullet"/>
        <w:spacing w:after="60"/>
      </w:pPr>
      <w:r>
        <w:rPr>
          <w:b/>
        </w:rPr>
        <w:t>Full Index compilation</w:t>
      </w:r>
      <w:r>
        <w:t>: Expanding the search database to the entire 45,000 chunk corpus.</w:t>
      </w:r>
    </w:p>
    <w:p w14:paraId="18CF1E85" w14:textId="77777777" w:rsidR="00915961" w:rsidRDefault="00000000">
      <w:pPr>
        <w:pStyle w:val="ListBullet"/>
        <w:spacing w:after="60"/>
      </w:pPr>
      <w:r>
        <w:rPr>
          <w:b/>
        </w:rPr>
        <w:t>Advanced Rerankers</w:t>
      </w:r>
      <w:r>
        <w:t xml:space="preserve">: Evaluating models like </w:t>
      </w:r>
      <w:r>
        <w:rPr>
          <w:rFonts w:ascii="Courier New" w:hAnsi="Courier New"/>
          <w:color w:val="E11D48"/>
          <w:sz w:val="19"/>
        </w:rPr>
        <w:t>bge-reranker-large</w:t>
      </w:r>
      <w:r>
        <w:t xml:space="preserve"> or Cohere Rerank.</w:t>
      </w:r>
    </w:p>
    <w:p w14:paraId="5CD298A6" w14:textId="77777777" w:rsidR="00915961" w:rsidRDefault="00000000">
      <w:pPr>
        <w:pStyle w:val="ListBullet"/>
        <w:spacing w:after="60"/>
      </w:pPr>
      <w:r>
        <w:rPr>
          <w:b/>
        </w:rPr>
        <w:t>State Preservation</w:t>
      </w:r>
      <w:r>
        <w:t>: Supporting multi-turn conversation memory for complex queries.</w:t>
      </w:r>
    </w:p>
    <w:p w14:paraId="16370B53" w14:textId="77777777" w:rsidR="00915961" w:rsidRDefault="00000000">
      <w:pPr>
        <w:pStyle w:val="ListBullet"/>
        <w:spacing w:after="60"/>
      </w:pPr>
      <w:r>
        <w:rPr>
          <w:b/>
        </w:rPr>
        <w:t>Adaptive Planning</w:t>
      </w:r>
      <w:r>
        <w:t>: Adjusting sub-questions dynamically during intermediate search cycles.</w:t>
      </w:r>
    </w:p>
    <w:p w14:paraId="58BA1BA9" w14:textId="77777777" w:rsidR="00915961" w:rsidRDefault="00000000">
      <w:pPr>
        <w:spacing w:before="240" w:after="240"/>
        <w:jc w:val="center"/>
      </w:pPr>
      <w:r>
        <w:rPr>
          <w:color w:val="E2E8F0"/>
        </w:rPr>
        <w:t>__________________________________________________________________</w:t>
      </w:r>
    </w:p>
    <w:p w14:paraId="76C3F82F" w14:textId="77777777" w:rsidR="00915961" w:rsidRDefault="00000000">
      <w:pPr>
        <w:pStyle w:val="Heading2"/>
        <w:spacing w:before="280" w:after="120"/>
      </w:pPr>
      <w:r>
        <w:t>Section 13: References</w:t>
      </w:r>
    </w:p>
    <w:p w14:paraId="57152274" w14:textId="77777777" w:rsidR="00915961" w:rsidRDefault="00000000">
      <w:pPr>
        <w:spacing w:after="120"/>
      </w:pPr>
      <w:r>
        <w:t xml:space="preserve">1. </w:t>
      </w:r>
      <w:r>
        <w:rPr>
          <w:b/>
        </w:rPr>
        <w:t>ReAct</w:t>
      </w:r>
      <w:r>
        <w:t xml:space="preserve">: Yao, S., et al. (2022). </w:t>
      </w:r>
      <w:r>
        <w:rPr>
          <w:i/>
        </w:rPr>
        <w:t>ReAct: Synergizing Reasoning and Acting in Language Models</w:t>
      </w:r>
      <w:r>
        <w:t>. arXiv:2210.03629.</w:t>
      </w:r>
    </w:p>
    <w:p w14:paraId="60D78DE3" w14:textId="77777777" w:rsidR="00915961" w:rsidRDefault="00000000">
      <w:pPr>
        <w:spacing w:after="120"/>
      </w:pPr>
      <w:r>
        <w:t xml:space="preserve">2. </w:t>
      </w:r>
      <w:r>
        <w:rPr>
          <w:b/>
        </w:rPr>
        <w:t>Self-RAG</w:t>
      </w:r>
      <w:r>
        <w:t xml:space="preserve">: Asai, A., et al. (2023). </w:t>
      </w:r>
      <w:r>
        <w:rPr>
          <w:i/>
        </w:rPr>
        <w:t>Self-RAG: Learning to Retrieve, Generate, and Self-Reflect with Retrieval-Augmented Generation</w:t>
      </w:r>
      <w:r>
        <w:t>. arXiv:2310.11511.</w:t>
      </w:r>
    </w:p>
    <w:p w14:paraId="486B1DD3" w14:textId="77777777" w:rsidR="00915961" w:rsidRDefault="00000000">
      <w:pPr>
        <w:spacing w:after="120"/>
      </w:pPr>
      <w:r>
        <w:t xml:space="preserve">3. </w:t>
      </w:r>
      <w:r>
        <w:rPr>
          <w:b/>
        </w:rPr>
        <w:t>Reflexion</w:t>
      </w:r>
      <w:r>
        <w:t xml:space="preserve">: Shinn, N., et al. (2023). </w:t>
      </w:r>
      <w:r>
        <w:rPr>
          <w:i/>
        </w:rPr>
        <w:t>Reflexion: Language Agents with Systematic Self-Reflection</w:t>
      </w:r>
      <w:r>
        <w:t>. arXiv:2303.11366.</w:t>
      </w:r>
    </w:p>
    <w:p w14:paraId="5063F1C1" w14:textId="77777777" w:rsidR="00915961" w:rsidRDefault="00000000">
      <w:pPr>
        <w:spacing w:after="120"/>
      </w:pPr>
      <w:r>
        <w:t xml:space="preserve">4. </w:t>
      </w:r>
      <w:r>
        <w:rPr>
          <w:b/>
        </w:rPr>
        <w:t>Agentic RAG</w:t>
      </w:r>
      <w:r>
        <w:t xml:space="preserve">: Gao, Y., et al. (2024). </w:t>
      </w:r>
      <w:r>
        <w:rPr>
          <w:i/>
        </w:rPr>
        <w:t>Retrieval-Augmented Generation for Large Language Models: A Survey</w:t>
      </w:r>
      <w:r>
        <w:t>. arXiv:2312.10997.</w:t>
      </w:r>
    </w:p>
    <w:p w14:paraId="4D628D13" w14:textId="2CD292F3" w:rsidR="00915961" w:rsidRDefault="00000000" w:rsidP="00503729">
      <w:pPr>
        <w:spacing w:after="120"/>
      </w:pPr>
      <w:r>
        <w:t xml:space="preserve">5. </w:t>
      </w:r>
      <w:r>
        <w:rPr>
          <w:b/>
        </w:rPr>
        <w:t>Cross-Encoders</w:t>
      </w:r>
      <w:r>
        <w:t xml:space="preserve">: Reimers, N., &amp; Gurevych, I. (2019). </w:t>
      </w:r>
      <w:r>
        <w:rPr>
          <w:i/>
        </w:rPr>
        <w:t>Sentence-BERT: Sentence Embeddings using Siamese BERT-Networks</w:t>
      </w:r>
      <w:r>
        <w:t>. arXiv:1908.10084.</w:t>
      </w:r>
    </w:p>
    <w:sectPr w:rsidR="009159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496648">
    <w:abstractNumId w:val="8"/>
  </w:num>
  <w:num w:numId="2" w16cid:durableId="652217128">
    <w:abstractNumId w:val="6"/>
  </w:num>
  <w:num w:numId="3" w16cid:durableId="2092315543">
    <w:abstractNumId w:val="5"/>
  </w:num>
  <w:num w:numId="4" w16cid:durableId="1419910305">
    <w:abstractNumId w:val="4"/>
  </w:num>
  <w:num w:numId="5" w16cid:durableId="1790929847">
    <w:abstractNumId w:val="7"/>
  </w:num>
  <w:num w:numId="6" w16cid:durableId="565258821">
    <w:abstractNumId w:val="3"/>
  </w:num>
  <w:num w:numId="7" w16cid:durableId="308753614">
    <w:abstractNumId w:val="2"/>
  </w:num>
  <w:num w:numId="8" w16cid:durableId="390545265">
    <w:abstractNumId w:val="1"/>
  </w:num>
  <w:num w:numId="9" w16cid:durableId="106857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CF1"/>
    <w:rsid w:val="0029639D"/>
    <w:rsid w:val="00326F90"/>
    <w:rsid w:val="00503729"/>
    <w:rsid w:val="009159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7D367"/>
  <w14:defaultImageDpi w14:val="300"/>
  <w15:docId w15:val="{C915B8BB-8CE3-4261-AC6D-FCF8934C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1834</Words>
  <Characters>10455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Ali</cp:lastModifiedBy>
  <cp:revision>2</cp:revision>
  <dcterms:created xsi:type="dcterms:W3CDTF">2026-06-04T12:20:00Z</dcterms:created>
  <dcterms:modified xsi:type="dcterms:W3CDTF">2026-06-04T12:20:00Z</dcterms:modified>
  <cp:category/>
</cp:coreProperties>
</file>