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90576" w14:textId="77777777" w:rsidR="0051631A" w:rsidRPr="008B647D" w:rsidRDefault="0051631A" w:rsidP="008B647D">
      <w:pPr>
        <w:spacing w:line="360" w:lineRule="auto"/>
        <w:rPr>
          <w:rFonts w:asciiTheme="minorBidi" w:hAnsiTheme="minorBidi"/>
          <w:sz w:val="24"/>
          <w:szCs w:val="24"/>
        </w:rPr>
      </w:pPr>
    </w:p>
    <w:p w14:paraId="3265019E" w14:textId="709F9053" w:rsidR="00F05269" w:rsidRPr="008B647D" w:rsidRDefault="00F05269" w:rsidP="008B647D">
      <w:pPr>
        <w:spacing w:line="360" w:lineRule="auto"/>
        <w:rPr>
          <w:rFonts w:asciiTheme="minorBidi" w:hAnsiTheme="minorBidi"/>
          <w:b/>
          <w:bCs/>
          <w:sz w:val="24"/>
          <w:szCs w:val="24"/>
          <w:u w:val="single"/>
          <w:rtl/>
        </w:rPr>
      </w:pPr>
      <w:r w:rsidRPr="008B647D">
        <w:rPr>
          <w:rFonts w:asciiTheme="minorBidi" w:hAnsiTheme="minorBidi"/>
          <w:b/>
          <w:bCs/>
          <w:sz w:val="24"/>
          <w:szCs w:val="24"/>
          <w:u w:val="single"/>
          <w:rtl/>
        </w:rPr>
        <w:t>13. ליבידו</w:t>
      </w:r>
    </w:p>
    <w:p w14:paraId="679F2758" w14:textId="77777777" w:rsidR="008B647D" w:rsidRPr="008B647D" w:rsidRDefault="008B647D" w:rsidP="008B647D">
      <w:pPr>
        <w:spacing w:line="360" w:lineRule="auto"/>
        <w:rPr>
          <w:rFonts w:asciiTheme="minorBidi" w:hAnsiTheme="minorBidi"/>
          <w:sz w:val="24"/>
          <w:szCs w:val="24"/>
          <w:rtl/>
        </w:rPr>
      </w:pPr>
    </w:p>
    <w:p w14:paraId="5FB53B7A" w14:textId="77777777" w:rsidR="008B647D" w:rsidRPr="008B647D" w:rsidRDefault="008B647D" w:rsidP="008B647D">
      <w:pPr>
        <w:spacing w:line="360" w:lineRule="auto"/>
        <w:rPr>
          <w:rFonts w:asciiTheme="minorBidi" w:hAnsiTheme="minorBidi"/>
          <w:sz w:val="24"/>
          <w:szCs w:val="24"/>
          <w:rtl/>
        </w:rPr>
      </w:pPr>
      <w:r w:rsidRPr="008B647D">
        <w:rPr>
          <w:rFonts w:asciiTheme="minorBidi" w:hAnsiTheme="minorBidi"/>
          <w:sz w:val="24"/>
          <w:szCs w:val="24"/>
          <w:rtl/>
        </w:rPr>
        <w:t xml:space="preserve">פרויד משתמש במושג ליבידו במספר דרכים: אנרגיה בסיסית, אנרגיה מינית, אנרגיה נפשית, דחף החיים, ולפעמים הוא אומר שזאת מטאפורה בלבד. </w:t>
      </w:r>
    </w:p>
    <w:p w14:paraId="46B78F5C" w14:textId="77777777" w:rsidR="008B647D" w:rsidRPr="008B647D" w:rsidRDefault="008B647D" w:rsidP="008B647D">
      <w:pPr>
        <w:spacing w:line="360" w:lineRule="auto"/>
        <w:rPr>
          <w:rFonts w:asciiTheme="minorBidi" w:hAnsiTheme="minorBidi"/>
          <w:sz w:val="24"/>
          <w:szCs w:val="24"/>
          <w:rtl/>
        </w:rPr>
      </w:pPr>
      <w:r w:rsidRPr="008B647D">
        <w:rPr>
          <w:rFonts w:asciiTheme="minorBidi" w:hAnsiTheme="minorBidi"/>
          <w:sz w:val="24"/>
          <w:szCs w:val="24"/>
          <w:rtl/>
        </w:rPr>
        <w:t>היום אני מביא מאמרים שעוסקים באנרגיה נפשית,</w:t>
      </w:r>
      <w:r>
        <w:rPr>
          <w:rFonts w:asciiTheme="minorBidi" w:hAnsiTheme="minorBidi" w:hint="cs"/>
          <w:sz w:val="24"/>
          <w:szCs w:val="24"/>
          <w:rtl/>
        </w:rPr>
        <w:t xml:space="preserve"> בכיוון שלה החוצה מול אנרגיה המכוונת פנימה,</w:t>
      </w:r>
      <w:r w:rsidRPr="008B647D">
        <w:rPr>
          <w:rFonts w:asciiTheme="minorBidi" w:hAnsiTheme="minorBidi"/>
          <w:sz w:val="24"/>
          <w:szCs w:val="24"/>
          <w:rtl/>
        </w:rPr>
        <w:t xml:space="preserve"> ובמוטיבציה לפעולה של מטופלים ב</w:t>
      </w:r>
      <w:r>
        <w:rPr>
          <w:rFonts w:asciiTheme="minorBidi" w:hAnsiTheme="minorBidi" w:hint="cs"/>
          <w:sz w:val="24"/>
          <w:szCs w:val="24"/>
          <w:rtl/>
        </w:rPr>
        <w:t>תוך ה</w:t>
      </w:r>
      <w:r w:rsidRPr="008B647D">
        <w:rPr>
          <w:rFonts w:asciiTheme="minorBidi" w:hAnsiTheme="minorBidi"/>
          <w:sz w:val="24"/>
          <w:szCs w:val="24"/>
          <w:rtl/>
        </w:rPr>
        <w:t>קליניקה</w:t>
      </w:r>
      <w:r>
        <w:rPr>
          <w:rFonts w:asciiTheme="minorBidi" w:hAnsiTheme="minorBidi" w:hint="cs"/>
          <w:sz w:val="24"/>
          <w:szCs w:val="24"/>
          <w:rtl/>
        </w:rPr>
        <w:t>, ובחוץ עם אנשים אחרים</w:t>
      </w:r>
      <w:r w:rsidRPr="008B647D">
        <w:rPr>
          <w:rFonts w:asciiTheme="minorBidi" w:hAnsiTheme="minorBidi"/>
          <w:sz w:val="24"/>
          <w:szCs w:val="24"/>
          <w:rtl/>
        </w:rPr>
        <w:t xml:space="preserve">. זה לא הרצאה היסטורית, נדמה לי שהחומרים שאביא מעניינים אותנו גם היום בקליניקות שלנו.  </w:t>
      </w:r>
    </w:p>
    <w:p w14:paraId="38BDE24B" w14:textId="599D750E" w:rsidR="008B647D" w:rsidRDefault="0082647D" w:rsidP="008B647D">
      <w:pPr>
        <w:spacing w:line="360" w:lineRule="auto"/>
        <w:rPr>
          <w:rFonts w:asciiTheme="minorBidi" w:hAnsiTheme="minorBidi"/>
          <w:sz w:val="24"/>
          <w:szCs w:val="24"/>
          <w:rtl/>
        </w:rPr>
      </w:pPr>
      <w:r>
        <w:rPr>
          <w:rFonts w:asciiTheme="minorBidi" w:hAnsiTheme="minorBidi" w:hint="cs"/>
          <w:sz w:val="24"/>
          <w:szCs w:val="24"/>
          <w:rtl/>
        </w:rPr>
        <w:t>&gt;&gt;&gt;&gt;&gt;</w:t>
      </w:r>
    </w:p>
    <w:p w14:paraId="2C161466" w14:textId="6AE9E163" w:rsidR="008B647D" w:rsidRPr="008B647D" w:rsidRDefault="008B647D" w:rsidP="008B647D">
      <w:pPr>
        <w:spacing w:line="360" w:lineRule="auto"/>
        <w:rPr>
          <w:rFonts w:asciiTheme="minorBidi" w:hAnsiTheme="minorBidi"/>
          <w:sz w:val="24"/>
          <w:szCs w:val="24"/>
          <w:rtl/>
        </w:rPr>
      </w:pPr>
      <w:r w:rsidRPr="008B647D">
        <w:rPr>
          <w:rFonts w:asciiTheme="minorBidi" w:hAnsiTheme="minorBidi"/>
          <w:sz w:val="24"/>
          <w:szCs w:val="24"/>
          <w:rtl/>
        </w:rPr>
        <w:t>דוגמא אקראית</w:t>
      </w:r>
      <w:r>
        <w:rPr>
          <w:rFonts w:asciiTheme="minorBidi" w:hAnsiTheme="minorBidi" w:hint="cs"/>
          <w:sz w:val="24"/>
          <w:szCs w:val="24"/>
          <w:rtl/>
        </w:rPr>
        <w:t xml:space="preserve">, </w:t>
      </w:r>
      <w:proofErr w:type="spellStart"/>
      <w:r>
        <w:rPr>
          <w:rFonts w:asciiTheme="minorBidi" w:hAnsiTheme="minorBidi" w:hint="cs"/>
          <w:sz w:val="24"/>
          <w:szCs w:val="24"/>
          <w:rtl/>
        </w:rPr>
        <w:t>מהפייסבוק</w:t>
      </w:r>
      <w:proofErr w:type="spellEnd"/>
      <w:r>
        <w:rPr>
          <w:rFonts w:asciiTheme="minorBidi" w:hAnsiTheme="minorBidi" w:hint="cs"/>
          <w:sz w:val="24"/>
          <w:szCs w:val="24"/>
          <w:rtl/>
        </w:rPr>
        <w:t xml:space="preserve"> </w:t>
      </w:r>
      <w:r>
        <w:rPr>
          <w:rFonts w:asciiTheme="minorBidi" w:hAnsiTheme="minorBidi"/>
          <w:sz w:val="24"/>
          <w:szCs w:val="24"/>
          <w:rtl/>
        </w:rPr>
        <w:t>–</w:t>
      </w:r>
      <w:r>
        <w:rPr>
          <w:rFonts w:asciiTheme="minorBidi" w:hAnsiTheme="minorBidi" w:hint="cs"/>
          <w:sz w:val="24"/>
          <w:szCs w:val="24"/>
          <w:rtl/>
        </w:rPr>
        <w:t xml:space="preserve"> הייתי רוצה שנחשוב עליו לאורך הפגישה מנקודת המבט של אנרגיה</w:t>
      </w:r>
      <w:r w:rsidR="00E214FD">
        <w:rPr>
          <w:rFonts w:asciiTheme="minorBidi" w:hAnsiTheme="minorBidi" w:hint="cs"/>
          <w:sz w:val="24"/>
          <w:szCs w:val="24"/>
          <w:rtl/>
        </w:rPr>
        <w:t xml:space="preserve">, ואני מבקש שתשימו לב במיוחד לפעלים במשפט </w:t>
      </w:r>
      <w:r w:rsidR="00E214FD">
        <w:rPr>
          <w:rFonts w:asciiTheme="minorBidi" w:hAnsiTheme="minorBidi"/>
          <w:sz w:val="24"/>
          <w:szCs w:val="24"/>
          <w:rtl/>
        </w:rPr>
        <w:t>–</w:t>
      </w:r>
      <w:r w:rsidR="00E214FD">
        <w:rPr>
          <w:rFonts w:asciiTheme="minorBidi" w:hAnsiTheme="minorBidi" w:hint="cs"/>
          <w:sz w:val="24"/>
          <w:szCs w:val="24"/>
          <w:rtl/>
        </w:rPr>
        <w:t xml:space="preserve"> פעלים הם ביטויים של אנרגיה. כמובן שאם הוא היה פה ומדבר בקולו </w:t>
      </w:r>
      <w:proofErr w:type="spellStart"/>
      <w:r w:rsidR="00E214FD">
        <w:rPr>
          <w:rFonts w:asciiTheme="minorBidi" w:hAnsiTheme="minorBidi" w:hint="cs"/>
          <w:sz w:val="24"/>
          <w:szCs w:val="24"/>
          <w:rtl/>
        </w:rPr>
        <w:t>היתה</w:t>
      </w:r>
      <w:proofErr w:type="spellEnd"/>
      <w:r w:rsidR="00E214FD">
        <w:rPr>
          <w:rFonts w:asciiTheme="minorBidi" w:hAnsiTheme="minorBidi" w:hint="cs"/>
          <w:sz w:val="24"/>
          <w:szCs w:val="24"/>
          <w:rtl/>
        </w:rPr>
        <w:t xml:space="preserve"> לנו הרבה יותר תחושה לגבי האופי האנרגטי שלו</w:t>
      </w:r>
      <w:r w:rsidRPr="008B647D">
        <w:rPr>
          <w:rFonts w:asciiTheme="minorBidi" w:hAnsiTheme="minorBidi"/>
          <w:sz w:val="24"/>
          <w:szCs w:val="24"/>
          <w:rtl/>
        </w:rPr>
        <w:t>:</w:t>
      </w:r>
    </w:p>
    <w:p w14:paraId="56DB21AF" w14:textId="77777777" w:rsidR="008B647D" w:rsidRPr="008B647D" w:rsidRDefault="008B647D" w:rsidP="008B647D">
      <w:pPr>
        <w:shd w:val="clear" w:color="auto" w:fill="FFFFFF"/>
        <w:spacing w:after="0" w:line="360" w:lineRule="auto"/>
        <w:rPr>
          <w:rFonts w:asciiTheme="minorBidi" w:eastAsia="Times New Roman" w:hAnsiTheme="minorBidi"/>
          <w:color w:val="050505"/>
          <w:kern w:val="0"/>
          <w:sz w:val="24"/>
          <w:szCs w:val="24"/>
          <w14:ligatures w14:val="none"/>
        </w:rPr>
      </w:pPr>
      <w:r w:rsidRPr="008B647D">
        <w:rPr>
          <w:rFonts w:asciiTheme="minorBidi" w:eastAsia="Times New Roman" w:hAnsiTheme="minorBidi"/>
          <w:color w:val="050505"/>
          <w:kern w:val="0"/>
          <w:sz w:val="24"/>
          <w:szCs w:val="24"/>
          <w:rtl/>
          <w14:ligatures w14:val="none"/>
        </w:rPr>
        <w:t>שלום לכולם.. רוצה לשתף אתכם קצת במה שאני עובר</w:t>
      </w:r>
    </w:p>
    <w:p w14:paraId="2FA828D7" w14:textId="0115DF91" w:rsidR="008B647D" w:rsidRPr="008B647D" w:rsidRDefault="008B647D" w:rsidP="008B647D">
      <w:pPr>
        <w:shd w:val="clear" w:color="auto" w:fill="FFFFFF"/>
        <w:spacing w:after="0" w:line="360" w:lineRule="auto"/>
        <w:rPr>
          <w:rFonts w:asciiTheme="minorBidi" w:eastAsia="Times New Roman" w:hAnsiTheme="minorBidi"/>
          <w:color w:val="050505"/>
          <w:kern w:val="0"/>
          <w:sz w:val="24"/>
          <w:szCs w:val="24"/>
          <w14:ligatures w14:val="none"/>
        </w:rPr>
      </w:pPr>
      <w:r w:rsidRPr="008B647D">
        <w:rPr>
          <w:rFonts w:asciiTheme="minorBidi" w:eastAsia="Times New Roman" w:hAnsiTheme="minorBidi"/>
          <w:color w:val="050505"/>
          <w:kern w:val="0"/>
          <w:sz w:val="24"/>
          <w:szCs w:val="24"/>
          <w:rtl/>
          <w14:ligatures w14:val="none"/>
        </w:rPr>
        <w:t>אני בן 25 מ</w:t>
      </w:r>
      <w:r>
        <w:rPr>
          <w:rFonts w:asciiTheme="minorBidi" w:eastAsia="Times New Roman" w:hAnsiTheme="minorBidi" w:hint="cs"/>
          <w:color w:val="050505"/>
          <w:kern w:val="0"/>
          <w:sz w:val="24"/>
          <w:szCs w:val="24"/>
          <w:rtl/>
          <w14:ligatures w14:val="none"/>
        </w:rPr>
        <w:t>נתניה</w:t>
      </w:r>
      <w:r w:rsidRPr="008B647D">
        <w:rPr>
          <w:rFonts w:asciiTheme="minorBidi" w:eastAsia="Times New Roman" w:hAnsiTheme="minorBidi"/>
          <w:color w:val="050505"/>
          <w:kern w:val="0"/>
          <w:sz w:val="24"/>
          <w:szCs w:val="24"/>
          <w:rtl/>
          <w14:ligatures w14:val="none"/>
        </w:rPr>
        <w:t>. לפני שלושה חודשים חזרתי מטיול חלומותיי במזרח , שם כביכול למדתי להכיר את עצמי ואת התכונות הטובות שבי.. במשך חצי שנה נפשי התרוממה והרגשתי ממש בטוב עם עצמי.. לפני זה הייתי נורא מבולבל ועברתי פרידה</w:t>
      </w:r>
      <w:r w:rsidR="002064E7">
        <w:rPr>
          <w:rFonts w:asciiTheme="minorBidi" w:eastAsia="Times New Roman" w:hAnsiTheme="minorBidi" w:hint="cs"/>
          <w:color w:val="050505"/>
          <w:kern w:val="0"/>
          <w:sz w:val="24"/>
          <w:szCs w:val="24"/>
          <w:rtl/>
          <w14:ligatures w14:val="none"/>
        </w:rPr>
        <w:t>,</w:t>
      </w:r>
      <w:r w:rsidRPr="008B647D">
        <w:rPr>
          <w:rFonts w:asciiTheme="minorBidi" w:eastAsia="Times New Roman" w:hAnsiTheme="minorBidi"/>
          <w:color w:val="050505"/>
          <w:kern w:val="0"/>
          <w:sz w:val="24"/>
          <w:szCs w:val="24"/>
          <w:rtl/>
          <w14:ligatures w14:val="none"/>
        </w:rPr>
        <w:t xml:space="preserve"> ולא ידעתי מה אני רוצה לעשות עם החיים שלי מה שהוביל לדיכאונות .. הייתי בטוח שאני חוזר חדש לארץ ומוכן להתמודד עם כל אתגר .. אך מאז שחזרתי שוב התחלתי לאבד את עצמי</w:t>
      </w:r>
      <w:r w:rsidRPr="008B647D">
        <w:rPr>
          <w:rFonts w:asciiTheme="minorBidi" w:eastAsia="Times New Roman" w:hAnsiTheme="minorBidi"/>
          <w:color w:val="050505"/>
          <w:kern w:val="0"/>
          <w:sz w:val="24"/>
          <w:szCs w:val="24"/>
          <w14:ligatures w14:val="none"/>
        </w:rPr>
        <w:t xml:space="preserve"> .. </w:t>
      </w:r>
    </w:p>
    <w:p w14:paraId="61339A05" w14:textId="3F2E7978" w:rsidR="008B647D" w:rsidRPr="008B647D" w:rsidRDefault="008B647D" w:rsidP="008B647D">
      <w:pPr>
        <w:shd w:val="clear" w:color="auto" w:fill="FFFFFF"/>
        <w:spacing w:after="0" w:line="360" w:lineRule="auto"/>
        <w:rPr>
          <w:rFonts w:asciiTheme="minorBidi" w:eastAsia="Times New Roman" w:hAnsiTheme="minorBidi"/>
          <w:color w:val="050505"/>
          <w:kern w:val="0"/>
          <w:sz w:val="24"/>
          <w:szCs w:val="24"/>
          <w14:ligatures w14:val="none"/>
        </w:rPr>
      </w:pPr>
      <w:r w:rsidRPr="008B647D">
        <w:rPr>
          <w:rFonts w:asciiTheme="minorBidi" w:eastAsia="Times New Roman" w:hAnsiTheme="minorBidi"/>
          <w:color w:val="050505"/>
          <w:kern w:val="0"/>
          <w:sz w:val="24"/>
          <w:szCs w:val="24"/>
          <w:rtl/>
          <w14:ligatures w14:val="none"/>
        </w:rPr>
        <w:t>חזרתי בלי כסף, לגור אצל ההורים .. רציתי לחזור ולחסוך</w:t>
      </w:r>
      <w:r w:rsidR="002064E7">
        <w:rPr>
          <w:rFonts w:asciiTheme="minorBidi" w:eastAsia="Times New Roman" w:hAnsiTheme="minorBidi" w:hint="cs"/>
          <w:color w:val="050505"/>
          <w:kern w:val="0"/>
          <w:sz w:val="24"/>
          <w:szCs w:val="24"/>
          <w:rtl/>
          <w14:ligatures w14:val="none"/>
        </w:rPr>
        <w:t>,</w:t>
      </w:r>
      <w:r w:rsidRPr="008B647D">
        <w:rPr>
          <w:rFonts w:asciiTheme="minorBidi" w:eastAsia="Times New Roman" w:hAnsiTheme="minorBidi"/>
          <w:color w:val="050505"/>
          <w:kern w:val="0"/>
          <w:sz w:val="24"/>
          <w:szCs w:val="24"/>
          <w:rtl/>
          <w14:ligatures w14:val="none"/>
        </w:rPr>
        <w:t xml:space="preserve"> אבל בינתיים לא מצליח אפילו להגיע לראיונות עבודה. וכל מה שאני מתחיל אני ישר מסתייג. כל הצעה נשמעת יותר מלחיצה מהשנייה.. ובמשך כל הזמן הזה יש בי מחשבות טורדניות שלא עוזבות אותי אפילו לא לשנייה אחת- מה יהיה איתי בחיים ? בשביל מה אני פה בכלל? מה אני אעשה ? האם אני אלמד או לא? מאיפה יהיה לי כסף ? מתי אני אצא מהבית</w:t>
      </w:r>
      <w:r w:rsidRPr="008B647D">
        <w:rPr>
          <w:rFonts w:asciiTheme="minorBidi" w:eastAsia="Times New Roman" w:hAnsiTheme="minorBidi"/>
          <w:color w:val="050505"/>
          <w:kern w:val="0"/>
          <w:sz w:val="24"/>
          <w:szCs w:val="24"/>
          <w14:ligatures w14:val="none"/>
        </w:rPr>
        <w:t xml:space="preserve"> ? </w:t>
      </w:r>
    </w:p>
    <w:p w14:paraId="13A88A76" w14:textId="77777777" w:rsidR="008B647D" w:rsidRPr="008B647D" w:rsidRDefault="008B647D" w:rsidP="008B647D">
      <w:pPr>
        <w:shd w:val="clear" w:color="auto" w:fill="FFFFFF"/>
        <w:spacing w:after="0" w:line="360" w:lineRule="auto"/>
        <w:rPr>
          <w:rFonts w:asciiTheme="minorBidi" w:eastAsia="Times New Roman" w:hAnsiTheme="minorBidi"/>
          <w:color w:val="050505"/>
          <w:kern w:val="0"/>
          <w:sz w:val="24"/>
          <w:szCs w:val="24"/>
          <w14:ligatures w14:val="none"/>
        </w:rPr>
      </w:pPr>
      <w:r w:rsidRPr="008B647D">
        <w:rPr>
          <w:rFonts w:asciiTheme="minorBidi" w:eastAsia="Times New Roman" w:hAnsiTheme="minorBidi"/>
          <w:color w:val="050505"/>
          <w:kern w:val="0"/>
          <w:sz w:val="24"/>
          <w:szCs w:val="24"/>
          <w:rtl/>
          <w14:ligatures w14:val="none"/>
        </w:rPr>
        <w:t>מהם הדברים שאני אוהב לעשות</w:t>
      </w:r>
      <w:r w:rsidRPr="008B647D">
        <w:rPr>
          <w:rFonts w:asciiTheme="minorBidi" w:eastAsia="Times New Roman" w:hAnsiTheme="minorBidi"/>
          <w:color w:val="050505"/>
          <w:kern w:val="0"/>
          <w:sz w:val="24"/>
          <w:szCs w:val="24"/>
          <w14:ligatures w14:val="none"/>
        </w:rPr>
        <w:t xml:space="preserve">? </w:t>
      </w:r>
    </w:p>
    <w:p w14:paraId="43D47FC6" w14:textId="4CB304BF" w:rsidR="008B647D" w:rsidRPr="008B647D" w:rsidRDefault="008B647D" w:rsidP="008B647D">
      <w:pPr>
        <w:shd w:val="clear" w:color="auto" w:fill="FFFFFF"/>
        <w:spacing w:after="0" w:line="360" w:lineRule="auto"/>
        <w:rPr>
          <w:rFonts w:asciiTheme="minorBidi" w:eastAsia="Times New Roman" w:hAnsiTheme="minorBidi"/>
          <w:color w:val="050505"/>
          <w:kern w:val="0"/>
          <w:sz w:val="24"/>
          <w:szCs w:val="24"/>
          <w14:ligatures w14:val="none"/>
        </w:rPr>
      </w:pPr>
      <w:r w:rsidRPr="008B647D">
        <w:rPr>
          <w:rFonts w:asciiTheme="minorBidi" w:eastAsia="Times New Roman" w:hAnsiTheme="minorBidi"/>
          <w:color w:val="050505"/>
          <w:kern w:val="0"/>
          <w:sz w:val="24"/>
          <w:szCs w:val="24"/>
          <w:rtl/>
          <w14:ligatures w14:val="none"/>
        </w:rPr>
        <w:t>ובמקום להתחיל איזושהי דרך מסוימת אני רק נכנס לבור שחור עם עצמי.. נכנסתי לדיכאון וחרדות.. כל מה שאני רוצה זה שיגיע הלילה ופשוט לישון כמה שיותר. וכשאני מתעורר בבוקר אני לא מצליח לקום מהמיטה. אני לא מסוגל לשבת עם חברים שלי .. לא מצליח להוציא מילה מהפה. אני רואה איך כולם מסביבי מתקדמים ואני מרגיש פשוט תקוע במקום בלי שום מושג איך לצאת מזה</w:t>
      </w:r>
      <w:r w:rsidRPr="008B647D">
        <w:rPr>
          <w:rFonts w:asciiTheme="minorBidi" w:eastAsia="Times New Roman" w:hAnsiTheme="minorBidi"/>
          <w:color w:val="050505"/>
          <w:kern w:val="0"/>
          <w:sz w:val="24"/>
          <w:szCs w:val="24"/>
          <w14:ligatures w14:val="none"/>
        </w:rPr>
        <w:t xml:space="preserve">.. </w:t>
      </w:r>
    </w:p>
    <w:p w14:paraId="4A369D87" w14:textId="77777777" w:rsidR="008B647D" w:rsidRPr="008B647D" w:rsidRDefault="008B647D" w:rsidP="008B647D">
      <w:pPr>
        <w:shd w:val="clear" w:color="auto" w:fill="FFFFFF"/>
        <w:spacing w:after="0" w:line="360" w:lineRule="auto"/>
        <w:rPr>
          <w:rFonts w:asciiTheme="minorBidi" w:eastAsia="Times New Roman" w:hAnsiTheme="minorBidi"/>
          <w:color w:val="050505"/>
          <w:kern w:val="0"/>
          <w:sz w:val="24"/>
          <w:szCs w:val="24"/>
          <w14:ligatures w14:val="none"/>
        </w:rPr>
      </w:pPr>
      <w:r w:rsidRPr="008B647D">
        <w:rPr>
          <w:rFonts w:asciiTheme="minorBidi" w:eastAsia="Times New Roman" w:hAnsiTheme="minorBidi"/>
          <w:color w:val="050505"/>
          <w:kern w:val="0"/>
          <w:sz w:val="24"/>
          <w:szCs w:val="24"/>
          <w:rtl/>
          <w14:ligatures w14:val="none"/>
        </w:rPr>
        <w:t>אני ממש מפוחד ובחרדה כל הזמן</w:t>
      </w:r>
      <w:r w:rsidRPr="008B647D">
        <w:rPr>
          <w:rFonts w:asciiTheme="minorBidi" w:eastAsia="Times New Roman" w:hAnsiTheme="minorBidi"/>
          <w:color w:val="050505"/>
          <w:kern w:val="0"/>
          <w:sz w:val="24"/>
          <w:szCs w:val="24"/>
          <w14:ligatures w14:val="none"/>
        </w:rPr>
        <w:t>..</w:t>
      </w:r>
    </w:p>
    <w:p w14:paraId="2C4632A3" w14:textId="00BC0481" w:rsidR="008B647D" w:rsidRPr="008B647D" w:rsidRDefault="008B647D" w:rsidP="008B647D">
      <w:pPr>
        <w:shd w:val="clear" w:color="auto" w:fill="FFFFFF"/>
        <w:spacing w:after="0" w:line="360" w:lineRule="auto"/>
        <w:rPr>
          <w:rFonts w:asciiTheme="minorBidi" w:eastAsia="Times New Roman" w:hAnsiTheme="minorBidi"/>
          <w:color w:val="050505"/>
          <w:kern w:val="0"/>
          <w:sz w:val="24"/>
          <w:szCs w:val="24"/>
          <w14:ligatures w14:val="none"/>
        </w:rPr>
      </w:pPr>
      <w:r w:rsidRPr="008B647D">
        <w:rPr>
          <w:rFonts w:asciiTheme="minorBidi" w:eastAsia="Times New Roman" w:hAnsiTheme="minorBidi"/>
          <w:color w:val="050505"/>
          <w:kern w:val="0"/>
          <w:sz w:val="24"/>
          <w:szCs w:val="24"/>
          <w:rtl/>
          <w14:ligatures w14:val="none"/>
        </w:rPr>
        <w:t>אני מתחיל לחשוב פעמיים על העבר שלי אולי תמיד הייתי כזה? אולי א</w:t>
      </w:r>
      <w:r w:rsidR="00E214FD">
        <w:rPr>
          <w:rFonts w:asciiTheme="minorBidi" w:eastAsia="Times New Roman" w:hAnsiTheme="minorBidi" w:hint="cs"/>
          <w:color w:val="050505"/>
          <w:kern w:val="0"/>
          <w:sz w:val="24"/>
          <w:szCs w:val="24"/>
          <w:rtl/>
          <w14:ligatures w14:val="none"/>
        </w:rPr>
        <w:t>ף</w:t>
      </w:r>
      <w:r w:rsidRPr="008B647D">
        <w:rPr>
          <w:rFonts w:asciiTheme="minorBidi" w:eastAsia="Times New Roman" w:hAnsiTheme="minorBidi"/>
          <w:color w:val="050505"/>
          <w:kern w:val="0"/>
          <w:sz w:val="24"/>
          <w:szCs w:val="24"/>
          <w:rtl/>
          <w14:ligatures w14:val="none"/>
        </w:rPr>
        <w:t xml:space="preserve"> פעם לא הרגשתי טוב ושמח? אולי תמיד הייתי לא מסופק ובדיכאון</w:t>
      </w:r>
      <w:r w:rsidRPr="008B647D">
        <w:rPr>
          <w:rFonts w:asciiTheme="minorBidi" w:eastAsia="Times New Roman" w:hAnsiTheme="minorBidi"/>
          <w:color w:val="050505"/>
          <w:kern w:val="0"/>
          <w:sz w:val="24"/>
          <w:szCs w:val="24"/>
          <w14:ligatures w14:val="none"/>
        </w:rPr>
        <w:t xml:space="preserve">? </w:t>
      </w:r>
    </w:p>
    <w:p w14:paraId="1C1174F4" w14:textId="77777777" w:rsidR="008B647D" w:rsidRPr="008B647D" w:rsidRDefault="008B647D" w:rsidP="008B647D">
      <w:pPr>
        <w:shd w:val="clear" w:color="auto" w:fill="FFFFFF"/>
        <w:spacing w:after="0" w:line="360" w:lineRule="auto"/>
        <w:rPr>
          <w:rFonts w:asciiTheme="minorBidi" w:eastAsia="Times New Roman" w:hAnsiTheme="minorBidi"/>
          <w:color w:val="050505"/>
          <w:kern w:val="0"/>
          <w:sz w:val="24"/>
          <w:szCs w:val="24"/>
          <w14:ligatures w14:val="none"/>
        </w:rPr>
      </w:pPr>
      <w:r w:rsidRPr="008B647D">
        <w:rPr>
          <w:rFonts w:asciiTheme="minorBidi" w:eastAsia="Times New Roman" w:hAnsiTheme="minorBidi"/>
          <w:color w:val="050505"/>
          <w:kern w:val="0"/>
          <w:sz w:val="24"/>
          <w:szCs w:val="24"/>
          <w:rtl/>
          <w14:ligatures w14:val="none"/>
        </w:rPr>
        <w:t>מצד אחד אני יודע שאני יכול לצאת מזה מצד שני אני לא יודע איך ואני ממש מפחד</w:t>
      </w:r>
      <w:r w:rsidRPr="008B647D">
        <w:rPr>
          <w:rFonts w:asciiTheme="minorBidi" w:eastAsia="Times New Roman" w:hAnsiTheme="minorBidi"/>
          <w:color w:val="050505"/>
          <w:kern w:val="0"/>
          <w:sz w:val="24"/>
          <w:szCs w:val="24"/>
          <w14:ligatures w14:val="none"/>
        </w:rPr>
        <w:t xml:space="preserve"> .. </w:t>
      </w:r>
    </w:p>
    <w:p w14:paraId="64C07108" w14:textId="77777777" w:rsidR="008B647D" w:rsidRPr="008B647D" w:rsidRDefault="008B647D" w:rsidP="008B647D">
      <w:pPr>
        <w:shd w:val="clear" w:color="auto" w:fill="FFFFFF"/>
        <w:spacing w:after="0" w:line="360" w:lineRule="auto"/>
        <w:rPr>
          <w:rFonts w:asciiTheme="minorBidi" w:eastAsia="Times New Roman" w:hAnsiTheme="minorBidi"/>
          <w:color w:val="050505"/>
          <w:kern w:val="0"/>
          <w:sz w:val="24"/>
          <w:szCs w:val="24"/>
          <w14:ligatures w14:val="none"/>
        </w:rPr>
      </w:pPr>
      <w:r w:rsidRPr="008B647D">
        <w:rPr>
          <w:rFonts w:asciiTheme="minorBidi" w:eastAsia="Times New Roman" w:hAnsiTheme="minorBidi"/>
          <w:color w:val="050505"/>
          <w:kern w:val="0"/>
          <w:sz w:val="24"/>
          <w:szCs w:val="24"/>
          <w:rtl/>
          <w14:ligatures w14:val="none"/>
        </w:rPr>
        <w:t>אני כל הזמן באנרגיה נמוכה וממש נשאבתי לדיכאון</w:t>
      </w:r>
      <w:r w:rsidRPr="008B647D">
        <w:rPr>
          <w:rFonts w:asciiTheme="minorBidi" w:eastAsia="Times New Roman" w:hAnsiTheme="minorBidi"/>
          <w:color w:val="050505"/>
          <w:kern w:val="0"/>
          <w:sz w:val="24"/>
          <w:szCs w:val="24"/>
          <w14:ligatures w14:val="none"/>
        </w:rPr>
        <w:t xml:space="preserve"> .. </w:t>
      </w:r>
    </w:p>
    <w:p w14:paraId="45BD292E" w14:textId="77777777" w:rsidR="008B647D" w:rsidRDefault="008B647D" w:rsidP="008B647D">
      <w:pPr>
        <w:shd w:val="clear" w:color="auto" w:fill="FFFFFF"/>
        <w:spacing w:after="0" w:line="360" w:lineRule="auto"/>
        <w:rPr>
          <w:rFonts w:asciiTheme="minorBidi" w:eastAsia="Times New Roman" w:hAnsiTheme="minorBidi"/>
          <w:color w:val="050505"/>
          <w:kern w:val="0"/>
          <w:sz w:val="24"/>
          <w:szCs w:val="24"/>
          <w:rtl/>
          <w14:ligatures w14:val="none"/>
        </w:rPr>
      </w:pPr>
      <w:r w:rsidRPr="008B647D">
        <w:rPr>
          <w:rFonts w:asciiTheme="minorBidi" w:eastAsia="Times New Roman" w:hAnsiTheme="minorBidi"/>
          <w:color w:val="050505"/>
          <w:kern w:val="0"/>
          <w:sz w:val="24"/>
          <w:szCs w:val="24"/>
          <w:rtl/>
          <w14:ligatures w14:val="none"/>
        </w:rPr>
        <w:t>אשמח לשמוע את דעתכם ולשמוע על עזרה שאוכל לקבל תודה רבה מראש</w:t>
      </w:r>
      <w:r w:rsidRPr="008B647D">
        <w:rPr>
          <w:rFonts w:asciiTheme="minorBidi" w:eastAsia="Times New Roman" w:hAnsiTheme="minorBidi"/>
          <w:color w:val="050505"/>
          <w:kern w:val="0"/>
          <w:sz w:val="24"/>
          <w:szCs w:val="24"/>
          <w14:ligatures w14:val="none"/>
        </w:rPr>
        <w:t>!</w:t>
      </w:r>
    </w:p>
    <w:p w14:paraId="00DDAD64" w14:textId="3A0E331B" w:rsidR="008B647D" w:rsidRPr="008B647D" w:rsidRDefault="008B647D" w:rsidP="008B647D">
      <w:pPr>
        <w:shd w:val="clear" w:color="auto" w:fill="FFFFFF"/>
        <w:spacing w:after="0" w:line="360" w:lineRule="auto"/>
        <w:rPr>
          <w:rFonts w:asciiTheme="minorBidi" w:eastAsia="Times New Roman" w:hAnsiTheme="minorBidi"/>
          <w:color w:val="050505"/>
          <w:kern w:val="0"/>
          <w:sz w:val="24"/>
          <w:szCs w:val="24"/>
          <w14:ligatures w14:val="none"/>
        </w:rPr>
      </w:pPr>
      <w:r>
        <w:rPr>
          <w:rFonts w:asciiTheme="minorBidi" w:eastAsia="Times New Roman" w:hAnsiTheme="minorBidi" w:hint="cs"/>
          <w:color w:val="050505"/>
          <w:kern w:val="0"/>
          <w:sz w:val="24"/>
          <w:szCs w:val="24"/>
          <w:rtl/>
          <w14:ligatures w14:val="none"/>
        </w:rPr>
        <w:t>++++++++</w:t>
      </w:r>
    </w:p>
    <w:p w14:paraId="2469E6B3" w14:textId="016E40AD" w:rsidR="006408BA" w:rsidRPr="008B647D" w:rsidRDefault="006408BA" w:rsidP="008B647D">
      <w:pPr>
        <w:spacing w:line="360" w:lineRule="auto"/>
        <w:rPr>
          <w:rFonts w:asciiTheme="minorBidi" w:hAnsiTheme="minorBidi"/>
          <w:sz w:val="24"/>
          <w:szCs w:val="24"/>
          <w:rtl/>
        </w:rPr>
      </w:pPr>
      <w:r w:rsidRPr="008B647D">
        <w:rPr>
          <w:rFonts w:asciiTheme="minorBidi" w:hAnsiTheme="minorBidi"/>
          <w:sz w:val="24"/>
          <w:szCs w:val="24"/>
          <w:rtl/>
        </w:rPr>
        <w:t>יונג:</w:t>
      </w:r>
    </w:p>
    <w:p w14:paraId="77A64DD9" w14:textId="6710E1EC" w:rsidR="006408BA" w:rsidRPr="008B647D" w:rsidRDefault="006408BA" w:rsidP="008B647D">
      <w:pPr>
        <w:spacing w:line="360" w:lineRule="auto"/>
        <w:rPr>
          <w:rFonts w:asciiTheme="minorBidi" w:hAnsiTheme="minorBidi"/>
          <w:sz w:val="24"/>
          <w:szCs w:val="24"/>
          <w:rtl/>
        </w:rPr>
      </w:pPr>
      <w:r w:rsidRPr="008B647D">
        <w:rPr>
          <w:rFonts w:asciiTheme="minorBidi" w:hAnsiTheme="minorBidi"/>
          <w:sz w:val="24"/>
          <w:szCs w:val="24"/>
          <w:rtl/>
        </w:rPr>
        <w:t xml:space="preserve">נקודת המבט האנרגטית לעומת זאת </w:t>
      </w:r>
      <w:r w:rsidR="00E214FD">
        <w:rPr>
          <w:rFonts w:asciiTheme="minorBidi" w:hAnsiTheme="minorBidi" w:hint="cs"/>
          <w:sz w:val="24"/>
          <w:szCs w:val="24"/>
          <w:rtl/>
        </w:rPr>
        <w:t xml:space="preserve">(לעומת נקודת מבט סטרוקטוראלית, ק) </w:t>
      </w:r>
      <w:r w:rsidRPr="008B647D">
        <w:rPr>
          <w:rFonts w:asciiTheme="minorBidi" w:hAnsiTheme="minorBidi"/>
          <w:sz w:val="24"/>
          <w:szCs w:val="24"/>
          <w:rtl/>
        </w:rPr>
        <w:t xml:space="preserve">היא סופית במהותה. (כלומר לאנרגיה יש מקור נפשי ומטרה סופית). אנחנו בקליניקה רואים </w:t>
      </w:r>
      <w:r w:rsidR="008B647D">
        <w:rPr>
          <w:rFonts w:asciiTheme="minorBidi" w:hAnsiTheme="minorBidi" w:hint="cs"/>
          <w:sz w:val="24"/>
          <w:szCs w:val="24"/>
          <w:rtl/>
        </w:rPr>
        <w:t xml:space="preserve">רק </w:t>
      </w:r>
      <w:r w:rsidRPr="008B647D">
        <w:rPr>
          <w:rFonts w:asciiTheme="minorBidi" w:hAnsiTheme="minorBidi"/>
          <w:sz w:val="24"/>
          <w:szCs w:val="24"/>
          <w:rtl/>
        </w:rPr>
        <w:t xml:space="preserve">את התוצאה ומנסים להתחקות אחר הגורם. </w:t>
      </w:r>
    </w:p>
    <w:p w14:paraId="477E9E9A" w14:textId="49400D46" w:rsidR="000017B9" w:rsidRPr="008B647D" w:rsidRDefault="000017B9" w:rsidP="008B647D">
      <w:pPr>
        <w:spacing w:line="360" w:lineRule="auto"/>
        <w:rPr>
          <w:rFonts w:asciiTheme="minorBidi" w:hAnsiTheme="minorBidi"/>
          <w:sz w:val="24"/>
          <w:szCs w:val="24"/>
          <w:rtl/>
        </w:rPr>
      </w:pPr>
      <w:r w:rsidRPr="008B647D">
        <w:rPr>
          <w:rFonts w:asciiTheme="minorBidi" w:hAnsiTheme="minorBidi"/>
          <w:sz w:val="24"/>
          <w:szCs w:val="24"/>
          <w:rtl/>
        </w:rPr>
        <w:t>+++</w:t>
      </w:r>
    </w:p>
    <w:p w14:paraId="69CC33D2" w14:textId="62FB55BB" w:rsidR="000017B9" w:rsidRPr="008B647D" w:rsidRDefault="000017B9" w:rsidP="008B647D">
      <w:pPr>
        <w:spacing w:line="360" w:lineRule="auto"/>
        <w:rPr>
          <w:rFonts w:asciiTheme="minorBidi" w:hAnsiTheme="minorBidi"/>
          <w:sz w:val="24"/>
          <w:szCs w:val="24"/>
        </w:rPr>
      </w:pPr>
      <w:r w:rsidRPr="008B647D">
        <w:rPr>
          <w:rFonts w:asciiTheme="minorBidi" w:hAnsiTheme="minorBidi"/>
          <w:sz w:val="24"/>
          <w:szCs w:val="24"/>
          <w:rtl/>
        </w:rPr>
        <w:t xml:space="preserve">לפי יונג – אנרגיה נפשית היא 'ליבידו', והיא זאת שעומדת בבסיס ההתנהגויות והיחסים עם העולם ועם העצמי. </w:t>
      </w:r>
      <w:r w:rsidR="00405658" w:rsidRPr="008B647D">
        <w:rPr>
          <w:rFonts w:asciiTheme="minorBidi" w:hAnsiTheme="minorBidi"/>
          <w:sz w:val="24"/>
          <w:szCs w:val="24"/>
          <w:rtl/>
        </w:rPr>
        <w:t>יש כמות מסוימת ספציפית של אנרגיה נפשית, והיא ניתנת להערכה בקליניקה – כמו שאנחנו מעריכים</w:t>
      </w:r>
      <w:r w:rsidR="008B647D">
        <w:rPr>
          <w:rFonts w:asciiTheme="minorBidi" w:hAnsiTheme="minorBidi" w:hint="cs"/>
          <w:sz w:val="24"/>
          <w:szCs w:val="24"/>
          <w:rtl/>
        </w:rPr>
        <w:t>, ומודדים</w:t>
      </w:r>
      <w:r w:rsidR="00405658" w:rsidRPr="008B647D">
        <w:rPr>
          <w:rFonts w:asciiTheme="minorBidi" w:hAnsiTheme="minorBidi"/>
          <w:sz w:val="24"/>
          <w:szCs w:val="24"/>
          <w:rtl/>
        </w:rPr>
        <w:t xml:space="preserve"> כל ד</w:t>
      </w:r>
      <w:r w:rsidR="008B647D">
        <w:rPr>
          <w:rFonts w:asciiTheme="minorBidi" w:hAnsiTheme="minorBidi" w:hint="cs"/>
          <w:sz w:val="24"/>
          <w:szCs w:val="24"/>
          <w:rtl/>
        </w:rPr>
        <w:t>בר</w:t>
      </w:r>
      <w:r w:rsidR="00405658" w:rsidRPr="008B647D">
        <w:rPr>
          <w:rFonts w:asciiTheme="minorBidi" w:hAnsiTheme="minorBidi"/>
          <w:sz w:val="24"/>
          <w:szCs w:val="24"/>
          <w:rtl/>
        </w:rPr>
        <w:t>. במילים אחרות יש אנשים עם יותר אנרגיה ויש עם פחות.</w:t>
      </w:r>
      <w:r w:rsidR="008E0FEE" w:rsidRPr="008B647D">
        <w:rPr>
          <w:rFonts w:asciiTheme="minorBidi" w:hAnsiTheme="minorBidi"/>
          <w:sz w:val="24"/>
          <w:szCs w:val="24"/>
          <w:rtl/>
        </w:rPr>
        <w:t xml:space="preserve"> </w:t>
      </w:r>
      <w:sdt>
        <w:sdtPr>
          <w:rPr>
            <w:rFonts w:ascii="Arial" w:hAnsi="Arial" w:cs="Arial"/>
            <w:color w:val="000000"/>
            <w:sz w:val="24"/>
            <w:szCs w:val="24"/>
            <w:rtl/>
          </w:rPr>
          <w:tag w:val="MENDELEY_CITATION_v3_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"/>
          <w:id w:val="353245127"/>
          <w:placeholder>
            <w:docPart w:val="DefaultPlaceholder_-1854013440"/>
          </w:placeholder>
        </w:sdtPr>
        <w:sdtContent>
          <w:r w:rsidR="002064E7" w:rsidRPr="002064E7">
            <w:rPr>
              <w:rFonts w:ascii="Arial" w:hAnsi="Arial" w:cs="Arial"/>
              <w:color w:val="000000"/>
              <w:sz w:val="24"/>
              <w:szCs w:val="24"/>
              <w:rtl/>
            </w:rPr>
            <w:t>(</w:t>
          </w:r>
          <w:r w:rsidR="002064E7" w:rsidRPr="002064E7">
            <w:rPr>
              <w:rFonts w:ascii="Arial" w:hAnsi="Arial" w:cs="Arial"/>
              <w:color w:val="000000"/>
              <w:sz w:val="24"/>
              <w:szCs w:val="24"/>
            </w:rPr>
            <w:t>Jung, 2014</w:t>
          </w:r>
          <w:r w:rsidR="002064E7" w:rsidRPr="002064E7">
            <w:rPr>
              <w:rFonts w:ascii="Arial" w:hAnsi="Arial" w:cs="Arial"/>
              <w:color w:val="000000"/>
              <w:sz w:val="24"/>
              <w:szCs w:val="24"/>
              <w:rtl/>
            </w:rPr>
            <w:t>)</w:t>
          </w:r>
        </w:sdtContent>
      </w:sdt>
    </w:p>
    <w:p w14:paraId="08A56656" w14:textId="6D829E5E" w:rsidR="000017B9" w:rsidRPr="008B647D" w:rsidRDefault="00405658" w:rsidP="008B647D">
      <w:pPr>
        <w:spacing w:line="360" w:lineRule="auto"/>
        <w:rPr>
          <w:rFonts w:asciiTheme="minorBidi" w:hAnsiTheme="minorBidi"/>
          <w:sz w:val="24"/>
          <w:szCs w:val="24"/>
          <w:rtl/>
        </w:rPr>
      </w:pPr>
      <w:r w:rsidRPr="008B647D">
        <w:rPr>
          <w:rFonts w:asciiTheme="minorBidi" w:hAnsiTheme="minorBidi"/>
          <w:sz w:val="24"/>
          <w:szCs w:val="24"/>
          <w:rtl/>
        </w:rPr>
        <w:t>הוא גם מבחין בכיוון האנרגטי:</w:t>
      </w:r>
      <w:r w:rsidR="000017B9" w:rsidRPr="008B647D">
        <w:rPr>
          <w:rFonts w:asciiTheme="minorBidi" w:hAnsiTheme="minorBidi"/>
          <w:sz w:val="24"/>
          <w:szCs w:val="24"/>
          <w:rtl/>
        </w:rPr>
        <w:t xml:space="preserve"> הוא מציע שני טיפוסים שמפנים את אותה הכמות של אנרגיה רק אחד החוצה והשני פנימה לראשון קרא '</w:t>
      </w:r>
      <w:proofErr w:type="spellStart"/>
      <w:r w:rsidR="000017B9" w:rsidRPr="008B647D">
        <w:rPr>
          <w:rFonts w:asciiTheme="minorBidi" w:hAnsiTheme="minorBidi"/>
          <w:sz w:val="24"/>
          <w:szCs w:val="24"/>
          <w:rtl/>
        </w:rPr>
        <w:t>אקסטרווורט</w:t>
      </w:r>
      <w:proofErr w:type="spellEnd"/>
      <w:r w:rsidR="000017B9" w:rsidRPr="008B647D">
        <w:rPr>
          <w:rFonts w:asciiTheme="minorBidi" w:hAnsiTheme="minorBidi"/>
          <w:sz w:val="24"/>
          <w:szCs w:val="24"/>
          <w:rtl/>
        </w:rPr>
        <w:t>' ולשני '</w:t>
      </w:r>
      <w:proofErr w:type="spellStart"/>
      <w:r w:rsidR="000017B9" w:rsidRPr="008B647D">
        <w:rPr>
          <w:rFonts w:asciiTheme="minorBidi" w:hAnsiTheme="minorBidi"/>
          <w:sz w:val="24"/>
          <w:szCs w:val="24"/>
          <w:rtl/>
        </w:rPr>
        <w:t>אינטרוורט</w:t>
      </w:r>
      <w:proofErr w:type="spellEnd"/>
      <w:r w:rsidR="000017B9" w:rsidRPr="008B647D">
        <w:rPr>
          <w:rFonts w:asciiTheme="minorBidi" w:hAnsiTheme="minorBidi"/>
          <w:sz w:val="24"/>
          <w:szCs w:val="24"/>
          <w:rtl/>
        </w:rPr>
        <w:t>'.</w:t>
      </w:r>
      <w:r w:rsidR="00283B8A" w:rsidRPr="008B647D">
        <w:rPr>
          <w:rFonts w:asciiTheme="minorBidi" w:hAnsiTheme="minorBidi"/>
          <w:sz w:val="24"/>
          <w:szCs w:val="24"/>
          <w:rtl/>
        </w:rPr>
        <w:t xml:space="preserve"> בעברית: 'מוחצ</w:t>
      </w:r>
      <w:r w:rsidR="00590216">
        <w:rPr>
          <w:rFonts w:asciiTheme="minorBidi" w:hAnsiTheme="minorBidi" w:hint="cs"/>
          <w:sz w:val="24"/>
          <w:szCs w:val="24"/>
          <w:rtl/>
        </w:rPr>
        <w:t>ן</w:t>
      </w:r>
      <w:r w:rsidR="00283B8A" w:rsidRPr="008B647D">
        <w:rPr>
          <w:rFonts w:asciiTheme="minorBidi" w:hAnsiTheme="minorBidi"/>
          <w:sz w:val="24"/>
          <w:szCs w:val="24"/>
          <w:rtl/>
        </w:rPr>
        <w:t xml:space="preserve"> ומופנ</w:t>
      </w:r>
      <w:r w:rsidR="00590216">
        <w:rPr>
          <w:rFonts w:asciiTheme="minorBidi" w:hAnsiTheme="minorBidi" w:hint="cs"/>
          <w:sz w:val="24"/>
          <w:szCs w:val="24"/>
          <w:rtl/>
        </w:rPr>
        <w:t>ם</w:t>
      </w:r>
      <w:r w:rsidR="00283B8A" w:rsidRPr="008B647D">
        <w:rPr>
          <w:rFonts w:asciiTheme="minorBidi" w:hAnsiTheme="minorBidi"/>
          <w:sz w:val="24"/>
          <w:szCs w:val="24"/>
          <w:rtl/>
        </w:rPr>
        <w:t>'</w:t>
      </w:r>
      <w:r w:rsidR="000017B9" w:rsidRPr="008B647D">
        <w:rPr>
          <w:rFonts w:asciiTheme="minorBidi" w:hAnsiTheme="minorBidi"/>
          <w:sz w:val="24"/>
          <w:szCs w:val="24"/>
          <w:rtl/>
        </w:rPr>
        <w:t xml:space="preserve"> </w:t>
      </w:r>
      <w:r w:rsidR="00E214FD">
        <w:rPr>
          <w:rFonts w:asciiTheme="minorBidi" w:hAnsiTheme="minorBidi" w:hint="cs"/>
          <w:sz w:val="24"/>
          <w:szCs w:val="24"/>
          <w:rtl/>
        </w:rPr>
        <w:t xml:space="preserve"> </w:t>
      </w:r>
    </w:p>
    <w:p w14:paraId="70E1AD52" w14:textId="710F7B0C" w:rsidR="000017B9" w:rsidRDefault="0082647D" w:rsidP="008B647D">
      <w:pPr>
        <w:spacing w:line="360" w:lineRule="auto"/>
        <w:rPr>
          <w:rFonts w:asciiTheme="minorBidi" w:hAnsiTheme="minorBidi"/>
          <w:sz w:val="24"/>
          <w:szCs w:val="24"/>
          <w:rtl/>
        </w:rPr>
      </w:pPr>
      <w:r>
        <w:rPr>
          <w:rFonts w:asciiTheme="minorBidi" w:hAnsiTheme="minorBidi" w:hint="cs"/>
          <w:sz w:val="24"/>
          <w:szCs w:val="24"/>
          <w:rtl/>
        </w:rPr>
        <w:t>&gt;&gt;&gt;&gt;&gt;&gt;&gt;</w:t>
      </w:r>
    </w:p>
    <w:p w14:paraId="5D02F7E1" w14:textId="11034AAD" w:rsidR="006131D1" w:rsidRDefault="006131D1" w:rsidP="008B647D">
      <w:pPr>
        <w:spacing w:line="360" w:lineRule="auto"/>
        <w:rPr>
          <w:rFonts w:asciiTheme="minorBidi" w:hAnsiTheme="minorBidi"/>
          <w:sz w:val="24"/>
          <w:szCs w:val="24"/>
          <w:rtl/>
        </w:rPr>
      </w:pPr>
      <w:r>
        <w:rPr>
          <w:rFonts w:asciiTheme="minorBidi" w:hAnsiTheme="minorBidi" w:hint="cs"/>
          <w:sz w:val="24"/>
          <w:szCs w:val="24"/>
          <w:rtl/>
        </w:rPr>
        <w:t xml:space="preserve"> </w:t>
      </w:r>
    </w:p>
    <w:p w14:paraId="66620E81" w14:textId="77777777" w:rsidR="006131D1" w:rsidRDefault="006131D1" w:rsidP="008B647D">
      <w:pPr>
        <w:spacing w:line="360" w:lineRule="auto"/>
        <w:rPr>
          <w:rFonts w:asciiTheme="minorBidi" w:hAnsiTheme="minorBidi"/>
          <w:sz w:val="24"/>
          <w:szCs w:val="24"/>
          <w:rtl/>
        </w:rPr>
      </w:pPr>
    </w:p>
    <w:p w14:paraId="50B7EC32" w14:textId="68EBC1C7" w:rsidR="006131D1" w:rsidRPr="006131D1" w:rsidRDefault="006131D1" w:rsidP="006131D1">
      <w:pPr>
        <w:spacing w:line="360" w:lineRule="auto"/>
        <w:rPr>
          <w:rFonts w:asciiTheme="minorBidi" w:hAnsiTheme="minorBidi"/>
          <w:sz w:val="24"/>
          <w:szCs w:val="24"/>
        </w:rPr>
      </w:pPr>
      <w:proofErr w:type="spellStart"/>
      <w:r w:rsidRPr="006131D1">
        <w:rPr>
          <w:rFonts w:asciiTheme="minorBidi" w:hAnsiTheme="minorBidi"/>
          <w:sz w:val="24"/>
          <w:szCs w:val="24"/>
          <w:rtl/>
        </w:rPr>
        <w:t>ביאטריס</w:t>
      </w:r>
      <w:proofErr w:type="spellEnd"/>
      <w:r w:rsidRPr="006131D1">
        <w:rPr>
          <w:rFonts w:asciiTheme="minorBidi" w:hAnsiTheme="minorBidi"/>
          <w:sz w:val="24"/>
          <w:szCs w:val="24"/>
          <w:rtl/>
        </w:rPr>
        <w:t xml:space="preserve"> </w:t>
      </w:r>
      <w:proofErr w:type="spellStart"/>
      <w:r w:rsidRPr="006131D1">
        <w:rPr>
          <w:rFonts w:asciiTheme="minorBidi" w:hAnsiTheme="minorBidi"/>
          <w:sz w:val="24"/>
          <w:szCs w:val="24"/>
          <w:rtl/>
        </w:rPr>
        <w:t>הינקל</w:t>
      </w:r>
      <w:proofErr w:type="spellEnd"/>
      <w:r>
        <w:rPr>
          <w:rFonts w:asciiTheme="minorBidi" w:hAnsiTheme="minorBidi" w:hint="cs"/>
          <w:sz w:val="24"/>
          <w:szCs w:val="24"/>
          <w:rtl/>
        </w:rPr>
        <w:t xml:space="preserve"> </w:t>
      </w:r>
      <w:sdt>
        <w:sdtPr>
          <w:rPr>
            <w:rFonts w:ascii="Arial" w:hAnsi="Arial" w:cs="Arial" w:hint="cs"/>
            <w:color w:val="000000"/>
            <w:sz w:val="24"/>
            <w:szCs w:val="24"/>
            <w:rtl/>
          </w:rPr>
          <w:tag w:val="MENDELEY_CITATION_v3_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"/>
          <w:id w:val="1532915154"/>
          <w:placeholder>
            <w:docPart w:val="DefaultPlaceholder_-1854013440"/>
          </w:placeholder>
        </w:sdtPr>
        <w:sdtContent>
          <w:r w:rsidR="002064E7" w:rsidRPr="002064E7">
            <w:rPr>
              <w:rFonts w:ascii="Arial" w:hAnsi="Arial" w:cs="Arial"/>
              <w:color w:val="000000"/>
              <w:sz w:val="24"/>
              <w:szCs w:val="24"/>
              <w:rtl/>
            </w:rPr>
            <w:t>(</w:t>
          </w:r>
          <w:r w:rsidR="002064E7" w:rsidRPr="002064E7">
            <w:rPr>
              <w:rFonts w:ascii="Arial" w:hAnsi="Arial" w:cs="Arial"/>
              <w:color w:val="000000"/>
              <w:sz w:val="24"/>
              <w:szCs w:val="24"/>
            </w:rPr>
            <w:t>Hinkle, 1930</w:t>
          </w:r>
          <w:r w:rsidR="002064E7" w:rsidRPr="002064E7">
            <w:rPr>
              <w:rFonts w:ascii="Arial" w:hAnsi="Arial" w:cs="Arial"/>
              <w:color w:val="000000"/>
              <w:sz w:val="24"/>
              <w:szCs w:val="24"/>
              <w:rtl/>
            </w:rPr>
            <w:t>)</w:t>
          </w:r>
        </w:sdtContent>
      </w:sdt>
      <w:r w:rsidRPr="006131D1">
        <w:rPr>
          <w:rFonts w:asciiTheme="minorBidi" w:hAnsiTheme="minorBidi" w:hint="cs"/>
          <w:sz w:val="24"/>
          <w:szCs w:val="24"/>
          <w:rtl/>
        </w:rPr>
        <w:t xml:space="preserve"> </w:t>
      </w:r>
      <w:r>
        <w:rPr>
          <w:rFonts w:asciiTheme="minorBidi" w:hAnsiTheme="minorBidi" w:hint="cs"/>
          <w:sz w:val="24"/>
          <w:szCs w:val="24"/>
          <w:rtl/>
        </w:rPr>
        <w:t xml:space="preserve">פסיכואנליטיקאית אמריקאית, </w:t>
      </w:r>
      <w:r>
        <w:rPr>
          <w:rFonts w:asciiTheme="minorBidi" w:hAnsiTheme="minorBidi" w:hint="cs"/>
          <w:sz w:val="24"/>
          <w:szCs w:val="24"/>
          <w:rtl/>
        </w:rPr>
        <w:t xml:space="preserve">תלמידה </w:t>
      </w:r>
      <w:proofErr w:type="spellStart"/>
      <w:r>
        <w:rPr>
          <w:rFonts w:asciiTheme="minorBidi" w:hAnsiTheme="minorBidi" w:hint="cs"/>
          <w:sz w:val="24"/>
          <w:szCs w:val="24"/>
          <w:rtl/>
        </w:rPr>
        <w:t>אנליזנטית</w:t>
      </w:r>
      <w:proofErr w:type="spellEnd"/>
      <w:r>
        <w:rPr>
          <w:rFonts w:asciiTheme="minorBidi" w:hAnsiTheme="minorBidi" w:hint="cs"/>
          <w:sz w:val="24"/>
          <w:szCs w:val="24"/>
          <w:rtl/>
        </w:rPr>
        <w:t xml:space="preserve"> של פרויד ו</w:t>
      </w:r>
      <w:r>
        <w:rPr>
          <w:rFonts w:asciiTheme="minorBidi" w:hAnsiTheme="minorBidi" w:hint="cs"/>
          <w:sz w:val="24"/>
          <w:szCs w:val="24"/>
          <w:rtl/>
        </w:rPr>
        <w:t xml:space="preserve">גם </w:t>
      </w:r>
      <w:r>
        <w:rPr>
          <w:rFonts w:asciiTheme="minorBidi" w:hAnsiTheme="minorBidi" w:hint="cs"/>
          <w:sz w:val="24"/>
          <w:szCs w:val="24"/>
          <w:rtl/>
        </w:rPr>
        <w:t>של יונג</w:t>
      </w:r>
      <w:r>
        <w:rPr>
          <w:rFonts w:asciiTheme="minorBidi" w:hAnsiTheme="minorBidi" w:hint="cs"/>
          <w:sz w:val="24"/>
          <w:szCs w:val="24"/>
          <w:rtl/>
        </w:rPr>
        <w:t xml:space="preserve">  </w:t>
      </w:r>
      <w:r w:rsidRPr="006131D1">
        <w:rPr>
          <w:rFonts w:asciiTheme="minorBidi" w:hAnsiTheme="minorBidi"/>
          <w:sz w:val="24"/>
          <w:szCs w:val="24"/>
          <w:rtl/>
        </w:rPr>
        <w:t>במאמרה על אבחון טיפוסים פסיכולוגיים, מתייחסת לליבידו ככוח המרכזי שעל פי תנועתו וכיוונו נקבעים ההבדלים הפסיכולוגיים בין בני אדם. היא מתבססת על השינויים שערך יונג בתיאוריית הליבידו של פרויד כדי להסביר את ההבדלים הללו</w:t>
      </w:r>
      <w:r w:rsidRPr="006131D1">
        <w:rPr>
          <w:rFonts w:asciiTheme="minorBidi" w:hAnsiTheme="minorBidi"/>
          <w:sz w:val="24"/>
          <w:szCs w:val="24"/>
        </w:rPr>
        <w:t>.</w:t>
      </w:r>
    </w:p>
    <w:p w14:paraId="3AED1953" w14:textId="77777777" w:rsidR="006131D1" w:rsidRPr="006131D1" w:rsidRDefault="006131D1" w:rsidP="006131D1">
      <w:pPr>
        <w:spacing w:line="360" w:lineRule="auto"/>
        <w:rPr>
          <w:rFonts w:asciiTheme="minorBidi" w:hAnsiTheme="minorBidi"/>
          <w:sz w:val="24"/>
          <w:szCs w:val="24"/>
        </w:rPr>
      </w:pPr>
      <w:r w:rsidRPr="006131D1">
        <w:rPr>
          <w:rFonts w:asciiTheme="minorBidi" w:hAnsiTheme="minorBidi"/>
          <w:sz w:val="24"/>
          <w:szCs w:val="24"/>
          <w:rtl/>
        </w:rPr>
        <w:t>להלן עיקרי דבריה על הליבידו</w:t>
      </w:r>
      <w:r w:rsidRPr="006131D1">
        <w:rPr>
          <w:rFonts w:asciiTheme="minorBidi" w:hAnsiTheme="minorBidi"/>
          <w:sz w:val="24"/>
          <w:szCs w:val="24"/>
        </w:rPr>
        <w:t>:</w:t>
      </w:r>
    </w:p>
    <w:p w14:paraId="34F152DB" w14:textId="2F6EEE5C" w:rsidR="006131D1" w:rsidRPr="006131D1" w:rsidRDefault="006131D1" w:rsidP="006131D1">
      <w:pPr>
        <w:spacing w:line="360" w:lineRule="auto"/>
        <w:rPr>
          <w:rFonts w:asciiTheme="minorBidi" w:hAnsiTheme="minorBidi"/>
          <w:sz w:val="24"/>
          <w:szCs w:val="24"/>
        </w:rPr>
      </w:pPr>
      <w:r>
        <w:rPr>
          <w:rFonts w:asciiTheme="minorBidi" w:hAnsiTheme="minorBidi" w:hint="cs"/>
          <w:b/>
          <w:bCs/>
          <w:sz w:val="24"/>
          <w:szCs w:val="24"/>
          <w:rtl/>
        </w:rPr>
        <w:t xml:space="preserve"> היא</w:t>
      </w:r>
      <w:r w:rsidRPr="006131D1">
        <w:rPr>
          <w:rFonts w:asciiTheme="minorBidi" w:hAnsiTheme="minorBidi"/>
          <w:sz w:val="24"/>
          <w:szCs w:val="24"/>
          <w:rtl/>
        </w:rPr>
        <w:t xml:space="preserve"> מסבירה כי ההבדלים התהומיים בתגובות של אנשים לאותן סיטואציות נובעים מתנועת הליבידו</w:t>
      </w:r>
      <w:r w:rsidRPr="006131D1">
        <w:rPr>
          <w:rFonts w:asciiTheme="minorBidi" w:hAnsiTheme="minorBidi"/>
          <w:sz w:val="24"/>
          <w:szCs w:val="24"/>
        </w:rPr>
        <w:t>:</w:t>
      </w:r>
    </w:p>
    <w:p w14:paraId="29045CE6" w14:textId="650CE7AE" w:rsidR="006131D1" w:rsidRPr="006131D1" w:rsidRDefault="006131D1" w:rsidP="006131D1">
      <w:pPr>
        <w:spacing w:line="360" w:lineRule="auto"/>
        <w:ind w:left="360"/>
        <w:rPr>
          <w:rFonts w:asciiTheme="minorBidi" w:hAnsiTheme="minorBidi"/>
          <w:sz w:val="24"/>
          <w:szCs w:val="24"/>
        </w:rPr>
      </w:pPr>
      <w:r w:rsidRPr="006131D1">
        <w:rPr>
          <w:rFonts w:asciiTheme="minorBidi" w:hAnsiTheme="minorBidi"/>
          <w:b/>
          <w:bCs/>
          <w:sz w:val="24"/>
          <w:szCs w:val="24"/>
          <w:rtl/>
        </w:rPr>
        <w:t>מוחצנות</w:t>
      </w:r>
      <w:r w:rsidRPr="006131D1">
        <w:rPr>
          <w:rFonts w:asciiTheme="minorBidi" w:hAnsiTheme="minorBidi"/>
          <w:b/>
          <w:bCs/>
          <w:sz w:val="24"/>
          <w:szCs w:val="24"/>
        </w:rPr>
        <w:t xml:space="preserve"> (Extroversion) – </w:t>
      </w:r>
      <w:r w:rsidRPr="006131D1">
        <w:rPr>
          <w:rFonts w:asciiTheme="minorBidi" w:hAnsiTheme="minorBidi"/>
          <w:b/>
          <w:bCs/>
          <w:sz w:val="24"/>
          <w:szCs w:val="24"/>
          <w:rtl/>
        </w:rPr>
        <w:t xml:space="preserve">תנועה </w:t>
      </w:r>
      <w:r>
        <w:rPr>
          <w:rFonts w:asciiTheme="minorBidi" w:hAnsiTheme="minorBidi"/>
          <w:b/>
          <w:bCs/>
          <w:sz w:val="24"/>
          <w:szCs w:val="24"/>
        </w:rPr>
        <w:t xml:space="preserve"> </w:t>
      </w:r>
      <w:r w:rsidRPr="006131D1">
        <w:rPr>
          <w:rFonts w:asciiTheme="minorBidi" w:hAnsiTheme="minorBidi"/>
          <w:b/>
          <w:bCs/>
          <w:sz w:val="24"/>
          <w:szCs w:val="24"/>
          <w:rtl/>
        </w:rPr>
        <w:t>כלפי חוץ</w:t>
      </w:r>
      <w:r>
        <w:rPr>
          <w:rFonts w:asciiTheme="minorBidi" w:hAnsiTheme="minorBidi"/>
          <w:b/>
          <w:bCs/>
          <w:sz w:val="24"/>
          <w:szCs w:val="24"/>
        </w:rPr>
        <w:t xml:space="preserve"> </w:t>
      </w:r>
      <w:r w:rsidRPr="006131D1">
        <w:rPr>
          <w:rFonts w:asciiTheme="minorBidi" w:hAnsiTheme="minorBidi"/>
          <w:b/>
          <w:bCs/>
          <w:sz w:val="24"/>
          <w:szCs w:val="24"/>
        </w:rPr>
        <w:t>:</w:t>
      </w:r>
      <w:r w:rsidRPr="006131D1">
        <w:rPr>
          <w:rFonts w:asciiTheme="minorBidi" w:hAnsiTheme="minorBidi"/>
          <w:sz w:val="24"/>
          <w:szCs w:val="24"/>
        </w:rPr>
        <w:t xml:space="preserve"> </w:t>
      </w:r>
      <w:r w:rsidRPr="006131D1">
        <w:rPr>
          <w:rFonts w:asciiTheme="minorBidi" w:hAnsiTheme="minorBidi"/>
          <w:sz w:val="24"/>
          <w:szCs w:val="24"/>
          <w:rtl/>
        </w:rPr>
        <w:t>אצל המוחצנים, הליבידו זורם החוצה, לעבר הפריפריה, כלומר לעבר העולם והאובייקטים. ה</w:t>
      </w:r>
      <w:r>
        <w:rPr>
          <w:rFonts w:asciiTheme="minorBidi" w:hAnsiTheme="minorBidi" w:hint="cs"/>
          <w:sz w:val="24"/>
          <w:szCs w:val="24"/>
          <w:rtl/>
        </w:rPr>
        <w:t>אנרגיה</w:t>
      </w:r>
      <w:r w:rsidRPr="006131D1">
        <w:rPr>
          <w:rFonts w:asciiTheme="minorBidi" w:hAnsiTheme="minorBidi"/>
          <w:sz w:val="24"/>
          <w:szCs w:val="24"/>
          <w:rtl/>
        </w:rPr>
        <w:t xml:space="preserve"> יוצא</w:t>
      </w:r>
      <w:r>
        <w:rPr>
          <w:rFonts w:asciiTheme="minorBidi" w:hAnsiTheme="minorBidi" w:hint="cs"/>
          <w:sz w:val="24"/>
          <w:szCs w:val="24"/>
          <w:rtl/>
        </w:rPr>
        <w:t>ת</w:t>
      </w:r>
      <w:r w:rsidRPr="006131D1">
        <w:rPr>
          <w:rFonts w:asciiTheme="minorBidi" w:hAnsiTheme="minorBidi"/>
          <w:sz w:val="24"/>
          <w:szCs w:val="24"/>
          <w:rtl/>
        </w:rPr>
        <w:t xml:space="preserve"> מן הסובייקט אל עבר האובייקט, והאדם מזדהה עם האובייקט. תנועה זו מובילה לכך שהתגובה הראשונית לגירוי היא </w:t>
      </w:r>
      <w:r w:rsidRPr="006131D1">
        <w:rPr>
          <w:rFonts w:asciiTheme="minorBidi" w:hAnsiTheme="minorBidi"/>
          <w:b/>
          <w:bCs/>
          <w:sz w:val="24"/>
          <w:szCs w:val="24"/>
          <w:rtl/>
        </w:rPr>
        <w:t>פעולה</w:t>
      </w:r>
      <w:r w:rsidRPr="006131D1">
        <w:rPr>
          <w:rFonts w:asciiTheme="minorBidi" w:hAnsiTheme="minorBidi"/>
          <w:sz w:val="24"/>
          <w:szCs w:val="24"/>
          <w:rtl/>
        </w:rPr>
        <w:t xml:space="preserve"> </w:t>
      </w:r>
      <w:r w:rsidRPr="006131D1">
        <w:rPr>
          <w:rFonts w:asciiTheme="minorBidi" w:hAnsiTheme="minorBidi"/>
          <w:sz w:val="24"/>
          <w:szCs w:val="24"/>
        </w:rPr>
        <w:t xml:space="preserve">(Action) </w:t>
      </w:r>
      <w:r>
        <w:rPr>
          <w:rFonts w:asciiTheme="minorBidi" w:hAnsiTheme="minorBidi" w:hint="cs"/>
          <w:sz w:val="24"/>
          <w:szCs w:val="24"/>
          <w:rtl/>
        </w:rPr>
        <w:t xml:space="preserve"> </w:t>
      </w:r>
      <w:r w:rsidRPr="006131D1">
        <w:rPr>
          <w:rFonts w:asciiTheme="minorBidi" w:hAnsiTheme="minorBidi"/>
          <w:sz w:val="24"/>
          <w:szCs w:val="24"/>
          <w:rtl/>
        </w:rPr>
        <w:t>ורק לאחר מכן מחשבה</w:t>
      </w:r>
      <w:r w:rsidRPr="006131D1">
        <w:rPr>
          <w:rFonts w:asciiTheme="minorBidi" w:hAnsiTheme="minorBidi"/>
          <w:sz w:val="24"/>
          <w:szCs w:val="24"/>
        </w:rPr>
        <w:t>.</w:t>
      </w:r>
      <w:r>
        <w:rPr>
          <w:rFonts w:asciiTheme="minorBidi" w:hAnsiTheme="minorBidi" w:hint="cs"/>
          <w:sz w:val="24"/>
          <w:szCs w:val="24"/>
          <w:rtl/>
        </w:rPr>
        <w:t xml:space="preserve"> אנשים ספונטניים שחייבים קהל מסביבם.</w:t>
      </w:r>
    </w:p>
    <w:p w14:paraId="276CA605" w14:textId="4FB95BAB" w:rsidR="006131D1" w:rsidRPr="006131D1" w:rsidRDefault="006131D1" w:rsidP="006131D1">
      <w:pPr>
        <w:spacing w:line="360" w:lineRule="auto"/>
        <w:ind w:left="360"/>
        <w:rPr>
          <w:rFonts w:asciiTheme="minorBidi" w:hAnsiTheme="minorBidi"/>
          <w:sz w:val="24"/>
          <w:szCs w:val="24"/>
        </w:rPr>
      </w:pPr>
      <w:r w:rsidRPr="006131D1">
        <w:rPr>
          <w:rFonts w:asciiTheme="minorBidi" w:hAnsiTheme="minorBidi"/>
          <w:b/>
          <w:bCs/>
          <w:sz w:val="24"/>
          <w:szCs w:val="24"/>
          <w:rtl/>
        </w:rPr>
        <w:t>מופנמות</w:t>
      </w:r>
      <w:r w:rsidRPr="006131D1">
        <w:rPr>
          <w:rFonts w:asciiTheme="minorBidi" w:hAnsiTheme="minorBidi"/>
          <w:b/>
          <w:bCs/>
          <w:sz w:val="24"/>
          <w:szCs w:val="24"/>
        </w:rPr>
        <w:t xml:space="preserve"> (Introversion) – </w:t>
      </w:r>
      <w:r w:rsidRPr="006131D1">
        <w:rPr>
          <w:rFonts w:asciiTheme="minorBidi" w:hAnsiTheme="minorBidi"/>
          <w:b/>
          <w:bCs/>
          <w:sz w:val="24"/>
          <w:szCs w:val="24"/>
          <w:rtl/>
        </w:rPr>
        <w:t xml:space="preserve">תנועה </w:t>
      </w:r>
      <w:r>
        <w:rPr>
          <w:rFonts w:asciiTheme="minorBidi" w:hAnsiTheme="minorBidi" w:hint="cs"/>
          <w:b/>
          <w:bCs/>
          <w:sz w:val="24"/>
          <w:szCs w:val="24"/>
          <w:rtl/>
        </w:rPr>
        <w:t xml:space="preserve"> </w:t>
      </w:r>
      <w:r w:rsidRPr="006131D1">
        <w:rPr>
          <w:rFonts w:asciiTheme="minorBidi" w:hAnsiTheme="minorBidi"/>
          <w:b/>
          <w:bCs/>
          <w:sz w:val="24"/>
          <w:szCs w:val="24"/>
          <w:rtl/>
        </w:rPr>
        <w:t>כלפי פנים</w:t>
      </w:r>
      <w:r>
        <w:rPr>
          <w:rFonts w:asciiTheme="minorBidi" w:hAnsiTheme="minorBidi" w:hint="cs"/>
          <w:b/>
          <w:bCs/>
          <w:sz w:val="24"/>
          <w:szCs w:val="24"/>
          <w:rtl/>
        </w:rPr>
        <w:t xml:space="preserve">: </w:t>
      </w:r>
      <w:r w:rsidRPr="006131D1">
        <w:rPr>
          <w:rFonts w:asciiTheme="minorBidi" w:hAnsiTheme="minorBidi"/>
          <w:sz w:val="24"/>
          <w:szCs w:val="24"/>
          <w:rtl/>
        </w:rPr>
        <w:t xml:space="preserve">אצל המופנמים, הליבידו זורם פנימה, לעבר המרכז (האגו). הכוח נחווה כמגיע מן האובייקט (שנתפס לעיתים </w:t>
      </w:r>
      <w:r>
        <w:rPr>
          <w:rFonts w:asciiTheme="minorBidi" w:hAnsiTheme="minorBidi" w:hint="cs"/>
          <w:sz w:val="24"/>
          <w:szCs w:val="24"/>
          <w:rtl/>
        </w:rPr>
        <w:t xml:space="preserve">גם </w:t>
      </w:r>
      <w:r w:rsidRPr="006131D1">
        <w:rPr>
          <w:rFonts w:asciiTheme="minorBidi" w:hAnsiTheme="minorBidi"/>
          <w:sz w:val="24"/>
          <w:szCs w:val="24"/>
          <w:rtl/>
        </w:rPr>
        <w:t xml:space="preserve">כמאיים), והסובייקט נסוג מפניו. תנועה זו גורמת ל"עיכוב" של הפעולה, כך שהתגובה הראשונית היא </w:t>
      </w:r>
      <w:r w:rsidRPr="006131D1">
        <w:rPr>
          <w:rFonts w:asciiTheme="minorBidi" w:hAnsiTheme="minorBidi"/>
          <w:b/>
          <w:bCs/>
          <w:sz w:val="24"/>
          <w:szCs w:val="24"/>
          <w:rtl/>
        </w:rPr>
        <w:t>מחשבה</w:t>
      </w:r>
      <w:r w:rsidRPr="006131D1">
        <w:rPr>
          <w:rFonts w:asciiTheme="minorBidi" w:hAnsiTheme="minorBidi"/>
          <w:sz w:val="24"/>
          <w:szCs w:val="24"/>
          <w:rtl/>
        </w:rPr>
        <w:t xml:space="preserve"> ותכנון ורק לאחר מכן </w:t>
      </w:r>
      <w:r>
        <w:rPr>
          <w:rFonts w:asciiTheme="minorBidi" w:hAnsiTheme="minorBidi" w:hint="cs"/>
          <w:sz w:val="24"/>
          <w:szCs w:val="24"/>
          <w:rtl/>
        </w:rPr>
        <w:t xml:space="preserve">במקרה הטוב </w:t>
      </w:r>
      <w:r w:rsidRPr="006131D1">
        <w:rPr>
          <w:rFonts w:asciiTheme="minorBidi" w:hAnsiTheme="minorBidi"/>
          <w:sz w:val="24"/>
          <w:szCs w:val="24"/>
          <w:rtl/>
        </w:rPr>
        <w:t>פעולה</w:t>
      </w:r>
      <w:r>
        <w:rPr>
          <w:rFonts w:asciiTheme="minorBidi" w:hAnsiTheme="minorBidi" w:hint="cs"/>
          <w:sz w:val="24"/>
          <w:szCs w:val="24"/>
          <w:rtl/>
        </w:rPr>
        <w:t>, או במקרה הפחות טוב מחשבה ומחשבה</w:t>
      </w:r>
      <w:r w:rsidRPr="006131D1">
        <w:rPr>
          <w:rFonts w:asciiTheme="minorBidi" w:hAnsiTheme="minorBidi"/>
          <w:sz w:val="24"/>
          <w:szCs w:val="24"/>
        </w:rPr>
        <w:t>.</w:t>
      </w:r>
    </w:p>
    <w:p w14:paraId="0E29C5B7" w14:textId="197FB031" w:rsidR="006131D1" w:rsidRPr="006131D1" w:rsidRDefault="006131D1" w:rsidP="006131D1">
      <w:pPr>
        <w:spacing w:line="360" w:lineRule="auto"/>
        <w:rPr>
          <w:rFonts w:asciiTheme="minorBidi" w:hAnsiTheme="minorBidi"/>
          <w:sz w:val="24"/>
          <w:szCs w:val="24"/>
        </w:rPr>
      </w:pPr>
      <w:r>
        <w:rPr>
          <w:rFonts w:asciiTheme="minorBidi" w:hAnsiTheme="minorBidi" w:hint="cs"/>
          <w:b/>
          <w:bCs/>
          <w:sz w:val="24"/>
          <w:szCs w:val="24"/>
          <w:rtl/>
        </w:rPr>
        <w:t xml:space="preserve"> </w:t>
      </w:r>
      <w:r w:rsidRPr="006131D1">
        <w:rPr>
          <w:rFonts w:asciiTheme="minorBidi" w:hAnsiTheme="minorBidi"/>
          <w:b/>
          <w:bCs/>
          <w:sz w:val="24"/>
          <w:szCs w:val="24"/>
          <w:rtl/>
        </w:rPr>
        <w:t>הליבידו בטיפוסים המורכבים ("הסובייקטיביים")</w:t>
      </w:r>
      <w:r w:rsidRPr="006131D1">
        <w:rPr>
          <w:rFonts w:asciiTheme="minorBidi" w:hAnsiTheme="minorBidi"/>
          <w:sz w:val="24"/>
          <w:szCs w:val="24"/>
          <w:rtl/>
        </w:rPr>
        <w:t xml:space="preserve"> </w:t>
      </w:r>
      <w:proofErr w:type="spellStart"/>
      <w:r w:rsidRPr="006131D1">
        <w:rPr>
          <w:rFonts w:asciiTheme="minorBidi" w:hAnsiTheme="minorBidi"/>
          <w:sz w:val="24"/>
          <w:szCs w:val="24"/>
          <w:rtl/>
        </w:rPr>
        <w:t>הינקל</w:t>
      </w:r>
      <w:proofErr w:type="spellEnd"/>
      <w:r w:rsidRPr="006131D1">
        <w:rPr>
          <w:rFonts w:asciiTheme="minorBidi" w:hAnsiTheme="minorBidi"/>
          <w:sz w:val="24"/>
          <w:szCs w:val="24"/>
          <w:rtl/>
        </w:rPr>
        <w:t xml:space="preserve"> מרחיבה את החלוקה של יונג וטוענת כי ישנם טיפוסים שבהם תנועת הליבידו מורכבת יותר. היא מזהה טיפוסים "סובייקטיביים" (המוחצן הסובייקטיבי והמופנם הרגשי) שבהם ישנה פעילות חזקה של שתי תנועות הליבידו, אך עם דגש על הערכים הפנימיים</w:t>
      </w:r>
      <w:r w:rsidRPr="006131D1">
        <w:rPr>
          <w:rFonts w:asciiTheme="minorBidi" w:hAnsiTheme="minorBidi"/>
          <w:sz w:val="24"/>
          <w:szCs w:val="24"/>
        </w:rPr>
        <w:t>:</w:t>
      </w:r>
    </w:p>
    <w:p w14:paraId="7392C449" w14:textId="7EC9C55E" w:rsidR="006131D1" w:rsidRPr="006131D1" w:rsidRDefault="006131D1" w:rsidP="006131D1">
      <w:pPr>
        <w:spacing w:line="360" w:lineRule="auto"/>
        <w:ind w:left="360"/>
        <w:rPr>
          <w:rFonts w:asciiTheme="minorBidi" w:hAnsiTheme="minorBidi"/>
          <w:sz w:val="24"/>
          <w:szCs w:val="24"/>
        </w:rPr>
      </w:pPr>
      <w:r w:rsidRPr="006131D1">
        <w:rPr>
          <w:rFonts w:asciiTheme="minorBidi" w:hAnsiTheme="minorBidi"/>
          <w:b/>
          <w:bCs/>
          <w:sz w:val="24"/>
          <w:szCs w:val="24"/>
          <w:rtl/>
        </w:rPr>
        <w:t>המוחצן הסובייקטיבי</w:t>
      </w:r>
      <w:r w:rsidRPr="006131D1">
        <w:rPr>
          <w:rFonts w:asciiTheme="minorBidi" w:hAnsiTheme="minorBidi"/>
          <w:b/>
          <w:bCs/>
          <w:sz w:val="24"/>
          <w:szCs w:val="24"/>
        </w:rPr>
        <w:t>:</w:t>
      </w:r>
      <w:r w:rsidRPr="006131D1">
        <w:rPr>
          <w:rFonts w:asciiTheme="minorBidi" w:hAnsiTheme="minorBidi"/>
          <w:sz w:val="24"/>
          <w:szCs w:val="24"/>
        </w:rPr>
        <w:t xml:space="preserve"> </w:t>
      </w:r>
      <w:r w:rsidRPr="006131D1">
        <w:rPr>
          <w:rFonts w:asciiTheme="minorBidi" w:hAnsiTheme="minorBidi"/>
          <w:sz w:val="24"/>
          <w:szCs w:val="24"/>
          <w:rtl/>
        </w:rPr>
        <w:t>למרות שהיחס שלו לעולם הוא מוחצן (כלפי חוץ), רגשותיו החזקים ביותר מושקעים באגו ובערכים פסיכולוגיים פנימיים</w:t>
      </w:r>
      <w:r w:rsidRPr="006131D1">
        <w:rPr>
          <w:rFonts w:asciiTheme="minorBidi" w:hAnsiTheme="minorBidi"/>
          <w:sz w:val="24"/>
          <w:szCs w:val="24"/>
        </w:rPr>
        <w:t>.</w:t>
      </w:r>
      <w:r>
        <w:rPr>
          <w:rFonts w:asciiTheme="minorBidi" w:hAnsiTheme="minorBidi" w:hint="cs"/>
          <w:sz w:val="24"/>
          <w:szCs w:val="24"/>
          <w:rtl/>
        </w:rPr>
        <w:t xml:space="preserve"> הייתי אומר שאלו אנשים שאומנם מאוד מושקעים בסביבתם אבל עדיין מחוברים לעולמם הפנימי. הם רואים ב'אחר' סוג של מראה המשקפת את עצמם.</w:t>
      </w:r>
    </w:p>
    <w:p w14:paraId="6081174F" w14:textId="46D905B0" w:rsidR="006131D1" w:rsidRPr="006131D1" w:rsidRDefault="006131D1" w:rsidP="006131D1">
      <w:pPr>
        <w:spacing w:line="360" w:lineRule="auto"/>
        <w:ind w:left="360"/>
        <w:rPr>
          <w:rFonts w:asciiTheme="minorBidi" w:hAnsiTheme="minorBidi"/>
          <w:sz w:val="24"/>
          <w:szCs w:val="24"/>
        </w:rPr>
      </w:pPr>
      <w:r w:rsidRPr="006131D1">
        <w:rPr>
          <w:rFonts w:asciiTheme="minorBidi" w:hAnsiTheme="minorBidi"/>
          <w:b/>
          <w:bCs/>
          <w:sz w:val="24"/>
          <w:szCs w:val="24"/>
          <w:rtl/>
        </w:rPr>
        <w:t>המופנם הרגשי</w:t>
      </w:r>
      <w:r w:rsidRPr="006131D1">
        <w:rPr>
          <w:rFonts w:asciiTheme="minorBidi" w:hAnsiTheme="minorBidi"/>
          <w:b/>
          <w:bCs/>
          <w:sz w:val="24"/>
          <w:szCs w:val="24"/>
        </w:rPr>
        <w:t xml:space="preserve"> (Emotional Introvert):</w:t>
      </w:r>
      <w:r w:rsidRPr="006131D1">
        <w:rPr>
          <w:rFonts w:asciiTheme="minorBidi" w:hAnsiTheme="minorBidi"/>
          <w:sz w:val="24"/>
          <w:szCs w:val="24"/>
        </w:rPr>
        <w:t xml:space="preserve"> </w:t>
      </w:r>
      <w:r w:rsidRPr="006131D1">
        <w:rPr>
          <w:rFonts w:asciiTheme="minorBidi" w:hAnsiTheme="minorBidi"/>
          <w:sz w:val="24"/>
          <w:szCs w:val="24"/>
          <w:rtl/>
        </w:rPr>
        <w:t xml:space="preserve">זהו טיפוס ייחודי </w:t>
      </w:r>
      <w:proofErr w:type="spellStart"/>
      <w:r w:rsidRPr="006131D1">
        <w:rPr>
          <w:rFonts w:asciiTheme="minorBidi" w:hAnsiTheme="minorBidi"/>
          <w:sz w:val="24"/>
          <w:szCs w:val="24"/>
          <w:rtl/>
        </w:rPr>
        <w:t>להינקל</w:t>
      </w:r>
      <w:proofErr w:type="spellEnd"/>
      <w:r w:rsidRPr="006131D1">
        <w:rPr>
          <w:rFonts w:asciiTheme="minorBidi" w:hAnsiTheme="minorBidi"/>
          <w:sz w:val="24"/>
          <w:szCs w:val="24"/>
          <w:rtl/>
        </w:rPr>
        <w:t xml:space="preserve">. אצל אדם זה, תנועת הליבידו כלפי האובייקט היא בעלת אופי מופנם: במקום "לתת את עצמו" לאובייקט (כמו מוחצן רגיל), הוא </w:t>
      </w:r>
      <w:r w:rsidRPr="006131D1">
        <w:rPr>
          <w:rFonts w:asciiTheme="minorBidi" w:hAnsiTheme="minorBidi"/>
          <w:b/>
          <w:bCs/>
          <w:sz w:val="24"/>
          <w:szCs w:val="24"/>
          <w:rtl/>
        </w:rPr>
        <w:t>מושך את האובייקט אליו</w:t>
      </w:r>
      <w:r w:rsidRPr="006131D1">
        <w:rPr>
          <w:rFonts w:asciiTheme="minorBidi" w:hAnsiTheme="minorBidi"/>
          <w:sz w:val="24"/>
          <w:szCs w:val="24"/>
        </w:rPr>
        <w:t>.</w:t>
      </w:r>
      <w:r w:rsidR="00436B70">
        <w:rPr>
          <w:rFonts w:asciiTheme="minorBidi" w:hAnsiTheme="minorBidi" w:hint="cs"/>
          <w:sz w:val="24"/>
          <w:szCs w:val="24"/>
          <w:rtl/>
        </w:rPr>
        <w:t xml:space="preserve"> אולי היינו אומרים מפתה אנשים ומעניין אותם באופן שקט אבל מחובר.</w:t>
      </w:r>
    </w:p>
    <w:p w14:paraId="53681607" w14:textId="722DD2A3" w:rsidR="006131D1" w:rsidRPr="006131D1" w:rsidRDefault="00436B70" w:rsidP="006131D1">
      <w:pPr>
        <w:spacing w:line="360" w:lineRule="auto"/>
        <w:rPr>
          <w:rFonts w:asciiTheme="minorBidi" w:hAnsiTheme="minorBidi"/>
          <w:sz w:val="24"/>
          <w:szCs w:val="24"/>
        </w:rPr>
      </w:pPr>
      <w:r>
        <w:rPr>
          <w:rFonts w:asciiTheme="minorBidi" w:hAnsiTheme="minorBidi"/>
          <w:b/>
          <w:bCs/>
          <w:sz w:val="24"/>
          <w:szCs w:val="24"/>
        </w:rPr>
        <w:t xml:space="preserve"> </w:t>
      </w:r>
      <w:r>
        <w:rPr>
          <w:rFonts w:asciiTheme="minorBidi" w:hAnsiTheme="minorBidi" w:hint="cs"/>
          <w:b/>
          <w:bCs/>
          <w:sz w:val="24"/>
          <w:szCs w:val="24"/>
          <w:rtl/>
        </w:rPr>
        <w:t xml:space="preserve">עוד כמה מילים על הטיפוס הזה הייחודי </w:t>
      </w:r>
      <w:proofErr w:type="spellStart"/>
      <w:r>
        <w:rPr>
          <w:rFonts w:asciiTheme="minorBidi" w:hAnsiTheme="minorBidi" w:hint="cs"/>
          <w:b/>
          <w:bCs/>
          <w:sz w:val="24"/>
          <w:szCs w:val="24"/>
          <w:rtl/>
        </w:rPr>
        <w:t>להינקל</w:t>
      </w:r>
      <w:proofErr w:type="spellEnd"/>
      <w:r>
        <w:rPr>
          <w:rFonts w:asciiTheme="minorBidi" w:hAnsiTheme="minorBidi" w:hint="cs"/>
          <w:b/>
          <w:bCs/>
          <w:sz w:val="24"/>
          <w:szCs w:val="24"/>
          <w:rtl/>
        </w:rPr>
        <w:t xml:space="preserve">: המופנם הרגשי: </w:t>
      </w:r>
      <w:proofErr w:type="spellStart"/>
      <w:r w:rsidR="006131D1" w:rsidRPr="006131D1">
        <w:rPr>
          <w:rFonts w:asciiTheme="minorBidi" w:hAnsiTheme="minorBidi"/>
          <w:sz w:val="24"/>
          <w:szCs w:val="24"/>
          <w:rtl/>
        </w:rPr>
        <w:t>הינקל</w:t>
      </w:r>
      <w:proofErr w:type="spellEnd"/>
      <w:r w:rsidR="006131D1" w:rsidRPr="006131D1">
        <w:rPr>
          <w:rFonts w:asciiTheme="minorBidi" w:hAnsiTheme="minorBidi"/>
          <w:sz w:val="24"/>
          <w:szCs w:val="24"/>
          <w:rtl/>
        </w:rPr>
        <w:t xml:space="preserve"> מתארת דינמיקה ספציפית של הליבידו אצל "המופנם הרגשי" בתוך מערכות יחסים. כאשר הליבידו </w:t>
      </w:r>
      <w:r>
        <w:rPr>
          <w:rFonts w:asciiTheme="minorBidi" w:hAnsiTheme="minorBidi" w:hint="cs"/>
          <w:sz w:val="24"/>
          <w:szCs w:val="24"/>
          <w:rtl/>
        </w:rPr>
        <w:t xml:space="preserve">שלו </w:t>
      </w:r>
      <w:r w:rsidR="006131D1" w:rsidRPr="006131D1">
        <w:rPr>
          <w:rFonts w:asciiTheme="minorBidi" w:hAnsiTheme="minorBidi"/>
          <w:sz w:val="24"/>
          <w:szCs w:val="24"/>
          <w:rtl/>
        </w:rPr>
        <w:t>מושקע באהבה,</w:t>
      </w:r>
      <w:r w:rsidR="00A73A97">
        <w:rPr>
          <w:rFonts w:asciiTheme="minorBidi" w:hAnsiTheme="minorBidi" w:hint="cs"/>
          <w:sz w:val="24"/>
          <w:szCs w:val="24"/>
          <w:rtl/>
        </w:rPr>
        <w:t xml:space="preserve"> כמובן אהבת האחר,</w:t>
      </w:r>
      <w:r w:rsidR="006131D1" w:rsidRPr="006131D1">
        <w:rPr>
          <w:rFonts w:asciiTheme="minorBidi" w:hAnsiTheme="minorBidi"/>
          <w:sz w:val="24"/>
          <w:szCs w:val="24"/>
          <w:rtl/>
        </w:rPr>
        <w:t xml:space="preserve"> נוצר קונפליקט בין </w:t>
      </w:r>
      <w:r w:rsidR="00A73A97">
        <w:rPr>
          <w:rFonts w:asciiTheme="minorBidi" w:hAnsiTheme="minorBidi" w:hint="cs"/>
          <w:sz w:val="24"/>
          <w:szCs w:val="24"/>
          <w:rtl/>
        </w:rPr>
        <w:t>דחף</w:t>
      </w:r>
      <w:r w:rsidR="006131D1" w:rsidRPr="006131D1">
        <w:rPr>
          <w:rFonts w:asciiTheme="minorBidi" w:hAnsiTheme="minorBidi"/>
          <w:sz w:val="24"/>
          <w:szCs w:val="24"/>
          <w:rtl/>
        </w:rPr>
        <w:t xml:space="preserve"> </w:t>
      </w:r>
      <w:r w:rsidR="00A73A97">
        <w:rPr>
          <w:rFonts w:asciiTheme="minorBidi" w:hAnsiTheme="minorBidi" w:hint="cs"/>
          <w:sz w:val="24"/>
          <w:szCs w:val="24"/>
          <w:rtl/>
        </w:rPr>
        <w:t>ל</w:t>
      </w:r>
      <w:r w:rsidR="006131D1" w:rsidRPr="006131D1">
        <w:rPr>
          <w:rFonts w:asciiTheme="minorBidi" w:hAnsiTheme="minorBidi"/>
          <w:sz w:val="24"/>
          <w:szCs w:val="24"/>
          <w:rtl/>
        </w:rPr>
        <w:t>אהבה לבין "הרצון ל</w:t>
      </w:r>
      <w:r w:rsidR="00A73A97">
        <w:rPr>
          <w:rFonts w:asciiTheme="minorBidi" w:hAnsiTheme="minorBidi" w:hint="cs"/>
          <w:sz w:val="24"/>
          <w:szCs w:val="24"/>
          <w:rtl/>
        </w:rPr>
        <w:t>שליטה</w:t>
      </w:r>
      <w:r w:rsidR="006131D1" w:rsidRPr="006131D1">
        <w:rPr>
          <w:rFonts w:asciiTheme="minorBidi" w:hAnsiTheme="minorBidi"/>
          <w:sz w:val="24"/>
          <w:szCs w:val="24"/>
        </w:rPr>
        <w:t>" (Will to power):</w:t>
      </w:r>
    </w:p>
    <w:p w14:paraId="3F8266EB" w14:textId="46B41223" w:rsidR="006131D1" w:rsidRPr="006131D1" w:rsidRDefault="006131D1" w:rsidP="001805C2">
      <w:pPr>
        <w:numPr>
          <w:ilvl w:val="0"/>
          <w:numId w:val="3"/>
        </w:numPr>
        <w:spacing w:line="360" w:lineRule="auto"/>
        <w:rPr>
          <w:rFonts w:asciiTheme="minorBidi" w:hAnsiTheme="minorBidi"/>
          <w:sz w:val="24"/>
          <w:szCs w:val="24"/>
        </w:rPr>
      </w:pPr>
      <w:r w:rsidRPr="006131D1">
        <w:rPr>
          <w:rFonts w:asciiTheme="minorBidi" w:hAnsiTheme="minorBidi"/>
          <w:sz w:val="24"/>
          <w:szCs w:val="24"/>
          <w:rtl/>
        </w:rPr>
        <w:t>כל עוד המטרה היא להשיג את האובייקט, הליבידו מתבטא באהבה ומסירות</w:t>
      </w:r>
      <w:r w:rsidR="00A73A97">
        <w:rPr>
          <w:rFonts w:asciiTheme="minorBidi" w:hAnsiTheme="minorBidi" w:hint="cs"/>
          <w:sz w:val="24"/>
          <w:szCs w:val="24"/>
          <w:rtl/>
        </w:rPr>
        <w:t xml:space="preserve"> כלפי הצד השני. </w:t>
      </w:r>
      <w:r w:rsidRPr="006131D1">
        <w:rPr>
          <w:rFonts w:asciiTheme="minorBidi" w:hAnsiTheme="minorBidi"/>
          <w:sz w:val="24"/>
          <w:szCs w:val="24"/>
          <w:rtl/>
        </w:rPr>
        <w:t>ברגע שהאובייקט הושג ונוצר קשר ליבידינלי,</w:t>
      </w:r>
      <w:r w:rsidR="00A73A97">
        <w:rPr>
          <w:rFonts w:asciiTheme="minorBidi" w:hAnsiTheme="minorBidi" w:hint="cs"/>
          <w:sz w:val="24"/>
          <w:szCs w:val="24"/>
          <w:rtl/>
        </w:rPr>
        <w:t xml:space="preserve"> כלומר יש מעין התמזגות של האוהבים בעיני המופנם,</w:t>
      </w:r>
      <w:r w:rsidRPr="006131D1">
        <w:rPr>
          <w:rFonts w:asciiTheme="minorBidi" w:hAnsiTheme="minorBidi"/>
          <w:sz w:val="24"/>
          <w:szCs w:val="24"/>
          <w:rtl/>
        </w:rPr>
        <w:t xml:space="preserve"> מתעורר מרד פנימי כנגד התלות באובייקט. הליבידו משנה את פניו ומכוון לשליטה באובייקט</w:t>
      </w:r>
      <w:r w:rsidRPr="006131D1">
        <w:rPr>
          <w:rFonts w:asciiTheme="minorBidi" w:hAnsiTheme="minorBidi"/>
          <w:sz w:val="24"/>
          <w:szCs w:val="24"/>
        </w:rPr>
        <w:t>.</w:t>
      </w:r>
    </w:p>
    <w:p w14:paraId="08B321B0" w14:textId="476CAE9B" w:rsidR="006131D1" w:rsidRPr="006131D1" w:rsidRDefault="00A73A97" w:rsidP="00A73A97">
      <w:pPr>
        <w:spacing w:line="360" w:lineRule="auto"/>
        <w:ind w:left="360"/>
        <w:rPr>
          <w:rFonts w:asciiTheme="minorBidi" w:hAnsiTheme="minorBidi"/>
          <w:sz w:val="24"/>
          <w:szCs w:val="24"/>
        </w:rPr>
      </w:pPr>
      <w:r>
        <w:rPr>
          <w:rFonts w:asciiTheme="minorBidi" w:hAnsiTheme="minorBidi" w:hint="cs"/>
          <w:sz w:val="24"/>
          <w:szCs w:val="24"/>
          <w:rtl/>
        </w:rPr>
        <w:t xml:space="preserve">עכשיו </w:t>
      </w:r>
      <w:proofErr w:type="spellStart"/>
      <w:r w:rsidR="006131D1" w:rsidRPr="006131D1">
        <w:rPr>
          <w:rFonts w:asciiTheme="minorBidi" w:hAnsiTheme="minorBidi"/>
          <w:sz w:val="24"/>
          <w:szCs w:val="24"/>
          <w:rtl/>
        </w:rPr>
        <w:t>הינקל</w:t>
      </w:r>
      <w:proofErr w:type="spellEnd"/>
      <w:r w:rsidR="006131D1" w:rsidRPr="006131D1">
        <w:rPr>
          <w:rFonts w:asciiTheme="minorBidi" w:hAnsiTheme="minorBidi"/>
          <w:sz w:val="24"/>
          <w:szCs w:val="24"/>
          <w:rtl/>
        </w:rPr>
        <w:t xml:space="preserve"> מציינת פרדוקס טראגי: אם האובייקט נכנע ונשלט, הליבידו של המופנם נסוג, האהבה פוחתת ומוחלפת בבוז, שכן האובייקט איבד את ערכו כסמל לאידיאל</w:t>
      </w:r>
      <w:r w:rsidR="006131D1" w:rsidRPr="006131D1">
        <w:rPr>
          <w:rFonts w:asciiTheme="minorBidi" w:hAnsiTheme="minorBidi"/>
          <w:sz w:val="24"/>
          <w:szCs w:val="24"/>
        </w:rPr>
        <w:t>.</w:t>
      </w:r>
    </w:p>
    <w:p w14:paraId="76E092A9" w14:textId="7A363B1E" w:rsidR="006131D1" w:rsidRPr="006131D1" w:rsidRDefault="006131D1" w:rsidP="00A73A97">
      <w:pPr>
        <w:spacing w:line="360" w:lineRule="auto"/>
        <w:rPr>
          <w:rFonts w:asciiTheme="minorBidi" w:hAnsiTheme="minorBidi"/>
          <w:sz w:val="24"/>
          <w:szCs w:val="24"/>
        </w:rPr>
      </w:pPr>
      <w:r w:rsidRPr="006131D1">
        <w:rPr>
          <w:rFonts w:asciiTheme="minorBidi" w:hAnsiTheme="minorBidi"/>
          <w:sz w:val="24"/>
          <w:szCs w:val="24"/>
          <w:rtl/>
        </w:rPr>
        <w:t>לסיכום, ה</w:t>
      </w:r>
      <w:proofErr w:type="spellStart"/>
      <w:r w:rsidRPr="006131D1">
        <w:rPr>
          <w:rFonts w:asciiTheme="minorBidi" w:hAnsiTheme="minorBidi"/>
          <w:sz w:val="24"/>
          <w:szCs w:val="24"/>
          <w:rtl/>
        </w:rPr>
        <w:t>ינקל</w:t>
      </w:r>
      <w:proofErr w:type="spellEnd"/>
      <w:r w:rsidRPr="006131D1">
        <w:rPr>
          <w:rFonts w:asciiTheme="minorBidi" w:hAnsiTheme="minorBidi"/>
          <w:sz w:val="24"/>
          <w:szCs w:val="24"/>
          <w:rtl/>
        </w:rPr>
        <w:t xml:space="preserve"> רואה בליבידו אנרגיה דינמית שתנועתה (החוצה או פנימה) מגדירה את מבנה האישיות, את אופן התגובה לעולם (מחשבה מול </w:t>
      </w:r>
      <w:r w:rsidR="00A73A97">
        <w:rPr>
          <w:rFonts w:asciiTheme="minorBidi" w:hAnsiTheme="minorBidi" w:hint="cs"/>
          <w:sz w:val="24"/>
          <w:szCs w:val="24"/>
          <w:rtl/>
        </w:rPr>
        <w:t>פעולה</w:t>
      </w:r>
      <w:r w:rsidRPr="006131D1">
        <w:rPr>
          <w:rFonts w:asciiTheme="minorBidi" w:hAnsiTheme="minorBidi"/>
          <w:sz w:val="24"/>
          <w:szCs w:val="24"/>
          <w:rtl/>
        </w:rPr>
        <w:t>), ואת הדינמיקה של יחסים בינאישיים</w:t>
      </w:r>
      <w:r w:rsidRPr="006131D1">
        <w:rPr>
          <w:rFonts w:asciiTheme="minorBidi" w:hAnsiTheme="minorBidi"/>
          <w:sz w:val="24"/>
          <w:szCs w:val="24"/>
        </w:rPr>
        <w:t>.</w:t>
      </w:r>
    </w:p>
    <w:p w14:paraId="536F8D1C" w14:textId="55EC5412" w:rsidR="006131D1" w:rsidRDefault="006131D1" w:rsidP="008B647D">
      <w:pPr>
        <w:spacing w:line="360" w:lineRule="auto"/>
        <w:rPr>
          <w:rFonts w:asciiTheme="minorBidi" w:hAnsiTheme="minorBidi"/>
          <w:sz w:val="24"/>
          <w:szCs w:val="24"/>
          <w:rtl/>
        </w:rPr>
      </w:pPr>
      <w:r>
        <w:rPr>
          <w:rFonts w:asciiTheme="minorBidi" w:hAnsiTheme="minorBidi" w:hint="cs"/>
          <w:sz w:val="24"/>
          <w:szCs w:val="24"/>
          <w:rtl/>
        </w:rPr>
        <w:t xml:space="preserve"> </w:t>
      </w:r>
    </w:p>
    <w:p w14:paraId="09B52A41" w14:textId="3DCA8E9B" w:rsidR="006131D1" w:rsidRDefault="006131D1" w:rsidP="008B647D">
      <w:pPr>
        <w:spacing w:line="360" w:lineRule="auto"/>
        <w:rPr>
          <w:rFonts w:asciiTheme="minorBidi" w:hAnsiTheme="minorBidi"/>
          <w:sz w:val="24"/>
          <w:szCs w:val="24"/>
          <w:rtl/>
        </w:rPr>
      </w:pPr>
      <w:r>
        <w:rPr>
          <w:rFonts w:asciiTheme="minorBidi" w:hAnsiTheme="minorBidi" w:hint="cs"/>
          <w:sz w:val="24"/>
          <w:szCs w:val="24"/>
          <w:rtl/>
        </w:rPr>
        <w:t>&gt;&gt;&gt;&gt;</w:t>
      </w:r>
    </w:p>
    <w:p w14:paraId="7EB5AE92" w14:textId="77777777" w:rsidR="006131D1" w:rsidRDefault="006131D1" w:rsidP="008B647D">
      <w:pPr>
        <w:spacing w:line="360" w:lineRule="auto"/>
        <w:rPr>
          <w:rFonts w:asciiTheme="minorBidi" w:hAnsiTheme="minorBidi"/>
          <w:sz w:val="24"/>
          <w:szCs w:val="24"/>
          <w:rtl/>
        </w:rPr>
      </w:pPr>
    </w:p>
    <w:p w14:paraId="60535706" w14:textId="74B793BD" w:rsidR="008B647D" w:rsidRDefault="008B647D" w:rsidP="008B647D">
      <w:pPr>
        <w:spacing w:line="360" w:lineRule="auto"/>
        <w:rPr>
          <w:rFonts w:asciiTheme="minorBidi" w:hAnsiTheme="minorBidi"/>
          <w:sz w:val="24"/>
          <w:szCs w:val="24"/>
          <w:rtl/>
        </w:rPr>
      </w:pPr>
      <w:r>
        <w:rPr>
          <w:rFonts w:asciiTheme="minorBidi" w:hAnsiTheme="minorBidi" w:hint="cs"/>
          <w:sz w:val="24"/>
          <w:szCs w:val="24"/>
          <w:rtl/>
        </w:rPr>
        <w:t xml:space="preserve">אם נחזור לבחור מהתחלת הפגישה </w:t>
      </w:r>
      <w:r>
        <w:rPr>
          <w:rFonts w:asciiTheme="minorBidi" w:hAnsiTheme="minorBidi"/>
          <w:sz w:val="24"/>
          <w:szCs w:val="24"/>
          <w:rtl/>
        </w:rPr>
        <w:t>–</w:t>
      </w:r>
      <w:r>
        <w:rPr>
          <w:rFonts w:asciiTheme="minorBidi" w:hAnsiTheme="minorBidi" w:hint="cs"/>
          <w:sz w:val="24"/>
          <w:szCs w:val="24"/>
          <w:rtl/>
        </w:rPr>
        <w:t xml:space="preserve"> ונסתכל על דבריו </w:t>
      </w:r>
      <w:r>
        <w:rPr>
          <w:rFonts w:asciiTheme="minorBidi" w:hAnsiTheme="minorBidi"/>
          <w:sz w:val="24"/>
          <w:szCs w:val="24"/>
          <w:rtl/>
        </w:rPr>
        <w:t>–</w:t>
      </w:r>
      <w:r>
        <w:rPr>
          <w:rFonts w:asciiTheme="minorBidi" w:hAnsiTheme="minorBidi" w:hint="cs"/>
          <w:sz w:val="24"/>
          <w:szCs w:val="24"/>
          <w:rtl/>
        </w:rPr>
        <w:t xml:space="preserve"> מנקודת המבט של אנרגיה נפשית, נוכל לראות כמה דברים: נראה שיש עליות וירידות באנרגטיות שלו </w:t>
      </w:r>
      <w:r>
        <w:rPr>
          <w:rFonts w:asciiTheme="minorBidi" w:hAnsiTheme="minorBidi"/>
          <w:sz w:val="24"/>
          <w:szCs w:val="24"/>
          <w:rtl/>
        </w:rPr>
        <w:t>–</w:t>
      </w:r>
      <w:r>
        <w:rPr>
          <w:rFonts w:asciiTheme="minorBidi" w:hAnsiTheme="minorBidi" w:hint="cs"/>
          <w:sz w:val="24"/>
          <w:szCs w:val="24"/>
          <w:rtl/>
        </w:rPr>
        <w:t xml:space="preserve"> ברמת האנרגיה, אם הייתי שואל אותו: מה רמת האנרגיה שלך? </w:t>
      </w:r>
      <w:proofErr w:type="spellStart"/>
      <w:r>
        <w:rPr>
          <w:rFonts w:asciiTheme="minorBidi" w:hAnsiTheme="minorBidi" w:hint="cs"/>
          <w:sz w:val="24"/>
          <w:szCs w:val="24"/>
          <w:rtl/>
        </w:rPr>
        <w:t>היתה</w:t>
      </w:r>
      <w:proofErr w:type="spellEnd"/>
      <w:r>
        <w:rPr>
          <w:rFonts w:asciiTheme="minorBidi" w:hAnsiTheme="minorBidi" w:hint="cs"/>
          <w:sz w:val="24"/>
          <w:szCs w:val="24"/>
          <w:rtl/>
        </w:rPr>
        <w:t xml:space="preserve"> לו תשובה </w:t>
      </w:r>
      <w:r>
        <w:rPr>
          <w:rFonts w:asciiTheme="minorBidi" w:hAnsiTheme="minorBidi"/>
          <w:sz w:val="24"/>
          <w:szCs w:val="24"/>
          <w:rtl/>
        </w:rPr>
        <w:t>–</w:t>
      </w:r>
      <w:r>
        <w:rPr>
          <w:rFonts w:asciiTheme="minorBidi" w:hAnsiTheme="minorBidi" w:hint="cs"/>
          <w:sz w:val="24"/>
          <w:szCs w:val="24"/>
          <w:rtl/>
        </w:rPr>
        <w:t xml:space="preserve"> הוא א</w:t>
      </w:r>
      <w:r w:rsidR="002064E7">
        <w:rPr>
          <w:rFonts w:asciiTheme="minorBidi" w:hAnsiTheme="minorBidi" w:hint="cs"/>
          <w:sz w:val="24"/>
          <w:szCs w:val="24"/>
          <w:rtl/>
        </w:rPr>
        <w:t>ו</w:t>
      </w:r>
      <w:r>
        <w:rPr>
          <w:rFonts w:asciiTheme="minorBidi" w:hAnsiTheme="minorBidi" w:hint="cs"/>
          <w:sz w:val="24"/>
          <w:szCs w:val="24"/>
          <w:rtl/>
        </w:rPr>
        <w:t xml:space="preserve">מר בעצמו שאין לו אנרגיה </w:t>
      </w:r>
      <w:r>
        <w:rPr>
          <w:rFonts w:asciiTheme="minorBidi" w:hAnsiTheme="minorBidi"/>
          <w:sz w:val="24"/>
          <w:szCs w:val="24"/>
          <w:rtl/>
        </w:rPr>
        <w:t>–</w:t>
      </w:r>
      <w:r>
        <w:rPr>
          <w:rFonts w:asciiTheme="minorBidi" w:hAnsiTheme="minorBidi" w:hint="cs"/>
          <w:sz w:val="24"/>
          <w:szCs w:val="24"/>
          <w:rtl/>
        </w:rPr>
        <w:t xml:space="preserve"> הוא מגדיר את זה כ</w:t>
      </w:r>
      <w:r w:rsidR="00295539">
        <w:rPr>
          <w:rFonts w:asciiTheme="minorBidi" w:hAnsiTheme="minorBidi" w:hint="cs"/>
          <w:sz w:val="24"/>
          <w:szCs w:val="24"/>
          <w:rtl/>
        </w:rPr>
        <w:t>'</w:t>
      </w:r>
      <w:r>
        <w:rPr>
          <w:rFonts w:asciiTheme="minorBidi" w:hAnsiTheme="minorBidi" w:hint="cs"/>
          <w:sz w:val="24"/>
          <w:szCs w:val="24"/>
          <w:rtl/>
        </w:rPr>
        <w:t>אנרגיה נמוכה</w:t>
      </w:r>
      <w:r w:rsidR="00295539">
        <w:rPr>
          <w:rFonts w:asciiTheme="minorBidi" w:hAnsiTheme="minorBidi" w:hint="cs"/>
          <w:sz w:val="24"/>
          <w:szCs w:val="24"/>
          <w:rtl/>
        </w:rPr>
        <w:t>'</w:t>
      </w:r>
      <w:r>
        <w:rPr>
          <w:rFonts w:asciiTheme="minorBidi" w:hAnsiTheme="minorBidi" w:hint="cs"/>
          <w:sz w:val="24"/>
          <w:szCs w:val="24"/>
          <w:rtl/>
        </w:rPr>
        <w:t xml:space="preserve">. </w:t>
      </w:r>
      <w:r w:rsidR="005E654A">
        <w:rPr>
          <w:rFonts w:asciiTheme="minorBidi" w:hAnsiTheme="minorBidi" w:hint="cs"/>
          <w:sz w:val="24"/>
          <w:szCs w:val="24"/>
          <w:rtl/>
        </w:rPr>
        <w:t xml:space="preserve">מצד שני יש זמנים שבהם </w:t>
      </w:r>
      <w:r w:rsidR="00295539">
        <w:rPr>
          <w:rFonts w:asciiTheme="minorBidi" w:hAnsiTheme="minorBidi" w:hint="cs"/>
          <w:sz w:val="24"/>
          <w:szCs w:val="24"/>
          <w:rtl/>
        </w:rPr>
        <w:t>הי</w:t>
      </w:r>
      <w:r w:rsidR="002064E7">
        <w:rPr>
          <w:rFonts w:asciiTheme="minorBidi" w:hAnsiTheme="minorBidi" w:hint="cs"/>
          <w:sz w:val="24"/>
          <w:szCs w:val="24"/>
          <w:rtl/>
        </w:rPr>
        <w:t>י</w:t>
      </w:r>
      <w:r w:rsidR="00295539">
        <w:rPr>
          <w:rFonts w:asciiTheme="minorBidi" w:hAnsiTheme="minorBidi" w:hint="cs"/>
          <w:sz w:val="24"/>
          <w:szCs w:val="24"/>
          <w:rtl/>
        </w:rPr>
        <w:t>תה</w:t>
      </w:r>
      <w:r w:rsidR="005E654A">
        <w:rPr>
          <w:rFonts w:asciiTheme="minorBidi" w:hAnsiTheme="minorBidi" w:hint="cs"/>
          <w:sz w:val="24"/>
          <w:szCs w:val="24"/>
          <w:rtl/>
        </w:rPr>
        <w:t xml:space="preserve"> לו אנרגיה חיובית ובעוצמה טובה: בטיול חלומותיו במזרח, וגם עם בת הזוג </w:t>
      </w:r>
      <w:r w:rsidR="005E654A">
        <w:rPr>
          <w:rFonts w:asciiTheme="minorBidi" w:hAnsiTheme="minorBidi"/>
          <w:sz w:val="24"/>
          <w:szCs w:val="24"/>
          <w:rtl/>
        </w:rPr>
        <w:t>–</w:t>
      </w:r>
      <w:r w:rsidR="005E654A">
        <w:rPr>
          <w:rFonts w:asciiTheme="minorBidi" w:hAnsiTheme="minorBidi" w:hint="cs"/>
          <w:sz w:val="24"/>
          <w:szCs w:val="24"/>
          <w:rtl/>
        </w:rPr>
        <w:t xml:space="preserve"> אשר </w:t>
      </w:r>
      <w:r w:rsidR="00295539">
        <w:rPr>
          <w:rFonts w:asciiTheme="minorBidi" w:hAnsiTheme="minorBidi" w:hint="cs"/>
          <w:sz w:val="24"/>
          <w:szCs w:val="24"/>
          <w:rtl/>
        </w:rPr>
        <w:t xml:space="preserve">רק </w:t>
      </w:r>
      <w:r w:rsidR="005E654A">
        <w:rPr>
          <w:rFonts w:asciiTheme="minorBidi" w:hAnsiTheme="minorBidi" w:hint="cs"/>
          <w:sz w:val="24"/>
          <w:szCs w:val="24"/>
          <w:rtl/>
        </w:rPr>
        <w:t xml:space="preserve">לאחר פרידה ממנה חווה משבר של ירידה באנרגיה.  </w:t>
      </w:r>
    </w:p>
    <w:p w14:paraId="4F1E40BC" w14:textId="77777777" w:rsidR="00295539" w:rsidRDefault="00295539" w:rsidP="008B647D">
      <w:pPr>
        <w:spacing w:line="360" w:lineRule="auto"/>
        <w:rPr>
          <w:rFonts w:asciiTheme="minorBidi" w:hAnsiTheme="minorBidi"/>
          <w:sz w:val="24"/>
          <w:szCs w:val="24"/>
          <w:rtl/>
        </w:rPr>
      </w:pPr>
      <w:r>
        <w:rPr>
          <w:rFonts w:asciiTheme="minorBidi" w:hAnsiTheme="minorBidi" w:hint="cs"/>
          <w:sz w:val="24"/>
          <w:szCs w:val="24"/>
          <w:rtl/>
        </w:rPr>
        <w:t xml:space="preserve">אז את מדד האנרגיה הוא שואב מהעבר ומהזיכרון, אבל לא רק: הוא משווה את האנרגיות שלו לאנרגטיות של חברים שלו שמתקדמים בחיים. </w:t>
      </w:r>
    </w:p>
    <w:p w14:paraId="429B8CDF" w14:textId="0E9205BA" w:rsidR="00295539" w:rsidRPr="00295539" w:rsidRDefault="00295539" w:rsidP="00295539">
      <w:pPr>
        <w:shd w:val="clear" w:color="auto" w:fill="FFFFFF"/>
        <w:spacing w:after="0" w:line="360" w:lineRule="auto"/>
        <w:rPr>
          <w:rFonts w:asciiTheme="minorBidi" w:eastAsia="Times New Roman" w:hAnsiTheme="minorBidi"/>
          <w:color w:val="050505"/>
          <w:kern w:val="0"/>
          <w:sz w:val="24"/>
          <w:szCs w:val="24"/>
          <w:rtl/>
          <w14:ligatures w14:val="none"/>
        </w:rPr>
      </w:pPr>
      <w:r>
        <w:rPr>
          <w:rFonts w:asciiTheme="minorBidi" w:hAnsiTheme="minorBidi" w:hint="cs"/>
          <w:sz w:val="24"/>
          <w:szCs w:val="24"/>
          <w:rtl/>
        </w:rPr>
        <w:t>הוא אומר: '</w:t>
      </w:r>
      <w:r w:rsidRPr="00295539">
        <w:rPr>
          <w:rFonts w:asciiTheme="minorBidi" w:eastAsia="Times New Roman" w:hAnsiTheme="minorBidi"/>
          <w:color w:val="050505"/>
          <w:kern w:val="0"/>
          <w:sz w:val="24"/>
          <w:szCs w:val="24"/>
          <w:rtl/>
          <w14:ligatures w14:val="none"/>
        </w:rPr>
        <w:t xml:space="preserve"> </w:t>
      </w:r>
      <w:r w:rsidRPr="008B647D">
        <w:rPr>
          <w:rFonts w:asciiTheme="minorBidi" w:eastAsia="Times New Roman" w:hAnsiTheme="minorBidi"/>
          <w:color w:val="050505"/>
          <w:kern w:val="0"/>
          <w:sz w:val="24"/>
          <w:szCs w:val="24"/>
          <w:rtl/>
          <w14:ligatures w14:val="none"/>
        </w:rPr>
        <w:t>וכשאני מתעורר בבוקר אני לא מצליח לקום מהמיטה. אני לא מסוגל לשבת עם חברים שלי .. לא מצליח להוציא מילה מהפה. אני רואה איך כולם מסביבי מתקדמים ואני מרגיש פשוט תקוע במקום בלי שום מושג איך לצאת מזה</w:t>
      </w:r>
      <w:r w:rsidRPr="008B647D">
        <w:rPr>
          <w:rFonts w:asciiTheme="minorBidi" w:eastAsia="Times New Roman" w:hAnsiTheme="minorBidi"/>
          <w:color w:val="050505"/>
          <w:kern w:val="0"/>
          <w:sz w:val="24"/>
          <w:szCs w:val="24"/>
          <w14:ligatures w14:val="none"/>
        </w:rPr>
        <w:t xml:space="preserve">.. </w:t>
      </w:r>
      <w:r>
        <w:rPr>
          <w:rFonts w:asciiTheme="minorBidi" w:hAnsiTheme="minorBidi" w:hint="cs"/>
          <w:sz w:val="24"/>
          <w:szCs w:val="24"/>
          <w:rtl/>
        </w:rPr>
        <w:t>'</w:t>
      </w:r>
    </w:p>
    <w:p w14:paraId="7EC76916" w14:textId="5DC285AA" w:rsidR="00295539" w:rsidRDefault="00295539" w:rsidP="008B647D">
      <w:pPr>
        <w:spacing w:line="360" w:lineRule="auto"/>
        <w:rPr>
          <w:rFonts w:asciiTheme="minorBidi" w:hAnsiTheme="minorBidi"/>
          <w:sz w:val="24"/>
          <w:szCs w:val="24"/>
          <w:rtl/>
        </w:rPr>
      </w:pPr>
      <w:r>
        <w:rPr>
          <w:rFonts w:asciiTheme="minorBidi" w:hAnsiTheme="minorBidi" w:hint="cs"/>
          <w:sz w:val="24"/>
          <w:szCs w:val="24"/>
          <w:rtl/>
        </w:rPr>
        <w:t>וזה נושא מעניין: האם האנרגיה של חבר יכולה להשפיע על האנרגיה שלי לחיוב או לשלילה.</w:t>
      </w:r>
      <w:r w:rsidR="00590216">
        <w:rPr>
          <w:rFonts w:asciiTheme="minorBidi" w:hAnsiTheme="minorBidi" w:hint="cs"/>
          <w:sz w:val="24"/>
          <w:szCs w:val="24"/>
          <w:rtl/>
        </w:rPr>
        <w:t xml:space="preserve"> וזה מוביל לשאלה איך האנרגטיות של המטפל משפיעה על האנרגיה של המטופל בחדר? בכל מקרה הבחור הזה שעשינו אותו מטופל </w:t>
      </w:r>
      <w:r w:rsidR="00590216">
        <w:rPr>
          <w:rFonts w:asciiTheme="minorBidi" w:hAnsiTheme="minorBidi"/>
          <w:sz w:val="24"/>
          <w:szCs w:val="24"/>
          <w:rtl/>
        </w:rPr>
        <w:t>–</w:t>
      </w:r>
      <w:r w:rsidR="00590216">
        <w:rPr>
          <w:rFonts w:asciiTheme="minorBidi" w:hAnsiTheme="minorBidi" w:hint="cs"/>
          <w:sz w:val="24"/>
          <w:szCs w:val="24"/>
          <w:rtl/>
        </w:rPr>
        <w:t xml:space="preserve"> אומר שיש העברה אנרגטית</w:t>
      </w:r>
    </w:p>
    <w:p w14:paraId="5CFF815E" w14:textId="50D5B92D" w:rsidR="00295539" w:rsidRDefault="00295539" w:rsidP="008B647D">
      <w:pPr>
        <w:spacing w:line="360" w:lineRule="auto"/>
        <w:rPr>
          <w:rFonts w:asciiTheme="minorBidi" w:hAnsiTheme="minorBidi"/>
          <w:sz w:val="24"/>
          <w:szCs w:val="24"/>
          <w:rtl/>
        </w:rPr>
      </w:pPr>
      <w:r>
        <w:rPr>
          <w:rFonts w:asciiTheme="minorBidi" w:hAnsiTheme="minorBidi" w:hint="cs"/>
          <w:sz w:val="24"/>
          <w:szCs w:val="24"/>
          <w:rtl/>
        </w:rPr>
        <w:t>אם נמשיך עם יונג</w:t>
      </w:r>
      <w:r w:rsidR="002064E7">
        <w:rPr>
          <w:rFonts w:asciiTheme="minorBidi" w:hAnsiTheme="minorBidi" w:hint="cs"/>
          <w:sz w:val="24"/>
          <w:szCs w:val="24"/>
          <w:rtl/>
        </w:rPr>
        <w:t xml:space="preserve"> </w:t>
      </w:r>
      <w:proofErr w:type="spellStart"/>
      <w:r w:rsidR="002064E7">
        <w:rPr>
          <w:rFonts w:asciiTheme="minorBidi" w:hAnsiTheme="minorBidi" w:hint="cs"/>
          <w:sz w:val="24"/>
          <w:szCs w:val="24"/>
          <w:rtl/>
        </w:rPr>
        <w:t>והינקל</w:t>
      </w:r>
      <w:proofErr w:type="spellEnd"/>
      <w:r>
        <w:rPr>
          <w:rFonts w:asciiTheme="minorBidi" w:hAnsiTheme="minorBidi" w:hint="cs"/>
          <w:sz w:val="24"/>
          <w:szCs w:val="24"/>
          <w:rtl/>
        </w:rPr>
        <w:t>:</w:t>
      </w:r>
      <w:r>
        <w:rPr>
          <w:rFonts w:asciiTheme="minorBidi" w:hAnsiTheme="minorBidi" w:hint="cs"/>
          <w:sz w:val="24"/>
          <w:szCs w:val="24"/>
        </w:rPr>
        <w:t xml:space="preserve"> </w:t>
      </w:r>
      <w:r w:rsidR="002064E7">
        <w:rPr>
          <w:rFonts w:asciiTheme="minorBidi" w:hAnsiTheme="minorBidi" w:hint="cs"/>
          <w:sz w:val="24"/>
          <w:szCs w:val="24"/>
          <w:rtl/>
        </w:rPr>
        <w:t>אולי</w:t>
      </w:r>
      <w:r>
        <w:rPr>
          <w:rFonts w:asciiTheme="minorBidi" w:hAnsiTheme="minorBidi" w:hint="cs"/>
          <w:sz w:val="24"/>
          <w:szCs w:val="24"/>
          <w:rtl/>
        </w:rPr>
        <w:t xml:space="preserve"> מה שהשתנה אצל הצעיר הזה היא איננה רמת האנרגיה בלבד אלא גם הכיוון שלה </w:t>
      </w:r>
      <w:proofErr w:type="spellStart"/>
      <w:r>
        <w:rPr>
          <w:rFonts w:asciiTheme="minorBidi" w:hAnsiTheme="minorBidi" w:hint="cs"/>
          <w:sz w:val="24"/>
          <w:szCs w:val="24"/>
          <w:rtl/>
        </w:rPr>
        <w:t>מאקסטרווורט</w:t>
      </w:r>
      <w:proofErr w:type="spellEnd"/>
      <w:r>
        <w:rPr>
          <w:rFonts w:asciiTheme="minorBidi" w:hAnsiTheme="minorBidi" w:hint="cs"/>
          <w:sz w:val="24"/>
          <w:szCs w:val="24"/>
          <w:rtl/>
        </w:rPr>
        <w:t xml:space="preserve"> </w:t>
      </w:r>
      <w:r>
        <w:rPr>
          <w:rFonts w:asciiTheme="minorBidi" w:hAnsiTheme="minorBidi"/>
          <w:sz w:val="24"/>
          <w:szCs w:val="24"/>
          <w:rtl/>
        </w:rPr>
        <w:t>–</w:t>
      </w:r>
      <w:r>
        <w:rPr>
          <w:rFonts w:asciiTheme="minorBidi" w:hAnsiTheme="minorBidi" w:hint="cs"/>
          <w:sz w:val="24"/>
          <w:szCs w:val="24"/>
          <w:rtl/>
        </w:rPr>
        <w:t xml:space="preserve"> עם בת הזוג, ובטיול </w:t>
      </w:r>
      <w:proofErr w:type="spellStart"/>
      <w:r>
        <w:rPr>
          <w:rFonts w:asciiTheme="minorBidi" w:hAnsiTheme="minorBidi" w:hint="cs"/>
          <w:sz w:val="24"/>
          <w:szCs w:val="24"/>
          <w:rtl/>
        </w:rPr>
        <w:t>לאינטרוורט</w:t>
      </w:r>
      <w:proofErr w:type="spellEnd"/>
      <w:r>
        <w:rPr>
          <w:rFonts w:asciiTheme="minorBidi" w:hAnsiTheme="minorBidi" w:hint="cs"/>
          <w:sz w:val="24"/>
          <w:szCs w:val="24"/>
          <w:rtl/>
        </w:rPr>
        <w:t xml:space="preserve"> כאשר הוא שקוע בעצמו</w:t>
      </w:r>
      <w:r w:rsidR="002064E7">
        <w:rPr>
          <w:rFonts w:asciiTheme="minorBidi" w:hAnsiTheme="minorBidi" w:hint="cs"/>
          <w:sz w:val="24"/>
          <w:szCs w:val="24"/>
          <w:rtl/>
        </w:rPr>
        <w:t>, מלא מחשבות,</w:t>
      </w:r>
      <w:r>
        <w:rPr>
          <w:rFonts w:asciiTheme="minorBidi" w:hAnsiTheme="minorBidi" w:hint="cs"/>
          <w:sz w:val="24"/>
          <w:szCs w:val="24"/>
          <w:rtl/>
        </w:rPr>
        <w:t xml:space="preserve"> ולא יכול לנוע קדימה</w:t>
      </w:r>
    </w:p>
    <w:p w14:paraId="54EE37A7" w14:textId="5C0F63D8" w:rsidR="00C17B0C" w:rsidRPr="008B647D" w:rsidRDefault="00C17B0C" w:rsidP="008B647D">
      <w:pPr>
        <w:spacing w:line="360" w:lineRule="auto"/>
        <w:rPr>
          <w:rFonts w:asciiTheme="minorBidi" w:hAnsiTheme="minorBidi"/>
          <w:sz w:val="24"/>
          <w:szCs w:val="24"/>
        </w:rPr>
      </w:pPr>
      <w:r w:rsidRPr="008B647D">
        <w:rPr>
          <w:rFonts w:asciiTheme="minorBidi" w:hAnsiTheme="minorBidi"/>
          <w:sz w:val="24"/>
          <w:szCs w:val="24"/>
        </w:rPr>
        <w:t>++++++++</w:t>
      </w:r>
    </w:p>
    <w:p w14:paraId="3465FFD3" w14:textId="060E7597" w:rsidR="00C17B0C" w:rsidRPr="008B647D" w:rsidRDefault="00C17B0C" w:rsidP="008B647D">
      <w:pPr>
        <w:spacing w:line="360" w:lineRule="auto"/>
        <w:rPr>
          <w:rFonts w:asciiTheme="minorBidi" w:hAnsiTheme="minorBidi"/>
          <w:sz w:val="24"/>
          <w:szCs w:val="24"/>
          <w:rtl/>
        </w:rPr>
      </w:pPr>
      <w:proofErr w:type="spellStart"/>
      <w:r w:rsidRPr="008B647D">
        <w:rPr>
          <w:rFonts w:asciiTheme="minorBidi" w:hAnsiTheme="minorBidi"/>
          <w:sz w:val="24"/>
          <w:szCs w:val="24"/>
          <w:rtl/>
        </w:rPr>
        <w:t>הורציו</w:t>
      </w:r>
      <w:proofErr w:type="spellEnd"/>
      <w:r w:rsidRPr="008B647D">
        <w:rPr>
          <w:rFonts w:asciiTheme="minorBidi" w:hAnsiTheme="minorBidi"/>
          <w:sz w:val="24"/>
          <w:szCs w:val="24"/>
          <w:rtl/>
        </w:rPr>
        <w:t xml:space="preserve"> </w:t>
      </w:r>
      <w:proofErr w:type="spellStart"/>
      <w:r w:rsidRPr="008B647D">
        <w:rPr>
          <w:rFonts w:asciiTheme="minorBidi" w:hAnsiTheme="minorBidi"/>
          <w:sz w:val="24"/>
          <w:szCs w:val="24"/>
          <w:rtl/>
        </w:rPr>
        <w:t>איצ'גויאן</w:t>
      </w:r>
      <w:proofErr w:type="spellEnd"/>
      <w:r w:rsidR="009D680D">
        <w:rPr>
          <w:rFonts w:asciiTheme="minorBidi" w:hAnsiTheme="minorBidi" w:hint="cs"/>
          <w:sz w:val="24"/>
          <w:szCs w:val="24"/>
          <w:rtl/>
        </w:rPr>
        <w:t xml:space="preserve"> (אנליטיקאי ארגנטינאי שהיה נשיא ההתאחדות הפסיכואנליטית)</w:t>
      </w:r>
      <w:r w:rsidRPr="008B647D">
        <w:rPr>
          <w:rFonts w:asciiTheme="minorBidi" w:hAnsiTheme="minorBidi"/>
          <w:sz w:val="24"/>
          <w:szCs w:val="24"/>
          <w:rtl/>
        </w:rPr>
        <w:t xml:space="preserve"> – בפסקה יפה בנוגע לליבידו</w:t>
      </w:r>
      <w:r w:rsidR="008E0FEE" w:rsidRPr="008B647D">
        <w:rPr>
          <w:rFonts w:asciiTheme="minorBidi" w:hAnsiTheme="minorBidi"/>
          <w:sz w:val="24"/>
          <w:szCs w:val="24"/>
          <w:rtl/>
        </w:rPr>
        <w:t xml:space="preserve"> </w:t>
      </w:r>
      <w:sdt>
        <w:sdtPr>
          <w:rPr>
            <w:rFonts w:ascii="Arial" w:hAnsi="Arial" w:cs="Arial"/>
            <w:color w:val="000000"/>
            <w:sz w:val="24"/>
            <w:szCs w:val="24"/>
            <w:rtl/>
          </w:rPr>
          <w:tag w:val="MENDELEY_CITATION_v3_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"/>
          <w:id w:val="2096888573"/>
          <w:placeholder>
            <w:docPart w:val="DefaultPlaceholder_-1854013440"/>
          </w:placeholder>
        </w:sdtPr>
        <w:sdtContent>
          <w:r w:rsidR="002064E7" w:rsidRPr="002064E7">
            <w:rPr>
              <w:rFonts w:ascii="Arial" w:hAnsi="Arial" w:cs="Arial"/>
              <w:color w:val="000000"/>
              <w:sz w:val="24"/>
              <w:szCs w:val="24"/>
              <w:rtl/>
            </w:rPr>
            <w:t>(</w:t>
          </w:r>
          <w:proofErr w:type="spellStart"/>
          <w:r w:rsidR="002064E7" w:rsidRPr="002064E7">
            <w:rPr>
              <w:rFonts w:ascii="Arial" w:hAnsi="Arial" w:cs="Arial"/>
              <w:color w:val="000000"/>
              <w:sz w:val="24"/>
              <w:szCs w:val="24"/>
            </w:rPr>
            <w:t>Etchegoyen</w:t>
          </w:r>
          <w:proofErr w:type="spellEnd"/>
          <w:r w:rsidR="002064E7" w:rsidRPr="002064E7">
            <w:rPr>
              <w:rFonts w:ascii="Arial" w:hAnsi="Arial" w:cs="Arial"/>
              <w:color w:val="000000"/>
              <w:sz w:val="24"/>
              <w:szCs w:val="24"/>
            </w:rPr>
            <w:t>, 2018</w:t>
          </w:r>
          <w:r w:rsidR="002064E7" w:rsidRPr="002064E7">
            <w:rPr>
              <w:rFonts w:ascii="Arial" w:hAnsi="Arial" w:cs="Arial"/>
              <w:color w:val="000000"/>
              <w:sz w:val="24"/>
              <w:szCs w:val="24"/>
              <w:rtl/>
            </w:rPr>
            <w:t>)</w:t>
          </w:r>
        </w:sdtContent>
      </w:sdt>
      <w:r w:rsidRPr="008B647D">
        <w:rPr>
          <w:rFonts w:asciiTheme="minorBidi" w:hAnsiTheme="minorBidi"/>
          <w:sz w:val="24"/>
          <w:szCs w:val="24"/>
          <w:rtl/>
        </w:rPr>
        <w:t>:</w:t>
      </w:r>
    </w:p>
    <w:p w14:paraId="225A10A5" w14:textId="77777777" w:rsidR="00C17B0C" w:rsidRPr="008B647D" w:rsidRDefault="00C17B0C" w:rsidP="008B647D">
      <w:pPr>
        <w:spacing w:line="360" w:lineRule="auto"/>
        <w:rPr>
          <w:rFonts w:asciiTheme="minorBidi" w:hAnsiTheme="minorBidi" w:hint="cs"/>
          <w:sz w:val="24"/>
          <w:szCs w:val="24"/>
          <w:rtl/>
        </w:rPr>
      </w:pPr>
      <w:r w:rsidRPr="008B647D">
        <w:rPr>
          <w:rFonts w:asciiTheme="minorBidi" w:hAnsiTheme="minorBidi"/>
          <w:sz w:val="24"/>
          <w:szCs w:val="24"/>
          <w:rtl/>
        </w:rPr>
        <w:t>אם הצורך של אדם באהבה לא מסופק באופן מלא, בחיים האמיתיים, הגישה שלו תמיד תהיה של חיפוש, או של המתנה,</w:t>
      </w:r>
    </w:p>
    <w:p w14:paraId="6D94F617" w14:textId="22D0B215" w:rsidR="00C17B0C" w:rsidRPr="008B647D" w:rsidRDefault="00C17B0C" w:rsidP="008B647D">
      <w:pPr>
        <w:spacing w:line="360" w:lineRule="auto"/>
        <w:rPr>
          <w:rFonts w:asciiTheme="minorBidi" w:hAnsiTheme="minorBidi"/>
          <w:sz w:val="24"/>
          <w:szCs w:val="24"/>
          <w:rtl/>
        </w:rPr>
      </w:pPr>
      <w:r w:rsidRPr="008B647D">
        <w:rPr>
          <w:rFonts w:asciiTheme="minorBidi" w:hAnsiTheme="minorBidi"/>
          <w:sz w:val="24"/>
          <w:szCs w:val="24"/>
          <w:rtl/>
        </w:rPr>
        <w:t>+++</w:t>
      </w:r>
    </w:p>
    <w:p w14:paraId="2E3CC681" w14:textId="655232DD" w:rsidR="00C17B0C" w:rsidRDefault="00C17B0C" w:rsidP="008B647D">
      <w:pPr>
        <w:spacing w:line="360" w:lineRule="auto"/>
        <w:rPr>
          <w:rFonts w:asciiTheme="minorBidi" w:hAnsiTheme="minorBidi"/>
          <w:sz w:val="24"/>
          <w:szCs w:val="24"/>
          <w:rtl/>
        </w:rPr>
      </w:pPr>
      <w:r w:rsidRPr="008B647D">
        <w:rPr>
          <w:rFonts w:asciiTheme="minorBidi" w:hAnsiTheme="minorBidi"/>
          <w:sz w:val="24"/>
          <w:szCs w:val="24"/>
          <w:rtl/>
        </w:rPr>
        <w:t>שימו לב שזה מתכתב עם יונג: אדם טעון</w:t>
      </w:r>
      <w:r w:rsidR="00295539">
        <w:rPr>
          <w:rFonts w:asciiTheme="minorBidi" w:hAnsiTheme="minorBidi" w:hint="cs"/>
          <w:sz w:val="24"/>
          <w:szCs w:val="24"/>
          <w:rtl/>
        </w:rPr>
        <w:t xml:space="preserve"> אנרגטית</w:t>
      </w:r>
      <w:r w:rsidRPr="008B647D">
        <w:rPr>
          <w:rFonts w:asciiTheme="minorBidi" w:hAnsiTheme="minorBidi"/>
          <w:sz w:val="24"/>
          <w:szCs w:val="24"/>
          <w:rtl/>
        </w:rPr>
        <w:t xml:space="preserve"> יכול ל</w:t>
      </w:r>
      <w:r w:rsidR="00295539">
        <w:rPr>
          <w:rFonts w:asciiTheme="minorBidi" w:hAnsiTheme="minorBidi" w:hint="cs"/>
          <w:sz w:val="24"/>
          <w:szCs w:val="24"/>
          <w:rtl/>
        </w:rPr>
        <w:t>צאת ל</w:t>
      </w:r>
      <w:r w:rsidRPr="008B647D">
        <w:rPr>
          <w:rFonts w:asciiTheme="minorBidi" w:hAnsiTheme="minorBidi"/>
          <w:sz w:val="24"/>
          <w:szCs w:val="24"/>
          <w:rtl/>
        </w:rPr>
        <w:t>חפש – אם הוא מוחצן, או</w:t>
      </w:r>
      <w:r w:rsidR="00295539">
        <w:rPr>
          <w:rFonts w:asciiTheme="minorBidi" w:hAnsiTheme="minorBidi" w:hint="cs"/>
          <w:sz w:val="24"/>
          <w:szCs w:val="24"/>
          <w:rtl/>
        </w:rPr>
        <w:t xml:space="preserve"> לעצור</w:t>
      </w:r>
      <w:r w:rsidRPr="008B647D">
        <w:rPr>
          <w:rFonts w:asciiTheme="minorBidi" w:hAnsiTheme="minorBidi"/>
          <w:sz w:val="24"/>
          <w:szCs w:val="24"/>
          <w:rtl/>
        </w:rPr>
        <w:t xml:space="preserve"> </w:t>
      </w:r>
      <w:r w:rsidR="00295539">
        <w:rPr>
          <w:rFonts w:asciiTheme="minorBidi" w:hAnsiTheme="minorBidi" w:hint="cs"/>
          <w:sz w:val="24"/>
          <w:szCs w:val="24"/>
          <w:rtl/>
        </w:rPr>
        <w:t>ו</w:t>
      </w:r>
      <w:r w:rsidRPr="008B647D">
        <w:rPr>
          <w:rFonts w:asciiTheme="minorBidi" w:hAnsiTheme="minorBidi"/>
          <w:sz w:val="24"/>
          <w:szCs w:val="24"/>
          <w:rtl/>
        </w:rPr>
        <w:t>להמתין, אם הוא מופנם. אבל האנרגיה הנפשית תהיה שם ברמה גבוהה</w:t>
      </w:r>
      <w:r w:rsidR="008A703E" w:rsidRPr="008B647D">
        <w:rPr>
          <w:rFonts w:asciiTheme="minorBidi" w:hAnsiTheme="minorBidi"/>
          <w:sz w:val="24"/>
          <w:szCs w:val="24"/>
          <w:rtl/>
        </w:rPr>
        <w:t>.</w:t>
      </w:r>
    </w:p>
    <w:p w14:paraId="58EDECF3" w14:textId="646ACF96" w:rsidR="00295539" w:rsidRPr="008B647D" w:rsidRDefault="00295539" w:rsidP="008B647D">
      <w:pPr>
        <w:spacing w:line="360" w:lineRule="auto"/>
        <w:rPr>
          <w:rFonts w:asciiTheme="minorBidi" w:hAnsiTheme="minorBidi"/>
          <w:sz w:val="24"/>
          <w:szCs w:val="24"/>
          <w:rtl/>
        </w:rPr>
      </w:pPr>
      <w:r>
        <w:rPr>
          <w:rFonts w:asciiTheme="minorBidi" w:hAnsiTheme="minorBidi" w:hint="cs"/>
          <w:sz w:val="24"/>
          <w:szCs w:val="24"/>
          <w:rtl/>
        </w:rPr>
        <w:t xml:space="preserve">ואכן הבחור מדבר על קונפליקט: </w:t>
      </w:r>
      <w:r>
        <w:rPr>
          <w:rFonts w:asciiTheme="minorBidi" w:eastAsia="Times New Roman" w:hAnsiTheme="minorBidi" w:hint="cs"/>
          <w:color w:val="050505"/>
          <w:kern w:val="0"/>
          <w:sz w:val="24"/>
          <w:szCs w:val="24"/>
          <w:rtl/>
          <w14:ligatures w14:val="none"/>
        </w:rPr>
        <w:t>'</w:t>
      </w:r>
      <w:r w:rsidRPr="008B647D">
        <w:rPr>
          <w:rFonts w:asciiTheme="minorBidi" w:eastAsia="Times New Roman" w:hAnsiTheme="minorBidi"/>
          <w:color w:val="050505"/>
          <w:kern w:val="0"/>
          <w:sz w:val="24"/>
          <w:szCs w:val="24"/>
          <w:rtl/>
          <w14:ligatures w14:val="none"/>
        </w:rPr>
        <w:t>מצד אחד אני יודע שאני יכול לצאת מזה</w:t>
      </w:r>
      <w:r>
        <w:rPr>
          <w:rFonts w:asciiTheme="minorBidi" w:eastAsia="Times New Roman" w:hAnsiTheme="minorBidi" w:hint="cs"/>
          <w:color w:val="050505"/>
          <w:kern w:val="0"/>
          <w:sz w:val="24"/>
          <w:szCs w:val="24"/>
          <w:rtl/>
          <w14:ligatures w14:val="none"/>
        </w:rPr>
        <w:t>,</w:t>
      </w:r>
      <w:r w:rsidRPr="008B647D">
        <w:rPr>
          <w:rFonts w:asciiTheme="minorBidi" w:eastAsia="Times New Roman" w:hAnsiTheme="minorBidi"/>
          <w:color w:val="050505"/>
          <w:kern w:val="0"/>
          <w:sz w:val="24"/>
          <w:szCs w:val="24"/>
          <w:rtl/>
          <w14:ligatures w14:val="none"/>
        </w:rPr>
        <w:t xml:space="preserve"> מצד שני אני לא יודע איך ואני ממש מפחד</w:t>
      </w:r>
      <w:r>
        <w:rPr>
          <w:rFonts w:asciiTheme="minorBidi" w:eastAsia="Times New Roman" w:hAnsiTheme="minorBidi" w:hint="cs"/>
          <w:color w:val="050505"/>
          <w:kern w:val="0"/>
          <w:sz w:val="24"/>
          <w:szCs w:val="24"/>
          <w:rtl/>
          <w14:ligatures w14:val="none"/>
        </w:rPr>
        <w:t>'</w:t>
      </w:r>
    </w:p>
    <w:p w14:paraId="09CF0BC0" w14:textId="7CEB7791" w:rsidR="008A703E" w:rsidRPr="008B647D" w:rsidRDefault="008A703E" w:rsidP="008B647D">
      <w:pPr>
        <w:spacing w:line="360" w:lineRule="auto"/>
        <w:rPr>
          <w:rFonts w:asciiTheme="minorBidi" w:hAnsiTheme="minorBidi"/>
          <w:sz w:val="24"/>
          <w:szCs w:val="24"/>
          <w:rtl/>
        </w:rPr>
      </w:pPr>
      <w:r w:rsidRPr="008B647D">
        <w:rPr>
          <w:rFonts w:asciiTheme="minorBidi" w:hAnsiTheme="minorBidi"/>
          <w:sz w:val="24"/>
          <w:szCs w:val="24"/>
          <w:rtl/>
        </w:rPr>
        <w:t xml:space="preserve">אני </w:t>
      </w:r>
      <w:r w:rsidR="00295539">
        <w:rPr>
          <w:rFonts w:asciiTheme="minorBidi" w:hAnsiTheme="minorBidi" w:hint="cs"/>
          <w:sz w:val="24"/>
          <w:szCs w:val="24"/>
          <w:rtl/>
        </w:rPr>
        <w:t>חוזר</w:t>
      </w:r>
      <w:r w:rsidRPr="008B647D">
        <w:rPr>
          <w:rFonts w:asciiTheme="minorBidi" w:hAnsiTheme="minorBidi"/>
          <w:sz w:val="24"/>
          <w:szCs w:val="24"/>
          <w:rtl/>
        </w:rPr>
        <w:t xml:space="preserve"> </w:t>
      </w:r>
      <w:proofErr w:type="spellStart"/>
      <w:r w:rsidR="00295539">
        <w:rPr>
          <w:rFonts w:asciiTheme="minorBidi" w:hAnsiTheme="minorBidi" w:hint="cs"/>
          <w:sz w:val="24"/>
          <w:szCs w:val="24"/>
          <w:rtl/>
        </w:rPr>
        <w:t>ל</w:t>
      </w:r>
      <w:r w:rsidRPr="008B647D">
        <w:rPr>
          <w:rFonts w:asciiTheme="minorBidi" w:hAnsiTheme="minorBidi"/>
          <w:sz w:val="24"/>
          <w:szCs w:val="24"/>
          <w:rtl/>
        </w:rPr>
        <w:t>אצ'גויאן</w:t>
      </w:r>
      <w:proofErr w:type="spellEnd"/>
      <w:r w:rsidRPr="008B647D">
        <w:rPr>
          <w:rFonts w:asciiTheme="minorBidi" w:hAnsiTheme="minorBidi"/>
          <w:sz w:val="24"/>
          <w:szCs w:val="24"/>
          <w:rtl/>
        </w:rPr>
        <w:t xml:space="preserve"> : </w:t>
      </w:r>
    </w:p>
    <w:p w14:paraId="054DC672" w14:textId="350C49F7" w:rsidR="00C17B0C" w:rsidRPr="008B647D" w:rsidRDefault="00C17B0C" w:rsidP="008B647D">
      <w:pPr>
        <w:spacing w:line="360" w:lineRule="auto"/>
        <w:rPr>
          <w:rFonts w:asciiTheme="minorBidi" w:hAnsiTheme="minorBidi"/>
          <w:sz w:val="24"/>
          <w:szCs w:val="24"/>
          <w:rtl/>
        </w:rPr>
      </w:pPr>
      <w:r w:rsidRPr="008B647D">
        <w:rPr>
          <w:rFonts w:asciiTheme="minorBidi" w:hAnsiTheme="minorBidi"/>
          <w:sz w:val="24"/>
          <w:szCs w:val="24"/>
          <w:rtl/>
        </w:rPr>
        <w:t xml:space="preserve">+++++ </w:t>
      </w:r>
    </w:p>
    <w:p w14:paraId="3703D1E7" w14:textId="690DF671" w:rsidR="00C17B0C" w:rsidRDefault="008A703E" w:rsidP="008B647D">
      <w:pPr>
        <w:spacing w:line="360" w:lineRule="auto"/>
        <w:rPr>
          <w:rFonts w:asciiTheme="minorBidi" w:hAnsiTheme="minorBidi"/>
          <w:sz w:val="24"/>
          <w:szCs w:val="24"/>
          <w:rtl/>
        </w:rPr>
      </w:pPr>
      <w:r w:rsidRPr="008B647D">
        <w:rPr>
          <w:rFonts w:asciiTheme="minorBidi" w:hAnsiTheme="minorBidi"/>
          <w:sz w:val="24"/>
          <w:szCs w:val="24"/>
          <w:rtl/>
        </w:rPr>
        <w:t xml:space="preserve">אם הצורך של אדם באהבה לא מסופק באופן מלא, בחיים האמיתיים, הגישה שלו תמיד תהיה של חיפוש, או של המתנה, </w:t>
      </w:r>
      <w:r w:rsidR="00C17B0C" w:rsidRPr="008B647D">
        <w:rPr>
          <w:rFonts w:asciiTheme="minorBidi" w:hAnsiTheme="minorBidi"/>
          <w:sz w:val="24"/>
          <w:szCs w:val="24"/>
          <w:rtl/>
        </w:rPr>
        <w:t>ביחס לכל מי שהוא פוגש או מוצא; וסביר מאוד ששני חלקי ה</w:t>
      </w:r>
      <w:r w:rsidR="00295539">
        <w:rPr>
          <w:rFonts w:asciiTheme="minorBidi" w:hAnsiTheme="minorBidi" w:hint="cs"/>
          <w:sz w:val="24"/>
          <w:szCs w:val="24"/>
          <w:rtl/>
        </w:rPr>
        <w:t>ליבידו</w:t>
      </w:r>
      <w:r w:rsidR="00C17B0C" w:rsidRPr="008B647D">
        <w:rPr>
          <w:rFonts w:asciiTheme="minorBidi" w:hAnsiTheme="minorBidi"/>
          <w:sz w:val="24"/>
          <w:szCs w:val="24"/>
          <w:rtl/>
        </w:rPr>
        <w:t>, המודע והלא מודע, ירתמו את עצמם לחיפוש זה. ... החלק המודע של ה</w:t>
      </w:r>
      <w:r w:rsidR="00295539">
        <w:rPr>
          <w:rFonts w:asciiTheme="minorBidi" w:hAnsiTheme="minorBidi" w:hint="cs"/>
          <w:sz w:val="24"/>
          <w:szCs w:val="24"/>
          <w:rtl/>
        </w:rPr>
        <w:t>ליבידו</w:t>
      </w:r>
      <w:r w:rsidR="00C17B0C" w:rsidRPr="008B647D">
        <w:rPr>
          <w:rFonts w:asciiTheme="minorBidi" w:hAnsiTheme="minorBidi"/>
          <w:sz w:val="24"/>
          <w:szCs w:val="24"/>
          <w:rtl/>
        </w:rPr>
        <w:t xml:space="preserve"> יציב את עצמו לחיפוש זה בצורה רציונלית ומציאותית, בעוד שהחלק הלא מודע יעשה זאת מתוך ההיגיון הבלעדי של התהליך הראשוני ש</w:t>
      </w:r>
      <w:r w:rsidR="00295539">
        <w:rPr>
          <w:rFonts w:asciiTheme="minorBidi" w:hAnsiTheme="minorBidi" w:hint="cs"/>
          <w:sz w:val="24"/>
          <w:szCs w:val="24"/>
          <w:rtl/>
        </w:rPr>
        <w:t>מבקש</w:t>
      </w:r>
      <w:r w:rsidR="00C17B0C" w:rsidRPr="008B647D">
        <w:rPr>
          <w:rFonts w:asciiTheme="minorBidi" w:hAnsiTheme="minorBidi"/>
          <w:sz w:val="24"/>
          <w:szCs w:val="24"/>
          <w:rtl/>
        </w:rPr>
        <w:t xml:space="preserve"> אפשרות לפורקן. אין סיבה שהאנליטיקאי יהיה חריג בנסיבות כאלה, ולכן ה</w:t>
      </w:r>
      <w:r w:rsidR="00295539">
        <w:rPr>
          <w:rFonts w:asciiTheme="minorBidi" w:hAnsiTheme="minorBidi" w:hint="cs"/>
          <w:sz w:val="24"/>
          <w:szCs w:val="24"/>
          <w:rtl/>
        </w:rPr>
        <w:t>ליבידו</w:t>
      </w:r>
      <w:r w:rsidR="00C17B0C" w:rsidRPr="008B647D">
        <w:rPr>
          <w:rFonts w:asciiTheme="minorBidi" w:hAnsiTheme="minorBidi"/>
          <w:sz w:val="24"/>
          <w:szCs w:val="24"/>
          <w:rtl/>
        </w:rPr>
        <w:t xml:space="preserve"> של המטופל יפנה את עצמו אליו כמו לכל אדם אחר.</w:t>
      </w:r>
      <w:r w:rsidR="002064E7">
        <w:rPr>
          <w:rFonts w:asciiTheme="minorBidi" w:hAnsiTheme="minorBidi" w:hint="cs"/>
          <w:sz w:val="24"/>
          <w:szCs w:val="24"/>
          <w:rtl/>
        </w:rPr>
        <w:t xml:space="preserve"> </w:t>
      </w:r>
      <w:sdt>
        <w:sdtPr>
          <w:rPr>
            <w:rFonts w:ascii="Arial" w:hAnsi="Arial" w:cs="Arial" w:hint="cs"/>
            <w:color w:val="000000"/>
            <w:sz w:val="24"/>
            <w:szCs w:val="24"/>
            <w:rtl/>
          </w:rPr>
          <w:tag w:val="MENDELEY_CITATION_v3_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"/>
          <w:id w:val="139622606"/>
          <w:placeholder>
            <w:docPart w:val="DefaultPlaceholder_-1854013440"/>
          </w:placeholder>
        </w:sdtPr>
        <w:sdtContent>
          <w:r w:rsidR="002064E7" w:rsidRPr="002064E7">
            <w:rPr>
              <w:rFonts w:ascii="Arial" w:hAnsi="Arial" w:cs="Arial"/>
              <w:color w:val="000000"/>
              <w:sz w:val="24"/>
              <w:szCs w:val="24"/>
              <w:rtl/>
            </w:rPr>
            <w:t>(</w:t>
          </w:r>
          <w:proofErr w:type="spellStart"/>
          <w:r w:rsidR="002064E7" w:rsidRPr="002064E7">
            <w:rPr>
              <w:rFonts w:ascii="Arial" w:hAnsi="Arial" w:cs="Arial"/>
              <w:color w:val="000000"/>
              <w:sz w:val="24"/>
              <w:szCs w:val="24"/>
            </w:rPr>
            <w:t>Etchegoyen</w:t>
          </w:r>
          <w:proofErr w:type="spellEnd"/>
          <w:r w:rsidR="002064E7" w:rsidRPr="002064E7">
            <w:rPr>
              <w:rFonts w:ascii="Arial" w:hAnsi="Arial" w:cs="Arial"/>
              <w:color w:val="000000"/>
              <w:sz w:val="24"/>
              <w:szCs w:val="24"/>
            </w:rPr>
            <w:t>, 2018</w:t>
          </w:r>
          <w:r w:rsidR="002064E7" w:rsidRPr="002064E7">
            <w:rPr>
              <w:rFonts w:ascii="Arial" w:hAnsi="Arial" w:cs="Arial"/>
              <w:color w:val="000000"/>
              <w:sz w:val="24"/>
              <w:szCs w:val="24"/>
              <w:rtl/>
            </w:rPr>
            <w:t>)</w:t>
          </w:r>
        </w:sdtContent>
      </w:sdt>
    </w:p>
    <w:p w14:paraId="6D970EAE" w14:textId="79077557" w:rsidR="00295539" w:rsidRDefault="00295539" w:rsidP="008B647D">
      <w:pPr>
        <w:spacing w:line="360" w:lineRule="auto"/>
        <w:rPr>
          <w:rFonts w:asciiTheme="minorBidi" w:hAnsiTheme="minorBidi"/>
          <w:sz w:val="24"/>
          <w:szCs w:val="24"/>
          <w:rtl/>
        </w:rPr>
      </w:pPr>
      <w:r>
        <w:rPr>
          <w:rFonts w:asciiTheme="minorBidi" w:hAnsiTheme="minorBidi" w:hint="cs"/>
          <w:sz w:val="24"/>
          <w:szCs w:val="24"/>
          <w:rtl/>
        </w:rPr>
        <w:t>++++</w:t>
      </w:r>
    </w:p>
    <w:p w14:paraId="646A5C6B" w14:textId="29CAB82D" w:rsidR="00295539" w:rsidRPr="008B647D" w:rsidRDefault="002064E7" w:rsidP="008B647D">
      <w:pPr>
        <w:spacing w:line="360" w:lineRule="auto"/>
        <w:rPr>
          <w:rFonts w:asciiTheme="minorBidi" w:hAnsiTheme="minorBidi"/>
          <w:sz w:val="24"/>
          <w:szCs w:val="24"/>
          <w:rtl/>
        </w:rPr>
      </w:pPr>
      <w:r>
        <w:rPr>
          <w:rFonts w:asciiTheme="minorBidi" w:hAnsiTheme="minorBidi" w:hint="cs"/>
          <w:sz w:val="24"/>
          <w:szCs w:val="24"/>
          <w:rtl/>
        </w:rPr>
        <w:t xml:space="preserve"> </w:t>
      </w:r>
      <w:r w:rsidR="00BE2B00">
        <w:rPr>
          <w:rFonts w:asciiTheme="minorBidi" w:hAnsiTheme="minorBidi" w:hint="cs"/>
          <w:sz w:val="24"/>
          <w:szCs w:val="24"/>
        </w:rPr>
        <w:t xml:space="preserve"> </w:t>
      </w:r>
      <w:r w:rsidR="00295539">
        <w:rPr>
          <w:rFonts w:asciiTheme="minorBidi" w:hAnsiTheme="minorBidi" w:hint="cs"/>
          <w:sz w:val="24"/>
          <w:szCs w:val="24"/>
          <w:rtl/>
        </w:rPr>
        <w:t xml:space="preserve">מה משמעותה של הפניית האנרגיה כלפי המטפל בקליניקה: יש בקליניקה מצב בסיסי של חוסר סיפוק בגלל מוגבלותם של היחסים בזמן, מקום, תדירות, </w:t>
      </w:r>
      <w:r w:rsidR="00BE2B00">
        <w:rPr>
          <w:rFonts w:asciiTheme="minorBidi" w:hAnsiTheme="minorBidi" w:hint="cs"/>
          <w:sz w:val="24"/>
          <w:szCs w:val="24"/>
          <w:rtl/>
        </w:rPr>
        <w:t xml:space="preserve">משך וחוסר מגע (בדרך כלל) </w:t>
      </w:r>
      <w:r w:rsidR="00BE2B00">
        <w:rPr>
          <w:rFonts w:asciiTheme="minorBidi" w:hAnsiTheme="minorBidi"/>
          <w:sz w:val="24"/>
          <w:szCs w:val="24"/>
          <w:rtl/>
        </w:rPr>
        <w:t>–</w:t>
      </w:r>
      <w:r w:rsidR="00BE2B00">
        <w:rPr>
          <w:rFonts w:asciiTheme="minorBidi" w:hAnsiTheme="minorBidi" w:hint="cs"/>
          <w:sz w:val="24"/>
          <w:szCs w:val="24"/>
          <w:rtl/>
        </w:rPr>
        <w:t xml:space="preserve"> ולכן סביר להניח שתיוותר אנרגיה נפשית לא ממומשת. כל מטופל מביא עימו מערך אנרגטי שונה </w:t>
      </w:r>
      <w:r w:rsidR="00BE2B00">
        <w:rPr>
          <w:rFonts w:asciiTheme="minorBidi" w:hAnsiTheme="minorBidi"/>
          <w:sz w:val="24"/>
          <w:szCs w:val="24"/>
          <w:rtl/>
        </w:rPr>
        <w:t>–</w:t>
      </w:r>
      <w:r w:rsidR="00BE2B00">
        <w:rPr>
          <w:rFonts w:asciiTheme="minorBidi" w:hAnsiTheme="minorBidi" w:hint="cs"/>
          <w:sz w:val="24"/>
          <w:szCs w:val="24"/>
          <w:rtl/>
        </w:rPr>
        <w:t xml:space="preserve"> ויכול מאוד להיות שלוקח זמן עד שיש התאמה בין האנרגיה של המטפל לאנרגיה של המטופל. יתכן וגם תהיה שם חוסר הלימה גבוהה מידי והטיפול יסתיים. </w:t>
      </w:r>
      <w:r>
        <w:rPr>
          <w:rFonts w:asciiTheme="minorBidi" w:hAnsiTheme="minorBidi" w:hint="cs"/>
          <w:sz w:val="24"/>
          <w:szCs w:val="24"/>
          <w:rtl/>
        </w:rPr>
        <w:t xml:space="preserve">ברוב המקרים המטופל מחצין ליבידו כי אחרת הטיפול לא יכול להתקיים, אולם הוא גם נדרש למידה של מופנמות וחשיבה על עצמו לאור יחסי האובייקט שלו </w:t>
      </w:r>
      <w:r>
        <w:rPr>
          <w:rFonts w:asciiTheme="minorBidi" w:hAnsiTheme="minorBidi"/>
          <w:sz w:val="24"/>
          <w:szCs w:val="24"/>
          <w:rtl/>
        </w:rPr>
        <w:t>–</w:t>
      </w:r>
      <w:r>
        <w:rPr>
          <w:rFonts w:asciiTheme="minorBidi" w:hAnsiTheme="minorBidi" w:hint="cs"/>
          <w:sz w:val="24"/>
          <w:szCs w:val="24"/>
          <w:rtl/>
        </w:rPr>
        <w:t xml:space="preserve"> כפי שתיארה </w:t>
      </w:r>
      <w:proofErr w:type="spellStart"/>
      <w:r>
        <w:rPr>
          <w:rFonts w:asciiTheme="minorBidi" w:hAnsiTheme="minorBidi" w:hint="cs"/>
          <w:sz w:val="24"/>
          <w:szCs w:val="24"/>
          <w:rtl/>
        </w:rPr>
        <w:t>הינקל</w:t>
      </w:r>
      <w:proofErr w:type="spellEnd"/>
      <w:r>
        <w:rPr>
          <w:rFonts w:asciiTheme="minorBidi" w:hAnsiTheme="minorBidi" w:hint="cs"/>
          <w:sz w:val="24"/>
          <w:szCs w:val="24"/>
          <w:rtl/>
        </w:rPr>
        <w:t xml:space="preserve">. התערבות אפשרית היא שיקוף של כיוון הליבידו של המטופל בחדר </w:t>
      </w:r>
      <w:r>
        <w:rPr>
          <w:rFonts w:asciiTheme="minorBidi" w:hAnsiTheme="minorBidi"/>
          <w:sz w:val="24"/>
          <w:szCs w:val="24"/>
          <w:rtl/>
        </w:rPr>
        <w:t>–</w:t>
      </w:r>
      <w:r>
        <w:rPr>
          <w:rFonts w:asciiTheme="minorBidi" w:hAnsiTheme="minorBidi" w:hint="cs"/>
          <w:sz w:val="24"/>
          <w:szCs w:val="24"/>
          <w:rtl/>
        </w:rPr>
        <w:t xml:space="preserve"> במיוחד במצב שתיארה </w:t>
      </w:r>
      <w:proofErr w:type="spellStart"/>
      <w:r>
        <w:rPr>
          <w:rFonts w:asciiTheme="minorBidi" w:hAnsiTheme="minorBidi" w:hint="cs"/>
          <w:sz w:val="24"/>
          <w:szCs w:val="24"/>
          <w:rtl/>
        </w:rPr>
        <w:t>הינקל</w:t>
      </w:r>
      <w:proofErr w:type="spellEnd"/>
      <w:r>
        <w:rPr>
          <w:rFonts w:asciiTheme="minorBidi" w:hAnsiTheme="minorBidi" w:hint="cs"/>
          <w:sz w:val="24"/>
          <w:szCs w:val="24"/>
          <w:rtl/>
        </w:rPr>
        <w:t xml:space="preserve"> שבו המטופל מפתה את המטפלת להתחבר, ואז מואס בה. במקרים כאלה הטיפול מאיים על עצמאותו של המטופל ובשלב הבא הטיפול מאבד מיוקרתו ונהפך לתפל</w:t>
      </w:r>
    </w:p>
    <w:p w14:paraId="1EC75460" w14:textId="2D23F9E7" w:rsidR="008A703E" w:rsidRDefault="008A703E" w:rsidP="008B647D">
      <w:pPr>
        <w:spacing w:line="360" w:lineRule="auto"/>
        <w:rPr>
          <w:rFonts w:asciiTheme="minorBidi" w:hAnsiTheme="minorBidi"/>
          <w:sz w:val="24"/>
          <w:szCs w:val="24"/>
          <w:rtl/>
        </w:rPr>
      </w:pPr>
      <w:r w:rsidRPr="008B647D">
        <w:rPr>
          <w:rFonts w:asciiTheme="minorBidi" w:hAnsiTheme="minorBidi"/>
          <w:sz w:val="24"/>
          <w:szCs w:val="24"/>
          <w:rtl/>
        </w:rPr>
        <w:t>+++</w:t>
      </w:r>
    </w:p>
    <w:p w14:paraId="12B91F99" w14:textId="48EA9BA4" w:rsidR="008A703E" w:rsidRPr="008B647D" w:rsidRDefault="008A703E" w:rsidP="008B647D">
      <w:pPr>
        <w:spacing w:line="360" w:lineRule="auto"/>
        <w:rPr>
          <w:rFonts w:asciiTheme="minorBidi" w:hAnsiTheme="minorBidi"/>
          <w:sz w:val="24"/>
          <w:szCs w:val="24"/>
          <w:rtl/>
        </w:rPr>
      </w:pPr>
      <w:r w:rsidRPr="008B647D">
        <w:rPr>
          <w:rFonts w:asciiTheme="minorBidi" w:hAnsiTheme="minorBidi"/>
          <w:sz w:val="24"/>
          <w:szCs w:val="24"/>
          <w:rtl/>
        </w:rPr>
        <w:t xml:space="preserve">בהמשך, עדיין בספר של </w:t>
      </w:r>
      <w:proofErr w:type="spellStart"/>
      <w:r w:rsidRPr="008B647D">
        <w:rPr>
          <w:rFonts w:asciiTheme="minorBidi" w:hAnsiTheme="minorBidi"/>
          <w:sz w:val="24"/>
          <w:szCs w:val="24"/>
          <w:rtl/>
        </w:rPr>
        <w:t>איצגויאו</w:t>
      </w:r>
      <w:proofErr w:type="spellEnd"/>
      <w:r w:rsidRPr="008B647D">
        <w:rPr>
          <w:rFonts w:asciiTheme="minorBidi" w:hAnsiTheme="minorBidi"/>
          <w:sz w:val="24"/>
          <w:szCs w:val="24"/>
          <w:rtl/>
        </w:rPr>
        <w:t>:</w:t>
      </w:r>
      <w:r w:rsidRPr="008B647D">
        <w:rPr>
          <w:rFonts w:asciiTheme="minorBidi" w:hAnsiTheme="minorBidi"/>
          <w:sz w:val="24"/>
          <w:szCs w:val="24"/>
        </w:rPr>
        <w:t xml:space="preserve"> </w:t>
      </w:r>
      <w:r w:rsidRPr="008B647D">
        <w:rPr>
          <w:rFonts w:asciiTheme="minorBidi" w:hAnsiTheme="minorBidi"/>
          <w:sz w:val="24"/>
          <w:szCs w:val="24"/>
          <w:rtl/>
        </w:rPr>
        <w:t xml:space="preserve">לאדם </w:t>
      </w:r>
      <w:proofErr w:type="spellStart"/>
      <w:r w:rsidRPr="008B647D">
        <w:rPr>
          <w:rFonts w:asciiTheme="minorBidi" w:hAnsiTheme="minorBidi"/>
          <w:sz w:val="24"/>
          <w:szCs w:val="24"/>
          <w:rtl/>
        </w:rPr>
        <w:t>האינטרווורט</w:t>
      </w:r>
      <w:proofErr w:type="spellEnd"/>
      <w:r w:rsidRPr="008B647D">
        <w:rPr>
          <w:rFonts w:asciiTheme="minorBidi" w:hAnsiTheme="minorBidi"/>
          <w:sz w:val="24"/>
          <w:szCs w:val="24"/>
          <w:rtl/>
        </w:rPr>
        <w:t>, המופנם אשר איננו מסופק מבחינה מינית, או בכלל חסר סיפוק מבחינת היותו נאהב- פרויד קרא נוירוטי. נוירוטי מקיים שני תנאים 1. חוסר סיפוק שדיברנו עליו, 2. ומופנמות אשר מפנה אנרגיות</w:t>
      </w:r>
      <w:r w:rsidR="005A18C3" w:rsidRPr="008B647D">
        <w:rPr>
          <w:rFonts w:asciiTheme="minorBidi" w:hAnsiTheme="minorBidi"/>
          <w:sz w:val="24"/>
          <w:szCs w:val="24"/>
          <w:rtl/>
        </w:rPr>
        <w:t xml:space="preserve"> נפשיות – ליבידו -</w:t>
      </w:r>
      <w:r w:rsidRPr="008B647D">
        <w:rPr>
          <w:rFonts w:asciiTheme="minorBidi" w:hAnsiTheme="minorBidi"/>
          <w:sz w:val="24"/>
          <w:szCs w:val="24"/>
          <w:rtl/>
        </w:rPr>
        <w:t xml:space="preserve"> פנימה ונצמדת לעולם של פנטזיות</w:t>
      </w:r>
      <w:r w:rsidR="005A18C3" w:rsidRPr="008B647D">
        <w:rPr>
          <w:rFonts w:asciiTheme="minorBidi" w:hAnsiTheme="minorBidi"/>
          <w:sz w:val="24"/>
          <w:szCs w:val="24"/>
          <w:rtl/>
        </w:rPr>
        <w:t xml:space="preserve"> – זהו למעשה תסביך.</w:t>
      </w:r>
      <w:r w:rsidRPr="008B647D">
        <w:rPr>
          <w:rFonts w:asciiTheme="minorBidi" w:hAnsiTheme="minorBidi"/>
          <w:sz w:val="24"/>
          <w:szCs w:val="24"/>
          <w:rtl/>
        </w:rPr>
        <w:t xml:space="preserve"> </w:t>
      </w:r>
    </w:p>
    <w:p w14:paraId="4FAF5AC3" w14:textId="0C01C928" w:rsidR="008A703E" w:rsidRDefault="008A703E" w:rsidP="008B647D">
      <w:pPr>
        <w:spacing w:line="360" w:lineRule="auto"/>
        <w:rPr>
          <w:rFonts w:asciiTheme="minorBidi" w:hAnsiTheme="minorBidi"/>
          <w:sz w:val="24"/>
          <w:szCs w:val="24"/>
          <w:rtl/>
        </w:rPr>
      </w:pPr>
      <w:proofErr w:type="spellStart"/>
      <w:r w:rsidRPr="008B647D">
        <w:rPr>
          <w:rFonts w:asciiTheme="minorBidi" w:hAnsiTheme="minorBidi"/>
          <w:sz w:val="24"/>
          <w:szCs w:val="24"/>
          <w:rtl/>
        </w:rPr>
        <w:t>אצגויאן</w:t>
      </w:r>
      <w:proofErr w:type="spellEnd"/>
      <w:r w:rsidRPr="008B647D">
        <w:rPr>
          <w:rFonts w:asciiTheme="minorBidi" w:hAnsiTheme="minorBidi"/>
          <w:sz w:val="24"/>
          <w:szCs w:val="24"/>
          <w:rtl/>
        </w:rPr>
        <w:t>: טיפול אנליטי, ממשיך פרויד, צריך להתגבר על המופנמות (רגרסיה) של הליבידו, המונעת מתסכול הסיפוק (גורם חיצוני) מצד אחד, וממשיכה</w:t>
      </w:r>
      <w:r w:rsidR="005A18C3" w:rsidRPr="008B647D">
        <w:rPr>
          <w:rFonts w:asciiTheme="minorBidi" w:hAnsiTheme="minorBidi"/>
          <w:sz w:val="24"/>
          <w:szCs w:val="24"/>
        </w:rPr>
        <w:t xml:space="preserve"> </w:t>
      </w:r>
      <w:r w:rsidR="005A18C3" w:rsidRPr="008B647D">
        <w:rPr>
          <w:rFonts w:asciiTheme="minorBidi" w:hAnsiTheme="minorBidi"/>
          <w:sz w:val="24"/>
          <w:szCs w:val="24"/>
          <w:rtl/>
        </w:rPr>
        <w:t xml:space="preserve"> אל</w:t>
      </w:r>
      <w:r w:rsidRPr="008B647D">
        <w:rPr>
          <w:rFonts w:asciiTheme="minorBidi" w:hAnsiTheme="minorBidi"/>
          <w:sz w:val="24"/>
          <w:szCs w:val="24"/>
          <w:rtl/>
        </w:rPr>
        <w:t xml:space="preserve"> תסביכים לא מודעים (גורם פנימי) מצד שני. ל</w:t>
      </w:r>
      <w:r w:rsidR="005A18C3" w:rsidRPr="008B647D">
        <w:rPr>
          <w:rFonts w:asciiTheme="minorBidi" w:hAnsiTheme="minorBidi"/>
          <w:sz w:val="24"/>
          <w:szCs w:val="24"/>
          <w:rtl/>
        </w:rPr>
        <w:t>כן</w:t>
      </w:r>
      <w:r w:rsidRPr="008B647D">
        <w:rPr>
          <w:rFonts w:asciiTheme="minorBidi" w:hAnsiTheme="minorBidi"/>
          <w:sz w:val="24"/>
          <w:szCs w:val="24"/>
          <w:rtl/>
        </w:rPr>
        <w:t xml:space="preserve">, </w:t>
      </w:r>
      <w:r w:rsidR="005A18C3" w:rsidRPr="008B647D">
        <w:rPr>
          <w:rFonts w:asciiTheme="minorBidi" w:hAnsiTheme="minorBidi"/>
          <w:sz w:val="24"/>
          <w:szCs w:val="24"/>
          <w:rtl/>
        </w:rPr>
        <w:t>ב</w:t>
      </w:r>
      <w:r w:rsidRPr="008B647D">
        <w:rPr>
          <w:rFonts w:asciiTheme="minorBidi" w:hAnsiTheme="minorBidi"/>
          <w:sz w:val="24"/>
          <w:szCs w:val="24"/>
          <w:rtl/>
        </w:rPr>
        <w:t xml:space="preserve">כל מעשה של המטופל </w:t>
      </w:r>
      <w:r w:rsidR="005A18C3" w:rsidRPr="008B647D">
        <w:rPr>
          <w:rFonts w:asciiTheme="minorBidi" w:hAnsiTheme="minorBidi"/>
          <w:sz w:val="24"/>
          <w:szCs w:val="24"/>
          <w:rtl/>
        </w:rPr>
        <w:t>מתבטא</w:t>
      </w:r>
      <w:r w:rsidRPr="008B647D">
        <w:rPr>
          <w:rFonts w:asciiTheme="minorBidi" w:hAnsiTheme="minorBidi"/>
          <w:sz w:val="24"/>
          <w:szCs w:val="24"/>
          <w:rtl/>
        </w:rPr>
        <w:t xml:space="preserve"> גורם התנגדות זה ומייצג פשרה בין הכוחות הנמשכים לבריאות לבין אלה שמתנגדים לה (פרויד, 1912ב, עמ' 103). כאשר אנו עוקבים אחר תסביך לא בריא </w:t>
      </w:r>
      <w:r w:rsidR="005A18C3" w:rsidRPr="008B647D">
        <w:rPr>
          <w:rFonts w:asciiTheme="minorBidi" w:hAnsiTheme="minorBidi"/>
          <w:sz w:val="24"/>
          <w:szCs w:val="24"/>
          <w:rtl/>
        </w:rPr>
        <w:t xml:space="preserve">ופונים </w:t>
      </w:r>
      <w:r w:rsidRPr="008B647D">
        <w:rPr>
          <w:rFonts w:asciiTheme="minorBidi" w:hAnsiTheme="minorBidi"/>
          <w:sz w:val="24"/>
          <w:szCs w:val="24"/>
          <w:rtl/>
        </w:rPr>
        <w:t>אל ה</w:t>
      </w:r>
      <w:r w:rsidR="007117B2">
        <w:rPr>
          <w:rFonts w:asciiTheme="minorBidi" w:hAnsiTheme="minorBidi" w:hint="cs"/>
          <w:sz w:val="24"/>
          <w:szCs w:val="24"/>
          <w:rtl/>
        </w:rPr>
        <w:t>'</w:t>
      </w:r>
      <w:r w:rsidRPr="008B647D">
        <w:rPr>
          <w:rFonts w:asciiTheme="minorBidi" w:hAnsiTheme="minorBidi"/>
          <w:sz w:val="24"/>
          <w:szCs w:val="24"/>
          <w:rtl/>
        </w:rPr>
        <w:t>לא</w:t>
      </w:r>
      <w:r w:rsidR="007117B2">
        <w:rPr>
          <w:rFonts w:asciiTheme="minorBidi" w:hAnsiTheme="minorBidi" w:hint="cs"/>
          <w:sz w:val="24"/>
          <w:szCs w:val="24"/>
          <w:rtl/>
        </w:rPr>
        <w:t>-</w:t>
      </w:r>
      <w:r w:rsidRPr="008B647D">
        <w:rPr>
          <w:rFonts w:asciiTheme="minorBidi" w:hAnsiTheme="minorBidi"/>
          <w:sz w:val="24"/>
          <w:szCs w:val="24"/>
          <w:rtl/>
        </w:rPr>
        <w:t>מודע</w:t>
      </w:r>
      <w:r w:rsidR="007117B2">
        <w:rPr>
          <w:rFonts w:asciiTheme="minorBidi" w:hAnsiTheme="minorBidi" w:hint="cs"/>
          <w:sz w:val="24"/>
          <w:szCs w:val="24"/>
          <w:rtl/>
        </w:rPr>
        <w:t>'</w:t>
      </w:r>
      <w:r w:rsidRPr="008B647D">
        <w:rPr>
          <w:rFonts w:asciiTheme="minorBidi" w:hAnsiTheme="minorBidi"/>
          <w:sz w:val="24"/>
          <w:szCs w:val="24"/>
          <w:rtl/>
        </w:rPr>
        <w:t>, אנו נכנסים עד מהרה לאזור שבו ההתנגדות מורגשת בבירור, כך שכל אסוציאציה חייבת לשאת את החותם שלה</w:t>
      </w:r>
      <w:r w:rsidR="00BE2B00">
        <w:rPr>
          <w:rFonts w:asciiTheme="minorBidi" w:hAnsiTheme="minorBidi" w:hint="cs"/>
          <w:sz w:val="24"/>
          <w:szCs w:val="24"/>
          <w:rtl/>
        </w:rPr>
        <w:t xml:space="preserve"> (של ההתנגדות, ק)</w:t>
      </w:r>
      <w:r w:rsidRPr="008B647D">
        <w:rPr>
          <w:rFonts w:asciiTheme="minorBidi" w:hAnsiTheme="minorBidi"/>
          <w:sz w:val="24"/>
          <w:szCs w:val="24"/>
          <w:rtl/>
        </w:rPr>
        <w:t>: ובנקודה זו נכנסת ה</w:t>
      </w:r>
      <w:r w:rsidR="007117B2">
        <w:rPr>
          <w:rFonts w:asciiTheme="minorBidi" w:hAnsiTheme="minorBidi" w:hint="cs"/>
          <w:sz w:val="24"/>
          <w:szCs w:val="24"/>
          <w:rtl/>
        </w:rPr>
        <w:t>'</w:t>
      </w:r>
      <w:r w:rsidRPr="008B647D">
        <w:rPr>
          <w:rFonts w:asciiTheme="minorBidi" w:hAnsiTheme="minorBidi"/>
          <w:sz w:val="24"/>
          <w:szCs w:val="24"/>
          <w:rtl/>
        </w:rPr>
        <w:t>העברה לזירה</w:t>
      </w:r>
      <w:r w:rsidR="007117B2">
        <w:rPr>
          <w:rFonts w:asciiTheme="minorBidi" w:hAnsiTheme="minorBidi" w:hint="cs"/>
          <w:sz w:val="24"/>
          <w:szCs w:val="24"/>
          <w:rtl/>
        </w:rPr>
        <w:t>'</w:t>
      </w:r>
      <w:r w:rsidRPr="008B647D">
        <w:rPr>
          <w:rFonts w:asciiTheme="minorBidi" w:hAnsiTheme="minorBidi"/>
          <w:sz w:val="24"/>
          <w:szCs w:val="24"/>
          <w:rtl/>
        </w:rPr>
        <w:t xml:space="preserve"> (שם). ברגע שאלמנט כלשהו בנושא </w:t>
      </w:r>
      <w:r w:rsidR="005A18C3" w:rsidRPr="008B647D">
        <w:rPr>
          <w:rFonts w:asciiTheme="minorBidi" w:hAnsiTheme="minorBidi"/>
          <w:sz w:val="24"/>
          <w:szCs w:val="24"/>
          <w:rtl/>
        </w:rPr>
        <w:t>התסביך</w:t>
      </w:r>
      <w:r w:rsidRPr="008B647D">
        <w:rPr>
          <w:rFonts w:asciiTheme="minorBidi" w:hAnsiTheme="minorBidi"/>
          <w:sz w:val="24"/>
          <w:szCs w:val="24"/>
          <w:rtl/>
        </w:rPr>
        <w:t xml:space="preserve"> מתאים להעברה אל דמות ה</w:t>
      </w:r>
      <w:r w:rsidR="005A18C3" w:rsidRPr="008B647D">
        <w:rPr>
          <w:rFonts w:asciiTheme="minorBidi" w:hAnsiTheme="minorBidi"/>
          <w:sz w:val="24"/>
          <w:szCs w:val="24"/>
          <w:rtl/>
        </w:rPr>
        <w:t>מטפל</w:t>
      </w:r>
      <w:r w:rsidRPr="008B647D">
        <w:rPr>
          <w:rFonts w:asciiTheme="minorBidi" w:hAnsiTheme="minorBidi"/>
          <w:sz w:val="24"/>
          <w:szCs w:val="24"/>
          <w:rtl/>
        </w:rPr>
        <w:t>, ההעברה הזו מתרחשת ומייצרת את האסוציאציה הבאה, המכריזה על עצמה כהתנגדות: הפסקת הזרימה האסוציאטיבית, למשל.</w:t>
      </w:r>
    </w:p>
    <w:p w14:paraId="4D10A81D" w14:textId="6DE00367" w:rsidR="00BE2B00" w:rsidRDefault="00BE2B00" w:rsidP="008B647D">
      <w:pPr>
        <w:spacing w:line="360" w:lineRule="auto"/>
        <w:rPr>
          <w:rFonts w:asciiTheme="minorBidi" w:hAnsiTheme="minorBidi"/>
          <w:sz w:val="24"/>
          <w:szCs w:val="24"/>
          <w:rtl/>
        </w:rPr>
      </w:pPr>
      <w:r>
        <w:rPr>
          <w:rFonts w:asciiTheme="minorBidi" w:hAnsiTheme="minorBidi" w:hint="cs"/>
          <w:sz w:val="24"/>
          <w:szCs w:val="24"/>
          <w:rtl/>
        </w:rPr>
        <w:t>+++</w:t>
      </w:r>
    </w:p>
    <w:p w14:paraId="10C476D2" w14:textId="648715A0" w:rsidR="00BE2B00" w:rsidRDefault="0043700D" w:rsidP="008B647D">
      <w:pPr>
        <w:spacing w:line="360" w:lineRule="auto"/>
        <w:rPr>
          <w:rFonts w:asciiTheme="minorBidi" w:hAnsiTheme="minorBidi"/>
          <w:sz w:val="24"/>
          <w:szCs w:val="24"/>
          <w:rtl/>
        </w:rPr>
      </w:pPr>
      <w:r>
        <w:rPr>
          <w:rFonts w:asciiTheme="minorBidi" w:hAnsiTheme="minorBidi" w:hint="cs"/>
          <w:sz w:val="24"/>
          <w:szCs w:val="24"/>
          <w:rtl/>
        </w:rPr>
        <w:t>קופל:</w:t>
      </w:r>
      <w:r>
        <w:rPr>
          <w:rFonts w:asciiTheme="minorBidi" w:hAnsiTheme="minorBidi" w:hint="cs"/>
          <w:sz w:val="24"/>
          <w:szCs w:val="24"/>
        </w:rPr>
        <w:t xml:space="preserve"> </w:t>
      </w:r>
      <w:r w:rsidR="00BE2B00">
        <w:rPr>
          <w:rFonts w:asciiTheme="minorBidi" w:hAnsiTheme="minorBidi" w:hint="cs"/>
          <w:sz w:val="24"/>
          <w:szCs w:val="24"/>
          <w:rtl/>
        </w:rPr>
        <w:t xml:space="preserve">הליבידו </w:t>
      </w:r>
      <w:r w:rsidR="00BE2B00">
        <w:rPr>
          <w:rFonts w:asciiTheme="minorBidi" w:hAnsiTheme="minorBidi"/>
          <w:sz w:val="24"/>
          <w:szCs w:val="24"/>
          <w:rtl/>
        </w:rPr>
        <w:t>–</w:t>
      </w:r>
      <w:r w:rsidR="00BE2B00">
        <w:rPr>
          <w:rFonts w:asciiTheme="minorBidi" w:hAnsiTheme="minorBidi" w:hint="cs"/>
          <w:sz w:val="24"/>
          <w:szCs w:val="24"/>
          <w:rtl/>
        </w:rPr>
        <w:t xml:space="preserve"> האנרגיה הנפשית אצל אדם בריא מאוזנת: חלק מסוים ממנה מופנה פנימה לנרקיסיזם בריא, ולשימור העצמי וחלק אחר מופנה החוצה ונאחז באובייקט</w:t>
      </w:r>
      <w:r w:rsidR="00E05773">
        <w:rPr>
          <w:rFonts w:asciiTheme="minorBidi" w:hAnsiTheme="minorBidi" w:hint="cs"/>
          <w:sz w:val="24"/>
          <w:szCs w:val="24"/>
          <w:rtl/>
        </w:rPr>
        <w:t xml:space="preserve"> ליבידינלי (מושג של </w:t>
      </w:r>
      <w:proofErr w:type="spellStart"/>
      <w:r w:rsidR="00E05773">
        <w:rPr>
          <w:rFonts w:asciiTheme="minorBidi" w:hAnsiTheme="minorBidi" w:hint="cs"/>
          <w:sz w:val="24"/>
          <w:szCs w:val="24"/>
          <w:rtl/>
        </w:rPr>
        <w:t>פיירברן</w:t>
      </w:r>
      <w:proofErr w:type="spellEnd"/>
      <w:r w:rsidR="00E05773">
        <w:rPr>
          <w:rFonts w:asciiTheme="minorBidi" w:hAnsiTheme="minorBidi" w:hint="cs"/>
          <w:sz w:val="24"/>
          <w:szCs w:val="24"/>
          <w:rtl/>
        </w:rPr>
        <w:t>)</w:t>
      </w:r>
      <w:r w:rsidR="00BE2B00">
        <w:rPr>
          <w:rFonts w:asciiTheme="minorBidi" w:hAnsiTheme="minorBidi" w:hint="cs"/>
          <w:sz w:val="24"/>
          <w:szCs w:val="24"/>
          <w:rtl/>
        </w:rPr>
        <w:t xml:space="preserve"> </w:t>
      </w:r>
      <w:r w:rsidR="00BE2B00">
        <w:rPr>
          <w:rFonts w:asciiTheme="minorBidi" w:hAnsiTheme="minorBidi"/>
          <w:sz w:val="24"/>
          <w:szCs w:val="24"/>
          <w:rtl/>
        </w:rPr>
        <w:t>–</w:t>
      </w:r>
      <w:r w:rsidR="00BE2B00">
        <w:rPr>
          <w:rFonts w:asciiTheme="minorBidi" w:hAnsiTheme="minorBidi" w:hint="cs"/>
          <w:sz w:val="24"/>
          <w:szCs w:val="24"/>
          <w:rtl/>
        </w:rPr>
        <w:t xml:space="preserve"> באנשים, </w:t>
      </w:r>
      <w:r w:rsidR="007117B2">
        <w:rPr>
          <w:rFonts w:asciiTheme="minorBidi" w:hAnsiTheme="minorBidi" w:hint="cs"/>
          <w:sz w:val="24"/>
          <w:szCs w:val="24"/>
          <w:rtl/>
        </w:rPr>
        <w:t>ב</w:t>
      </w:r>
      <w:r w:rsidR="00BE2B00">
        <w:rPr>
          <w:rFonts w:asciiTheme="minorBidi" w:hAnsiTheme="minorBidi" w:hint="cs"/>
          <w:sz w:val="24"/>
          <w:szCs w:val="24"/>
          <w:rtl/>
        </w:rPr>
        <w:t xml:space="preserve">אהובים, או </w:t>
      </w:r>
      <w:r w:rsidR="007117B2">
        <w:rPr>
          <w:rFonts w:asciiTheme="minorBidi" w:hAnsiTheme="minorBidi" w:hint="cs"/>
          <w:sz w:val="24"/>
          <w:szCs w:val="24"/>
          <w:rtl/>
        </w:rPr>
        <w:t>ב</w:t>
      </w:r>
      <w:r w:rsidR="00BE2B00">
        <w:rPr>
          <w:rFonts w:asciiTheme="minorBidi" w:hAnsiTheme="minorBidi" w:hint="cs"/>
          <w:sz w:val="24"/>
          <w:szCs w:val="24"/>
          <w:rtl/>
        </w:rPr>
        <w:t xml:space="preserve">מטרות אחרות כמו קריירה, משפחה וכולי. כאשר יש מקרים לא פתורים מהעבר </w:t>
      </w:r>
      <w:r w:rsidR="00BE2B00">
        <w:rPr>
          <w:rFonts w:asciiTheme="minorBidi" w:hAnsiTheme="minorBidi"/>
          <w:sz w:val="24"/>
          <w:szCs w:val="24"/>
          <w:rtl/>
        </w:rPr>
        <w:t>–</w:t>
      </w:r>
      <w:r w:rsidR="00BE2B00">
        <w:rPr>
          <w:rFonts w:asciiTheme="minorBidi" w:hAnsiTheme="minorBidi" w:hint="cs"/>
          <w:sz w:val="24"/>
          <w:szCs w:val="24"/>
          <w:rtl/>
        </w:rPr>
        <w:t xml:space="preserve"> נוצר תסביך אשר שואב אנרגיה פנימה ובהכרח מחליש את זרם האנרגיה אשר היה אמור ליצור קשרי אהבה חיוביים בחוץ.</w:t>
      </w:r>
    </w:p>
    <w:p w14:paraId="32BF6D78" w14:textId="5C9A2F96" w:rsidR="0043700D" w:rsidRDefault="0043700D" w:rsidP="008B647D">
      <w:pPr>
        <w:spacing w:line="360" w:lineRule="auto"/>
        <w:rPr>
          <w:rFonts w:asciiTheme="minorBidi" w:hAnsiTheme="minorBidi"/>
          <w:sz w:val="24"/>
          <w:szCs w:val="24"/>
          <w:rtl/>
        </w:rPr>
      </w:pPr>
      <w:r>
        <w:rPr>
          <w:rFonts w:asciiTheme="minorBidi" w:hAnsiTheme="minorBidi" w:hint="cs"/>
          <w:sz w:val="24"/>
          <w:szCs w:val="24"/>
          <w:rtl/>
        </w:rPr>
        <w:t xml:space="preserve">זה מה שקרה אולי לצעיר </w:t>
      </w:r>
      <w:r>
        <w:rPr>
          <w:rFonts w:asciiTheme="minorBidi" w:hAnsiTheme="minorBidi"/>
          <w:sz w:val="24"/>
          <w:szCs w:val="24"/>
          <w:rtl/>
        </w:rPr>
        <w:t>–</w:t>
      </w:r>
      <w:r>
        <w:rPr>
          <w:rFonts w:asciiTheme="minorBidi" w:hAnsiTheme="minorBidi" w:hint="cs"/>
          <w:sz w:val="24"/>
          <w:szCs w:val="24"/>
          <w:rtl/>
        </w:rPr>
        <w:t xml:space="preserve"> צריך לברר. </w:t>
      </w:r>
    </w:p>
    <w:p w14:paraId="482D136B" w14:textId="6942E6AE" w:rsidR="00BE2B00" w:rsidRPr="008B647D" w:rsidRDefault="00BE2B00" w:rsidP="008B647D">
      <w:pPr>
        <w:spacing w:line="360" w:lineRule="auto"/>
        <w:rPr>
          <w:rFonts w:asciiTheme="minorBidi" w:hAnsiTheme="minorBidi"/>
          <w:sz w:val="24"/>
          <w:szCs w:val="24"/>
          <w:rtl/>
        </w:rPr>
      </w:pPr>
      <w:r>
        <w:rPr>
          <w:rFonts w:asciiTheme="minorBidi" w:hAnsiTheme="minorBidi" w:hint="cs"/>
          <w:sz w:val="24"/>
          <w:szCs w:val="24"/>
          <w:rtl/>
        </w:rPr>
        <w:t>++++</w:t>
      </w:r>
    </w:p>
    <w:p w14:paraId="463736AD" w14:textId="45BB2035" w:rsidR="000F27C3" w:rsidRPr="008B647D" w:rsidRDefault="000F27C3" w:rsidP="008B647D">
      <w:pPr>
        <w:spacing w:line="360" w:lineRule="auto"/>
        <w:rPr>
          <w:rFonts w:asciiTheme="minorBidi" w:hAnsiTheme="minorBidi"/>
          <w:sz w:val="24"/>
          <w:szCs w:val="24"/>
          <w:rtl/>
        </w:rPr>
      </w:pPr>
      <w:r w:rsidRPr="008B647D">
        <w:rPr>
          <w:rFonts w:asciiTheme="minorBidi" w:hAnsiTheme="minorBidi"/>
          <w:sz w:val="24"/>
          <w:szCs w:val="24"/>
          <w:rtl/>
        </w:rPr>
        <w:t>לו ארון – פסיכואנליטיקאי התייחסותי מביא רעיון קליני לגבי מה שמתרחש בחדר</w:t>
      </w:r>
      <w:sdt>
        <w:sdtPr>
          <w:rPr>
            <w:rFonts w:ascii="Arial" w:hAnsi="Arial" w:cs="Arial"/>
            <w:color w:val="000000"/>
            <w:sz w:val="24"/>
            <w:szCs w:val="24"/>
            <w:rtl/>
          </w:rPr>
          <w:tag w:val="MENDELEY_CITATION_v3_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"/>
          <w:id w:val="-537964764"/>
          <w:placeholder>
            <w:docPart w:val="DefaultPlaceholder_-1854013440"/>
          </w:placeholder>
        </w:sdtPr>
        <w:sdtContent>
          <w:r w:rsidR="002064E7" w:rsidRPr="002064E7">
            <w:rPr>
              <w:rFonts w:ascii="Arial" w:hAnsi="Arial" w:cs="Arial"/>
              <w:color w:val="000000"/>
              <w:sz w:val="24"/>
              <w:szCs w:val="24"/>
              <w:rtl/>
            </w:rPr>
            <w:t>(</w:t>
          </w:r>
          <w:r w:rsidR="002064E7" w:rsidRPr="002064E7">
            <w:rPr>
              <w:rFonts w:ascii="Arial" w:hAnsi="Arial" w:cs="Arial"/>
              <w:color w:val="000000"/>
              <w:sz w:val="24"/>
              <w:szCs w:val="24"/>
            </w:rPr>
            <w:t>Aron, 1991</w:t>
          </w:r>
          <w:r w:rsidR="002064E7" w:rsidRPr="002064E7">
            <w:rPr>
              <w:rFonts w:ascii="Arial" w:hAnsi="Arial" w:cs="Arial"/>
              <w:color w:val="000000"/>
              <w:sz w:val="24"/>
              <w:szCs w:val="24"/>
              <w:rtl/>
            </w:rPr>
            <w:t>)</w:t>
          </w:r>
        </w:sdtContent>
      </w:sdt>
      <w:r w:rsidRPr="008B647D">
        <w:rPr>
          <w:rFonts w:asciiTheme="minorBidi" w:hAnsiTheme="minorBidi"/>
          <w:sz w:val="24"/>
          <w:szCs w:val="24"/>
          <w:rtl/>
        </w:rPr>
        <w:t>:</w:t>
      </w:r>
    </w:p>
    <w:p w14:paraId="3132A3FA" w14:textId="2053C931" w:rsidR="000F27C3" w:rsidRPr="008B647D" w:rsidRDefault="007117B2" w:rsidP="008B647D">
      <w:pPr>
        <w:spacing w:line="360" w:lineRule="auto"/>
        <w:rPr>
          <w:rFonts w:asciiTheme="minorBidi" w:hAnsiTheme="minorBidi"/>
          <w:sz w:val="24"/>
          <w:szCs w:val="24"/>
        </w:rPr>
      </w:pPr>
      <w:r>
        <w:rPr>
          <w:rFonts w:asciiTheme="minorBidi" w:hAnsiTheme="minorBidi" w:hint="cs"/>
          <w:sz w:val="24"/>
          <w:szCs w:val="24"/>
          <w:rtl/>
        </w:rPr>
        <w:t>'</w:t>
      </w:r>
      <w:r w:rsidR="000F27C3" w:rsidRPr="008B647D">
        <w:rPr>
          <w:rFonts w:asciiTheme="minorBidi" w:hAnsiTheme="minorBidi"/>
          <w:sz w:val="24"/>
          <w:szCs w:val="24"/>
          <w:rtl/>
        </w:rPr>
        <w:t>קונפליקט מרכזי אחד (ביחסים הטיפוליים, ק) נמצא בין הרצון להסתרה והגנה על העצמי האמיתי, ו(לכן) לה</w:t>
      </w:r>
      <w:r w:rsidR="00AD52C8" w:rsidRPr="008B647D">
        <w:rPr>
          <w:rFonts w:asciiTheme="minorBidi" w:hAnsiTheme="minorBidi"/>
          <w:sz w:val="24"/>
          <w:szCs w:val="24"/>
          <w:rtl/>
        </w:rPr>
        <w:t>י</w:t>
      </w:r>
      <w:r w:rsidR="000F27C3" w:rsidRPr="008B647D">
        <w:rPr>
          <w:rFonts w:asciiTheme="minorBidi" w:hAnsiTheme="minorBidi"/>
          <w:sz w:val="24"/>
          <w:szCs w:val="24"/>
          <w:rtl/>
        </w:rPr>
        <w:t>אבק באנליטיקאי בגלל הפחד מחשיפת העצמי (סלף, ק) הנזקק האמיתי, לעומת הרצון להכניע את העצמי ה</w:t>
      </w:r>
      <w:r w:rsidR="00565295" w:rsidRPr="008B647D">
        <w:rPr>
          <w:rFonts w:asciiTheme="minorBidi" w:hAnsiTheme="minorBidi"/>
          <w:sz w:val="24"/>
          <w:szCs w:val="24"/>
          <w:rtl/>
        </w:rPr>
        <w:t>כוזב</w:t>
      </w:r>
      <w:r w:rsidR="000F27C3" w:rsidRPr="008B647D">
        <w:rPr>
          <w:rFonts w:asciiTheme="minorBidi" w:hAnsiTheme="minorBidi"/>
          <w:sz w:val="24"/>
          <w:szCs w:val="24"/>
          <w:rtl/>
        </w:rPr>
        <w:t xml:space="preserve"> ולאפשר לעצמי האמיתי להופיע (</w:t>
      </w:r>
      <w:r w:rsidR="000F27C3" w:rsidRPr="008B647D">
        <w:rPr>
          <w:rFonts w:asciiTheme="minorBidi" w:hAnsiTheme="minorBidi"/>
          <w:sz w:val="24"/>
          <w:szCs w:val="24"/>
        </w:rPr>
        <w:t>Ghent, 1983</w:t>
      </w:r>
      <w:r w:rsidR="000F27C3" w:rsidRPr="008B647D">
        <w:rPr>
          <w:rFonts w:asciiTheme="minorBidi" w:hAnsiTheme="minorBidi"/>
          <w:sz w:val="24"/>
          <w:szCs w:val="24"/>
          <w:rtl/>
        </w:rPr>
        <w:t xml:space="preserve">). זה עשוי להיות מתואר במונחים של הקונפליקט בין העצמי האמיתי לבין העצמי הכוזב המגן הגנתי או במונחים של התנגשות בין העצמי הליבידינלי הנזקק </w:t>
      </w:r>
      <w:r w:rsidR="00565295" w:rsidRPr="008B647D">
        <w:rPr>
          <w:rFonts w:asciiTheme="minorBidi" w:hAnsiTheme="minorBidi"/>
          <w:sz w:val="24"/>
          <w:szCs w:val="24"/>
          <w:rtl/>
        </w:rPr>
        <w:t xml:space="preserve">- </w:t>
      </w:r>
      <w:r w:rsidR="000F27C3" w:rsidRPr="008B647D">
        <w:rPr>
          <w:rFonts w:asciiTheme="minorBidi" w:hAnsiTheme="minorBidi"/>
          <w:sz w:val="24"/>
          <w:szCs w:val="24"/>
          <w:rtl/>
        </w:rPr>
        <w:t>לבין העצמי האנטי-ליבידינלי</w:t>
      </w:r>
      <w:r w:rsidR="00892738">
        <w:rPr>
          <w:rFonts w:asciiTheme="minorBidi" w:hAnsiTheme="minorBidi" w:hint="cs"/>
          <w:sz w:val="24"/>
          <w:szCs w:val="24"/>
          <w:rtl/>
        </w:rPr>
        <w:t xml:space="preserve"> (מושגים של </w:t>
      </w:r>
      <w:proofErr w:type="spellStart"/>
      <w:r w:rsidR="00892738">
        <w:rPr>
          <w:rFonts w:asciiTheme="minorBidi" w:hAnsiTheme="minorBidi" w:hint="cs"/>
          <w:sz w:val="24"/>
          <w:szCs w:val="24"/>
          <w:rtl/>
        </w:rPr>
        <w:t>פיירברן</w:t>
      </w:r>
      <w:proofErr w:type="spellEnd"/>
      <w:r w:rsidR="00892738">
        <w:rPr>
          <w:rFonts w:asciiTheme="minorBidi" w:hAnsiTheme="minorBidi" w:hint="cs"/>
          <w:sz w:val="24"/>
          <w:szCs w:val="24"/>
          <w:rtl/>
        </w:rPr>
        <w:t>, ק)</w:t>
      </w:r>
      <w:r w:rsidR="000F27C3" w:rsidRPr="008B647D">
        <w:rPr>
          <w:rFonts w:asciiTheme="minorBidi" w:hAnsiTheme="minorBidi"/>
          <w:sz w:val="24"/>
          <w:szCs w:val="24"/>
          <w:rtl/>
        </w:rPr>
        <w:t xml:space="preserve">. כמו כן, </w:t>
      </w:r>
      <w:r w:rsidR="00565295" w:rsidRPr="008B647D">
        <w:rPr>
          <w:rFonts w:asciiTheme="minorBidi" w:hAnsiTheme="minorBidi"/>
          <w:sz w:val="24"/>
          <w:szCs w:val="24"/>
          <w:rtl/>
        </w:rPr>
        <w:t>יש לעבד את</w:t>
      </w:r>
      <w:r w:rsidR="000F27C3" w:rsidRPr="008B647D">
        <w:rPr>
          <w:rFonts w:asciiTheme="minorBidi" w:hAnsiTheme="minorBidi"/>
          <w:sz w:val="24"/>
          <w:szCs w:val="24"/>
          <w:rtl/>
        </w:rPr>
        <w:t xml:space="preserve"> הקונפליקט בין הרצון לשמר קשרים עם </w:t>
      </w:r>
      <w:r w:rsidR="00565295" w:rsidRPr="008B647D">
        <w:rPr>
          <w:rFonts w:asciiTheme="minorBidi" w:hAnsiTheme="minorBidi"/>
          <w:sz w:val="24"/>
          <w:szCs w:val="24"/>
          <w:rtl/>
        </w:rPr>
        <w:t>אובייקטים</w:t>
      </w:r>
      <w:r w:rsidR="000F27C3" w:rsidRPr="008B647D">
        <w:rPr>
          <w:rFonts w:asciiTheme="minorBidi" w:hAnsiTheme="minorBidi"/>
          <w:sz w:val="24"/>
          <w:szCs w:val="24"/>
          <w:rtl/>
        </w:rPr>
        <w:t xml:space="preserve"> ישנים לבין הרצון ליצור התקשרויות חדשות ומספקות יותר לאחרים. הקריאה שלי בתיאוריית יחסי האובייקט הבריטית שמה דגש על ניתוח קונפליקטים </w:t>
      </w:r>
      <w:r w:rsidR="00565295" w:rsidRPr="008B647D">
        <w:rPr>
          <w:rFonts w:asciiTheme="minorBidi" w:hAnsiTheme="minorBidi"/>
          <w:sz w:val="24"/>
          <w:szCs w:val="24"/>
          <w:rtl/>
        </w:rPr>
        <w:t xml:space="preserve">בינאישיים - </w:t>
      </w:r>
      <w:r w:rsidR="000F27C3" w:rsidRPr="008B647D">
        <w:rPr>
          <w:rFonts w:asciiTheme="minorBidi" w:hAnsiTheme="minorBidi"/>
          <w:sz w:val="24"/>
          <w:szCs w:val="24"/>
          <w:rtl/>
        </w:rPr>
        <w:t xml:space="preserve"> וכן על עבודה לקראת יחסים</w:t>
      </w:r>
      <w:r w:rsidR="00565295" w:rsidRPr="008B647D">
        <w:rPr>
          <w:rFonts w:asciiTheme="minorBidi" w:hAnsiTheme="minorBidi"/>
          <w:sz w:val="24"/>
          <w:szCs w:val="24"/>
          <w:rtl/>
        </w:rPr>
        <w:t xml:space="preserve"> חדשים</w:t>
      </w:r>
      <w:r w:rsidR="000F27C3" w:rsidRPr="008B647D">
        <w:rPr>
          <w:rFonts w:asciiTheme="minorBidi" w:hAnsiTheme="minorBidi"/>
          <w:sz w:val="24"/>
          <w:szCs w:val="24"/>
          <w:rtl/>
        </w:rPr>
        <w:t xml:space="preserve"> </w:t>
      </w:r>
      <w:proofErr w:type="spellStart"/>
      <w:r w:rsidR="000F27C3" w:rsidRPr="008B647D">
        <w:rPr>
          <w:rFonts w:asciiTheme="minorBidi" w:hAnsiTheme="minorBidi"/>
          <w:sz w:val="24"/>
          <w:szCs w:val="24"/>
          <w:rtl/>
        </w:rPr>
        <w:t>וה</w:t>
      </w:r>
      <w:r>
        <w:rPr>
          <w:rFonts w:asciiTheme="minorBidi" w:hAnsiTheme="minorBidi" w:hint="cs"/>
          <w:sz w:val="24"/>
          <w:szCs w:val="24"/>
          <w:rtl/>
        </w:rPr>
        <w:t>י</w:t>
      </w:r>
      <w:r w:rsidR="000F27C3" w:rsidRPr="008B647D">
        <w:rPr>
          <w:rFonts w:asciiTheme="minorBidi" w:hAnsiTheme="minorBidi"/>
          <w:sz w:val="24"/>
          <w:szCs w:val="24"/>
          <w:rtl/>
        </w:rPr>
        <w:t>קשרו</w:t>
      </w:r>
      <w:r w:rsidR="00565295" w:rsidRPr="008B647D">
        <w:rPr>
          <w:rFonts w:asciiTheme="minorBidi" w:hAnsiTheme="minorBidi"/>
          <w:sz w:val="24"/>
          <w:szCs w:val="24"/>
          <w:rtl/>
        </w:rPr>
        <w:t>יו</w:t>
      </w:r>
      <w:r w:rsidR="000F27C3" w:rsidRPr="008B647D">
        <w:rPr>
          <w:rFonts w:asciiTheme="minorBidi" w:hAnsiTheme="minorBidi"/>
          <w:sz w:val="24"/>
          <w:szCs w:val="24"/>
          <w:rtl/>
        </w:rPr>
        <w:t>ת</w:t>
      </w:r>
      <w:proofErr w:type="spellEnd"/>
      <w:r w:rsidR="000F27C3" w:rsidRPr="008B647D">
        <w:rPr>
          <w:rFonts w:asciiTheme="minorBidi" w:hAnsiTheme="minorBidi"/>
          <w:sz w:val="24"/>
          <w:szCs w:val="24"/>
          <w:rtl/>
        </w:rPr>
        <w:t xml:space="preserve"> חדשות</w:t>
      </w:r>
      <w:r>
        <w:rPr>
          <w:rFonts w:asciiTheme="minorBidi" w:hAnsiTheme="minorBidi" w:hint="cs"/>
          <w:sz w:val="24"/>
          <w:szCs w:val="24"/>
          <w:rtl/>
        </w:rPr>
        <w:t>'</w:t>
      </w:r>
      <w:r w:rsidR="000F27C3" w:rsidRPr="008B647D">
        <w:rPr>
          <w:rFonts w:asciiTheme="minorBidi" w:hAnsiTheme="minorBidi"/>
          <w:sz w:val="24"/>
          <w:szCs w:val="24"/>
          <w:rtl/>
        </w:rPr>
        <w:t>.</w:t>
      </w:r>
    </w:p>
    <w:p w14:paraId="28F0490E" w14:textId="0391F5FE" w:rsidR="006408BA" w:rsidRPr="008B647D" w:rsidRDefault="00AD52C8" w:rsidP="008B647D">
      <w:pPr>
        <w:spacing w:line="360" w:lineRule="auto"/>
        <w:rPr>
          <w:rFonts w:asciiTheme="minorBidi" w:hAnsiTheme="minorBidi"/>
          <w:sz w:val="24"/>
          <w:szCs w:val="24"/>
          <w:rtl/>
        </w:rPr>
      </w:pPr>
      <w:r w:rsidRPr="008B647D">
        <w:rPr>
          <w:rFonts w:asciiTheme="minorBidi" w:hAnsiTheme="minorBidi"/>
          <w:sz w:val="24"/>
          <w:szCs w:val="24"/>
          <w:rtl/>
        </w:rPr>
        <w:t>++++</w:t>
      </w:r>
    </w:p>
    <w:p w14:paraId="61D87678" w14:textId="3769F870" w:rsidR="00AD52C8" w:rsidRPr="008B647D" w:rsidRDefault="00AD52C8" w:rsidP="008B647D">
      <w:pPr>
        <w:spacing w:line="360" w:lineRule="auto"/>
        <w:rPr>
          <w:rFonts w:asciiTheme="minorBidi" w:hAnsiTheme="minorBidi"/>
          <w:sz w:val="24"/>
          <w:szCs w:val="24"/>
          <w:rtl/>
        </w:rPr>
      </w:pPr>
      <w:r w:rsidRPr="008B647D">
        <w:rPr>
          <w:rFonts w:asciiTheme="minorBidi" w:hAnsiTheme="minorBidi"/>
          <w:sz w:val="24"/>
          <w:szCs w:val="24"/>
          <w:rtl/>
        </w:rPr>
        <w:t xml:space="preserve">לו ארון שם דגש על קונפליקט בין הליבידו שמחפש קשר וגם מוכן להיות נזקק לקשר, </w:t>
      </w:r>
      <w:r w:rsidR="007117B2">
        <w:rPr>
          <w:rFonts w:asciiTheme="minorBidi" w:hAnsiTheme="minorBidi" w:hint="cs"/>
          <w:sz w:val="24"/>
          <w:szCs w:val="24"/>
          <w:rtl/>
        </w:rPr>
        <w:t>ו</w:t>
      </w:r>
      <w:r w:rsidRPr="008B647D">
        <w:rPr>
          <w:rFonts w:asciiTheme="minorBidi" w:hAnsiTheme="minorBidi"/>
          <w:sz w:val="24"/>
          <w:szCs w:val="24"/>
          <w:rtl/>
        </w:rPr>
        <w:t>להודות בכך, כמו ילד שרוצה</w:t>
      </w:r>
      <w:r w:rsidR="007117B2">
        <w:rPr>
          <w:rFonts w:asciiTheme="minorBidi" w:hAnsiTheme="minorBidi" w:hint="cs"/>
          <w:sz w:val="24"/>
          <w:szCs w:val="24"/>
          <w:rtl/>
        </w:rPr>
        <w:t>,</w:t>
      </w:r>
      <w:r w:rsidRPr="008B647D">
        <w:rPr>
          <w:rFonts w:asciiTheme="minorBidi" w:hAnsiTheme="minorBidi"/>
          <w:sz w:val="24"/>
          <w:szCs w:val="24"/>
          <w:rtl/>
        </w:rPr>
        <w:t xml:space="preserve"> לבין כוח אנטי </w:t>
      </w:r>
      <w:proofErr w:type="spellStart"/>
      <w:r w:rsidRPr="008B647D">
        <w:rPr>
          <w:rFonts w:asciiTheme="minorBidi" w:hAnsiTheme="minorBidi"/>
          <w:sz w:val="24"/>
          <w:szCs w:val="24"/>
          <w:rtl/>
        </w:rPr>
        <w:t>ליבידינאלי</w:t>
      </w:r>
      <w:proofErr w:type="spellEnd"/>
      <w:r w:rsidRPr="008B647D">
        <w:rPr>
          <w:rFonts w:asciiTheme="minorBidi" w:hAnsiTheme="minorBidi"/>
          <w:sz w:val="24"/>
          <w:szCs w:val="24"/>
          <w:rtl/>
        </w:rPr>
        <w:t xml:space="preserve"> שמחביא את הרצון לקשרים חדשים. הכוונה לגם לצורת קשר חדשה בקליניקה, וגם לקשרים חדשים עם אנשים חדשים מחוץ לקליניקה. </w:t>
      </w:r>
    </w:p>
    <w:p w14:paraId="1F72537D" w14:textId="77777777" w:rsidR="001125E6" w:rsidRDefault="00AD52C8" w:rsidP="008B647D">
      <w:pPr>
        <w:spacing w:line="360" w:lineRule="auto"/>
        <w:rPr>
          <w:rFonts w:ascii="Arial" w:hAnsi="Arial" w:cs="Arial"/>
          <w:color w:val="000000"/>
          <w:sz w:val="24"/>
          <w:szCs w:val="24"/>
          <w:rtl/>
        </w:rPr>
      </w:pPr>
      <w:r w:rsidRPr="008B647D">
        <w:rPr>
          <w:rFonts w:asciiTheme="minorBidi" w:hAnsiTheme="minorBidi"/>
          <w:sz w:val="24"/>
          <w:szCs w:val="24"/>
          <w:rtl/>
        </w:rPr>
        <w:t>+++++</w:t>
      </w:r>
    </w:p>
    <w:p w14:paraId="0F32D792" w14:textId="6D77D63A" w:rsidR="001125E6" w:rsidRPr="001125E6" w:rsidRDefault="002064E7" w:rsidP="001125E6">
      <w:pPr>
        <w:spacing w:line="360" w:lineRule="auto"/>
        <w:rPr>
          <w:rFonts w:ascii="Arial" w:hAnsi="Arial" w:cs="Arial"/>
          <w:color w:val="000000"/>
          <w:sz w:val="24"/>
          <w:szCs w:val="24"/>
        </w:rPr>
      </w:pPr>
      <w:r>
        <w:rPr>
          <w:rFonts w:ascii="Arial" w:hAnsi="Arial" w:cs="Arial" w:hint="cs"/>
          <w:color w:val="000000"/>
          <w:sz w:val="24"/>
          <w:szCs w:val="24"/>
          <w:rtl/>
        </w:rPr>
        <w:t>ופסקה אחרונה</w:t>
      </w:r>
      <w:r w:rsidR="001125E6" w:rsidRPr="001125E6">
        <w:rPr>
          <w:rFonts w:ascii="Arial" w:hAnsi="Arial" w:cs="Arial"/>
          <w:color w:val="000000"/>
          <w:sz w:val="24"/>
          <w:szCs w:val="24"/>
          <w:rtl/>
        </w:rPr>
        <w:t xml:space="preserve"> על קמצנותם של המטופלים</w:t>
      </w:r>
      <w:r w:rsidR="001125E6" w:rsidRPr="001125E6">
        <w:rPr>
          <w:rFonts w:ascii="Arial" w:hAnsi="Arial" w:cs="Arial"/>
          <w:color w:val="000000"/>
          <w:sz w:val="24"/>
          <w:szCs w:val="24"/>
        </w:rPr>
        <w:t>.</w:t>
      </w:r>
    </w:p>
    <w:p w14:paraId="54BE632B" w14:textId="30FA6F0E" w:rsidR="001125E6" w:rsidRPr="001125E6" w:rsidRDefault="00306236" w:rsidP="001125E6">
      <w:pPr>
        <w:spacing w:line="360" w:lineRule="auto"/>
        <w:rPr>
          <w:rFonts w:ascii="Arial" w:hAnsi="Arial" w:cs="Arial"/>
          <w:color w:val="000000"/>
          <w:sz w:val="24"/>
          <w:szCs w:val="24"/>
        </w:rPr>
      </w:pPr>
      <w:r>
        <w:rPr>
          <w:rFonts w:ascii="Arial" w:hAnsi="Arial" w:cs="Arial" w:hint="cs"/>
          <w:color w:val="000000"/>
          <w:sz w:val="24"/>
          <w:szCs w:val="24"/>
          <w:rtl/>
        </w:rPr>
        <w:t xml:space="preserve">כתבתי השבוע פוסט על כך, </w:t>
      </w:r>
      <w:r w:rsidR="001125E6" w:rsidRPr="001125E6">
        <w:rPr>
          <w:rFonts w:ascii="Arial" w:hAnsi="Arial" w:cs="Arial"/>
          <w:color w:val="000000"/>
          <w:sz w:val="24"/>
          <w:szCs w:val="24"/>
          <w:rtl/>
        </w:rPr>
        <w:t>המקור - למתעניינים ספרו הנפלא של מרטון גיל 'פסיכואנליזה בתנועה: נקודת מבטי</w:t>
      </w:r>
      <w:r w:rsidR="001125E6" w:rsidRPr="001125E6">
        <w:rPr>
          <w:rFonts w:ascii="Arial" w:hAnsi="Arial" w:cs="Arial"/>
          <w:color w:val="000000"/>
          <w:sz w:val="24"/>
          <w:szCs w:val="24"/>
        </w:rPr>
        <w:t>' (1994) .</w:t>
      </w:r>
    </w:p>
    <w:p w14:paraId="26EF5844" w14:textId="5F4428F9" w:rsidR="001125E6" w:rsidRDefault="001125E6" w:rsidP="001125E6">
      <w:pPr>
        <w:spacing w:line="360" w:lineRule="auto"/>
        <w:rPr>
          <w:rFonts w:ascii="Arial" w:hAnsi="Arial" w:cs="Arial"/>
          <w:color w:val="000000"/>
          <w:sz w:val="24"/>
          <w:szCs w:val="24"/>
          <w:rtl/>
        </w:rPr>
      </w:pPr>
      <w:r w:rsidRPr="001125E6">
        <w:rPr>
          <w:rFonts w:ascii="Arial" w:hAnsi="Arial" w:cs="Arial"/>
          <w:color w:val="000000"/>
          <w:sz w:val="24"/>
          <w:szCs w:val="24"/>
          <w:rtl/>
        </w:rPr>
        <w:t xml:space="preserve">אז ככה: הליבידו לפי פרויד הוא אנרגיה נפשית ממקור ביולוגי. כאשר היא מתעצמת היא פורצת ... וכאן העניין... דרך האזור הגופני </w:t>
      </w:r>
      <w:proofErr w:type="spellStart"/>
      <w:r w:rsidRPr="001125E6">
        <w:rPr>
          <w:rFonts w:ascii="Arial" w:hAnsi="Arial" w:cs="Arial"/>
          <w:color w:val="000000"/>
          <w:sz w:val="24"/>
          <w:szCs w:val="24"/>
          <w:rtl/>
        </w:rPr>
        <w:t>הפסיכוסקסואלי</w:t>
      </w:r>
      <w:proofErr w:type="spellEnd"/>
      <w:r w:rsidRPr="001125E6">
        <w:rPr>
          <w:rFonts w:ascii="Arial" w:hAnsi="Arial" w:cs="Arial"/>
          <w:color w:val="000000"/>
          <w:sz w:val="24"/>
          <w:szCs w:val="24"/>
          <w:rtl/>
        </w:rPr>
        <w:t>. אם הילד בשלב האוראלי הליבידו בעל גוו</w:t>
      </w:r>
      <w:r>
        <w:rPr>
          <w:rFonts w:ascii="Arial" w:hAnsi="Arial" w:cs="Arial" w:hint="cs"/>
          <w:color w:val="000000"/>
          <w:sz w:val="24"/>
          <w:szCs w:val="24"/>
          <w:rtl/>
        </w:rPr>
        <w:t>ן</w:t>
      </w:r>
      <w:r w:rsidRPr="001125E6">
        <w:rPr>
          <w:rFonts w:ascii="Arial" w:hAnsi="Arial" w:cs="Arial"/>
          <w:color w:val="000000"/>
          <w:sz w:val="24"/>
          <w:szCs w:val="24"/>
          <w:rtl/>
        </w:rPr>
        <w:t xml:space="preserve"> אוראלי, </w:t>
      </w:r>
      <w:r>
        <w:rPr>
          <w:rFonts w:ascii="Arial" w:hAnsi="Arial" w:cs="Arial" w:hint="cs"/>
          <w:color w:val="000000"/>
          <w:sz w:val="24"/>
          <w:szCs w:val="24"/>
          <w:rtl/>
        </w:rPr>
        <w:t xml:space="preserve">אם הילד בשלב האנאלי </w:t>
      </w:r>
      <w:r>
        <w:rPr>
          <w:rFonts w:ascii="Arial" w:hAnsi="Arial" w:cs="Arial"/>
          <w:color w:val="000000"/>
          <w:sz w:val="24"/>
          <w:szCs w:val="24"/>
          <w:rtl/>
        </w:rPr>
        <w:t>–</w:t>
      </w:r>
      <w:r>
        <w:rPr>
          <w:rFonts w:ascii="Arial" w:hAnsi="Arial" w:cs="Arial" w:hint="cs"/>
          <w:color w:val="000000"/>
          <w:sz w:val="24"/>
          <w:szCs w:val="24"/>
          <w:rtl/>
        </w:rPr>
        <w:t xml:space="preserve"> הליבידו שלו יהיה אנאלי, </w:t>
      </w:r>
      <w:r w:rsidRPr="001125E6">
        <w:rPr>
          <w:rFonts w:ascii="Arial" w:hAnsi="Arial" w:cs="Arial"/>
          <w:color w:val="000000"/>
          <w:sz w:val="24"/>
          <w:szCs w:val="24"/>
          <w:rtl/>
        </w:rPr>
        <w:t>אם הילד בשלב הפאלי</w:t>
      </w:r>
      <w:r w:rsidRPr="001125E6">
        <w:rPr>
          <w:rFonts w:ascii="Arial" w:hAnsi="Arial" w:cs="Arial"/>
          <w:color w:val="000000"/>
          <w:sz w:val="24"/>
          <w:szCs w:val="24"/>
        </w:rPr>
        <w:t xml:space="preserve">.. </w:t>
      </w:r>
      <w:r>
        <w:rPr>
          <w:rFonts w:ascii="Arial" w:hAnsi="Arial" w:cs="Arial" w:hint="cs"/>
          <w:color w:val="000000"/>
          <w:sz w:val="24"/>
          <w:szCs w:val="24"/>
          <w:rtl/>
        </w:rPr>
        <w:t xml:space="preserve"> הבנתם.</w:t>
      </w:r>
    </w:p>
    <w:p w14:paraId="640C059E" w14:textId="4EF9679C" w:rsidR="001125E6" w:rsidRDefault="001125E6" w:rsidP="001125E6">
      <w:pPr>
        <w:spacing w:line="360" w:lineRule="auto"/>
        <w:rPr>
          <w:rFonts w:ascii="Arial" w:hAnsi="Arial" w:cs="Arial"/>
          <w:color w:val="000000"/>
          <w:sz w:val="24"/>
          <w:szCs w:val="24"/>
          <w:rtl/>
        </w:rPr>
      </w:pPr>
      <w:r>
        <w:rPr>
          <w:rFonts w:ascii="Arial" w:hAnsi="Arial" w:cs="Arial" w:hint="cs"/>
          <w:color w:val="000000"/>
          <w:sz w:val="24"/>
          <w:szCs w:val="24"/>
          <w:rtl/>
        </w:rPr>
        <w:t xml:space="preserve">ליבידו הינו לחץ החותר לסיפוק דרך התמקדות באובייקט. זו בעצם מילה נוספת ליחסי אהבה. </w:t>
      </w:r>
      <w:r w:rsidR="00E02928">
        <w:rPr>
          <w:rFonts w:ascii="Arial" w:hAnsi="Arial" w:cs="Arial" w:hint="cs"/>
          <w:color w:val="000000"/>
          <w:sz w:val="24"/>
          <w:szCs w:val="24"/>
          <w:rtl/>
        </w:rPr>
        <w:t>אהבה אוראלי למשל תתבטא באופן גולמי ברצון לאכול את אמא מרוב אהבה. אבל גם בחרדה שאמא תאכל אותי. עם השנים וההתבגרות הליבידו האוראלי יתבטא בהפנמות יותר ויותר מתוחכמות. אבל אנחנו רוצים לדבר על ליבידו אנאלי. ליבידו שמתמקד במעי ופי הטבעת. בהנאה סביב הסוגי</w:t>
      </w:r>
      <w:r w:rsidR="00386C9F">
        <w:rPr>
          <w:rFonts w:ascii="Arial" w:hAnsi="Arial" w:cs="Arial" w:hint="cs"/>
          <w:color w:val="000000"/>
          <w:sz w:val="24"/>
          <w:szCs w:val="24"/>
          <w:rtl/>
        </w:rPr>
        <w:t>י</w:t>
      </w:r>
      <w:r w:rsidR="00E02928">
        <w:rPr>
          <w:rFonts w:ascii="Arial" w:hAnsi="Arial" w:cs="Arial" w:hint="cs"/>
          <w:color w:val="000000"/>
          <w:sz w:val="24"/>
          <w:szCs w:val="24"/>
          <w:rtl/>
        </w:rPr>
        <w:t xml:space="preserve">ה של היכולת לתת או שלא לתת. </w:t>
      </w:r>
      <w:r w:rsidR="00386C9F">
        <w:rPr>
          <w:rFonts w:ascii="Arial" w:hAnsi="Arial" w:cs="Arial" w:hint="cs"/>
          <w:color w:val="000000"/>
          <w:sz w:val="24"/>
          <w:szCs w:val="24"/>
          <w:rtl/>
        </w:rPr>
        <w:t>בשלב האנאלי ההנאה כבר מחוברת לחלק מהגוף עצמו של הילד</w:t>
      </w:r>
    </w:p>
    <w:p w14:paraId="6C077C92" w14:textId="12833179" w:rsidR="00A26C25" w:rsidRDefault="00A26C25" w:rsidP="00306236">
      <w:pPr>
        <w:spacing w:line="360" w:lineRule="auto"/>
        <w:rPr>
          <w:rFonts w:ascii="Arial" w:hAnsi="Arial" w:cs="Arial"/>
          <w:color w:val="000000"/>
          <w:sz w:val="24"/>
          <w:szCs w:val="24"/>
          <w:rtl/>
        </w:rPr>
      </w:pPr>
      <w:r>
        <w:rPr>
          <w:rFonts w:ascii="Arial" w:hAnsi="Arial" w:cs="Arial" w:hint="cs"/>
          <w:color w:val="000000"/>
          <w:sz w:val="24"/>
          <w:szCs w:val="24"/>
          <w:rtl/>
        </w:rPr>
        <w:t>'</w:t>
      </w:r>
      <w:r w:rsidRPr="00A26C25">
        <w:rPr>
          <w:rFonts w:ascii="Arial" w:hAnsi="Arial" w:cs="Arial"/>
          <w:color w:val="000000"/>
          <w:sz w:val="24"/>
          <w:szCs w:val="24"/>
          <w:rtl/>
        </w:rPr>
        <w:t xml:space="preserve">חשוב להבהיר את ההבדל בין ביטוי מטאפורי של אזורי הגוף </w:t>
      </w:r>
      <w:r>
        <w:rPr>
          <w:rFonts w:ascii="Arial" w:hAnsi="Arial" w:cs="Arial" w:hint="cs"/>
          <w:color w:val="000000"/>
          <w:sz w:val="24"/>
          <w:szCs w:val="24"/>
          <w:rtl/>
        </w:rPr>
        <w:t>הממשיים</w:t>
      </w:r>
      <w:r w:rsidRPr="00A26C25">
        <w:rPr>
          <w:rFonts w:ascii="Arial" w:hAnsi="Arial" w:cs="Arial"/>
          <w:color w:val="000000"/>
          <w:sz w:val="24"/>
          <w:szCs w:val="24"/>
          <w:rtl/>
        </w:rPr>
        <w:t xml:space="preserve"> עם מצביהם וחומריהם, לבין ביטוי מטאפורי של רעיונות </w:t>
      </w:r>
      <w:r>
        <w:rPr>
          <w:rFonts w:ascii="Arial" w:hAnsi="Arial" w:cs="Arial" w:hint="cs"/>
          <w:color w:val="000000"/>
          <w:sz w:val="24"/>
          <w:szCs w:val="24"/>
          <w:rtl/>
        </w:rPr>
        <w:t xml:space="preserve">על </w:t>
      </w:r>
      <w:r w:rsidRPr="00A26C25">
        <w:rPr>
          <w:rFonts w:ascii="Arial" w:hAnsi="Arial" w:cs="Arial"/>
          <w:color w:val="000000"/>
          <w:sz w:val="24"/>
          <w:szCs w:val="24"/>
          <w:rtl/>
        </w:rPr>
        <w:t>אזורים אלה. בראשון, יש לעתים קרובות ביטוי גופני ממשי, למשל, עיכוב צואה</w:t>
      </w:r>
      <w:r>
        <w:rPr>
          <w:rFonts w:ascii="Arial" w:hAnsi="Arial" w:cs="Arial" w:hint="cs"/>
          <w:color w:val="000000"/>
          <w:sz w:val="24"/>
          <w:szCs w:val="24"/>
          <w:rtl/>
        </w:rPr>
        <w:t>, עצירות</w:t>
      </w:r>
      <w:r w:rsidRPr="00A26C25">
        <w:rPr>
          <w:rFonts w:ascii="Arial" w:hAnsi="Arial" w:cs="Arial"/>
          <w:color w:val="000000"/>
          <w:sz w:val="24"/>
          <w:szCs w:val="24"/>
          <w:rtl/>
        </w:rPr>
        <w:t>; ביטוי גופני זה, בתורו, עשוי להיות ביטוי מטאפורי של אדם, תכונה של קמצנות. מצד שני, קמצנות עשויה לבוא לידי ביטוי באמצעות עיכוב רעיונות, כאשר התודעה נתפסת כמעיים ו</w:t>
      </w:r>
      <w:r>
        <w:rPr>
          <w:rFonts w:ascii="Arial" w:hAnsi="Arial" w:cs="Arial" w:hint="cs"/>
          <w:color w:val="000000"/>
          <w:sz w:val="24"/>
          <w:szCs w:val="24"/>
          <w:rtl/>
        </w:rPr>
        <w:t>ה</w:t>
      </w:r>
      <w:r w:rsidRPr="00A26C25">
        <w:rPr>
          <w:rFonts w:ascii="Arial" w:hAnsi="Arial" w:cs="Arial"/>
          <w:color w:val="000000"/>
          <w:sz w:val="24"/>
          <w:szCs w:val="24"/>
          <w:rtl/>
        </w:rPr>
        <w:t>רעיונות כצואה. זוהי שוב מטאפורה, אך כזו מתבטאת ברעיונות ולא באופן סומטי. שני סוגים אלה של ביטוי מטאפורי של קמצנות, האחד בפעילות גופנית והשני בפעילות נפשית, מתבלבלים לעתים קרובות הן במחשבה הפסיכואנליטית הקלאסית והן בקרב מבקרי נקודת המבט הקלאסית. פנטזיה של התודעה כגוף שבו התודעה נתפסת כבולעת, מפרישה, מפרה</w:t>
      </w:r>
      <w:r>
        <w:rPr>
          <w:rFonts w:ascii="Arial" w:hAnsi="Arial" w:cs="Arial" w:hint="cs"/>
          <w:color w:val="000000"/>
          <w:sz w:val="24"/>
          <w:szCs w:val="24"/>
          <w:rtl/>
        </w:rPr>
        <w:t xml:space="preserve"> (מלשון </w:t>
      </w:r>
      <w:proofErr w:type="spellStart"/>
      <w:r>
        <w:rPr>
          <w:rFonts w:ascii="Arial" w:hAnsi="Arial" w:cs="Arial" w:hint="cs"/>
          <w:color w:val="000000"/>
          <w:sz w:val="24"/>
          <w:szCs w:val="24"/>
          <w:rtl/>
        </w:rPr>
        <w:t>פיריון</w:t>
      </w:r>
      <w:proofErr w:type="spellEnd"/>
      <w:r>
        <w:rPr>
          <w:rFonts w:ascii="Arial" w:hAnsi="Arial" w:cs="Arial" w:hint="cs"/>
          <w:color w:val="000000"/>
          <w:sz w:val="24"/>
          <w:szCs w:val="24"/>
          <w:rtl/>
        </w:rPr>
        <w:t>)</w:t>
      </w:r>
      <w:r w:rsidRPr="00A26C25">
        <w:rPr>
          <w:rFonts w:ascii="Arial" w:hAnsi="Arial" w:cs="Arial"/>
          <w:color w:val="000000"/>
          <w:sz w:val="24"/>
          <w:szCs w:val="24"/>
          <w:rtl/>
        </w:rPr>
        <w:t>, או כל דבר אחר, אינה צריכה להתבלבל עם תפקוד גופני ממשי.</w:t>
      </w:r>
      <w:r>
        <w:rPr>
          <w:rFonts w:ascii="Arial" w:hAnsi="Arial" w:cs="Arial" w:hint="cs"/>
          <w:color w:val="000000"/>
          <w:sz w:val="24"/>
          <w:szCs w:val="24"/>
          <w:rtl/>
        </w:rPr>
        <w:t xml:space="preserve">' </w:t>
      </w:r>
      <w:sdt>
        <w:sdtPr>
          <w:rPr>
            <w:rFonts w:ascii="Arial" w:hAnsi="Arial" w:cs="Arial"/>
            <w:color w:val="000000"/>
            <w:sz w:val="24"/>
            <w:szCs w:val="24"/>
            <w:rtl/>
          </w:rPr>
          <w:tag w:val="MENDELEY_CITATION_v3_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"/>
          <w:id w:val="-2122062964"/>
          <w:placeholder>
            <w:docPart w:val="DefaultPlaceholder_-1854013440"/>
          </w:placeholder>
        </w:sdtPr>
        <w:sdtContent>
          <w:r w:rsidR="002064E7" w:rsidRPr="002064E7">
            <w:rPr>
              <w:rFonts w:ascii="Arial" w:hAnsi="Arial" w:cs="Arial"/>
              <w:color w:val="000000"/>
              <w:sz w:val="24"/>
              <w:szCs w:val="24"/>
              <w:rtl/>
            </w:rPr>
            <w:t>(</w:t>
          </w:r>
          <w:r w:rsidR="002064E7" w:rsidRPr="002064E7">
            <w:rPr>
              <w:rFonts w:ascii="Arial" w:hAnsi="Arial" w:cs="Arial"/>
              <w:color w:val="000000"/>
              <w:sz w:val="24"/>
              <w:szCs w:val="24"/>
            </w:rPr>
            <w:t>Gill, 1994</w:t>
          </w:r>
          <w:r w:rsidR="002064E7" w:rsidRPr="002064E7">
            <w:rPr>
              <w:rFonts w:ascii="Arial" w:hAnsi="Arial" w:cs="Arial"/>
              <w:color w:val="000000"/>
              <w:sz w:val="24"/>
              <w:szCs w:val="24"/>
              <w:rtl/>
            </w:rPr>
            <w:t>)</w:t>
          </w:r>
        </w:sdtContent>
      </w:sdt>
    </w:p>
    <w:p w14:paraId="001E5AA7" w14:textId="7B5439DF" w:rsidR="00A26C25" w:rsidRDefault="00306236" w:rsidP="00A26C25">
      <w:pPr>
        <w:spacing w:line="360" w:lineRule="auto"/>
        <w:rPr>
          <w:rFonts w:asciiTheme="minorBidi" w:hAnsiTheme="minorBidi"/>
          <w:sz w:val="24"/>
          <w:szCs w:val="24"/>
          <w:rtl/>
        </w:rPr>
      </w:pPr>
      <w:r>
        <w:rPr>
          <w:rFonts w:ascii="Arial" w:hAnsi="Arial" w:cs="Arial" w:hint="cs"/>
          <w:color w:val="000000"/>
          <w:sz w:val="24"/>
          <w:szCs w:val="24"/>
          <w:rtl/>
        </w:rPr>
        <w:t xml:space="preserve">גם </w:t>
      </w:r>
      <w:r w:rsidR="00A26C25">
        <w:rPr>
          <w:rFonts w:ascii="Arial" w:hAnsi="Arial" w:cs="Arial" w:hint="cs"/>
          <w:color w:val="000000"/>
          <w:sz w:val="24"/>
          <w:szCs w:val="24"/>
          <w:rtl/>
        </w:rPr>
        <w:t xml:space="preserve">הרעיון של גיל מוביל למחשבות קליניות והן שיש מעין מהלך של מעבר מהגוף הפיזי, עצירות, לעבר גלגולי הדחף ועידונים שלו ועד לקמצנות בחשיבה והנאה של עצירת המחשבות, המילים, שטף היחסים, שיטת התשלום ומופעיו. </w:t>
      </w:r>
    </w:p>
    <w:p w14:paraId="02E21EB7" w14:textId="52B603DC" w:rsidR="00306236" w:rsidRDefault="00306236" w:rsidP="00A26C25">
      <w:pPr>
        <w:spacing w:line="360" w:lineRule="auto"/>
        <w:rPr>
          <w:rFonts w:asciiTheme="minorBidi" w:hAnsiTheme="minorBidi"/>
          <w:sz w:val="24"/>
          <w:szCs w:val="24"/>
          <w:rtl/>
        </w:rPr>
      </w:pPr>
      <w:r>
        <w:rPr>
          <w:rFonts w:asciiTheme="minorBidi" w:hAnsiTheme="minorBidi" w:hint="cs"/>
          <w:sz w:val="24"/>
          <w:szCs w:val="24"/>
          <w:rtl/>
        </w:rPr>
        <w:t>&gt;&gt;&gt;&gt;</w:t>
      </w:r>
    </w:p>
    <w:p w14:paraId="5619B0D4" w14:textId="07B2FD50" w:rsidR="00306236" w:rsidRDefault="00306236" w:rsidP="00A26C25">
      <w:pPr>
        <w:spacing w:line="360" w:lineRule="auto"/>
        <w:rPr>
          <w:rFonts w:asciiTheme="minorBidi" w:hAnsiTheme="minorBidi"/>
          <w:sz w:val="24"/>
          <w:szCs w:val="24"/>
          <w:rtl/>
        </w:rPr>
      </w:pPr>
      <w:r>
        <w:rPr>
          <w:rFonts w:asciiTheme="minorBidi" w:hAnsiTheme="minorBidi" w:hint="cs"/>
          <w:sz w:val="24"/>
          <w:szCs w:val="24"/>
          <w:rtl/>
        </w:rPr>
        <w:t xml:space="preserve">לסיכום הליבידו הינו אנרגיה פנימית אשר מסמנת לנו המטפלים את נקודת העניין. לעומק מדובר בדחף למגע והתמזגות, אשר עברה עידונים (סובלימציות) ליחסי מין ולאהבה, למשיכה ולעניין רגשי. לא הייתי ממשיך עם מגמת העידון </w:t>
      </w:r>
      <w:r>
        <w:rPr>
          <w:rFonts w:asciiTheme="minorBidi" w:hAnsiTheme="minorBidi"/>
          <w:sz w:val="24"/>
          <w:szCs w:val="24"/>
          <w:rtl/>
        </w:rPr>
        <w:t>–</w:t>
      </w:r>
      <w:r>
        <w:rPr>
          <w:rFonts w:asciiTheme="minorBidi" w:hAnsiTheme="minorBidi" w:hint="cs"/>
          <w:sz w:val="24"/>
          <w:szCs w:val="24"/>
          <w:rtl/>
        </w:rPr>
        <w:t xml:space="preserve"> כי להבנתי צריך לפחות להרגיש </w:t>
      </w:r>
      <w:r>
        <w:rPr>
          <w:rFonts w:asciiTheme="minorBidi" w:hAnsiTheme="minorBidi"/>
          <w:sz w:val="24"/>
          <w:szCs w:val="24"/>
          <w:rtl/>
        </w:rPr>
        <w:t>–</w:t>
      </w:r>
      <w:r>
        <w:rPr>
          <w:rFonts w:asciiTheme="minorBidi" w:hAnsiTheme="minorBidi" w:hint="cs"/>
          <w:sz w:val="24"/>
          <w:szCs w:val="24"/>
          <w:rtl/>
        </w:rPr>
        <w:t xml:space="preserve"> בקליניקה. המעקב אחרי העוצמה ואחרי הכיוון של הליבידו </w:t>
      </w:r>
      <w:r>
        <w:rPr>
          <w:rFonts w:asciiTheme="minorBidi" w:hAnsiTheme="minorBidi"/>
          <w:sz w:val="24"/>
          <w:szCs w:val="24"/>
          <w:rtl/>
        </w:rPr>
        <w:t>–</w:t>
      </w:r>
      <w:r>
        <w:rPr>
          <w:rFonts w:asciiTheme="minorBidi" w:hAnsiTheme="minorBidi" w:hint="cs"/>
          <w:sz w:val="24"/>
          <w:szCs w:val="24"/>
          <w:rtl/>
        </w:rPr>
        <w:t xml:space="preserve"> כאשר המטפל והמטופל מזהים אותם נותן הרבה מאוד אינפורמציה על מידת ה'חיות' (</w:t>
      </w:r>
      <w:r>
        <w:rPr>
          <w:rFonts w:asciiTheme="minorBidi" w:hAnsiTheme="minorBidi"/>
          <w:sz w:val="24"/>
          <w:szCs w:val="24"/>
        </w:rPr>
        <w:t>vitality</w:t>
      </w:r>
      <w:r>
        <w:rPr>
          <w:rFonts w:asciiTheme="minorBidi" w:hAnsiTheme="minorBidi" w:hint="cs"/>
          <w:sz w:val="24"/>
          <w:szCs w:val="24"/>
          <w:rtl/>
        </w:rPr>
        <w:t>) של המטופל.</w:t>
      </w:r>
    </w:p>
    <w:p w14:paraId="701D2BAA" w14:textId="77777777" w:rsidR="00AC1529" w:rsidRDefault="00AC1529" w:rsidP="00A26C25">
      <w:pPr>
        <w:spacing w:line="360" w:lineRule="auto"/>
        <w:rPr>
          <w:rFonts w:asciiTheme="minorBidi" w:hAnsiTheme="minorBidi" w:hint="cs"/>
          <w:sz w:val="24"/>
          <w:szCs w:val="24"/>
          <w:rtl/>
        </w:rPr>
      </w:pPr>
    </w:p>
    <w:sdt>
      <w:sdtPr>
        <w:rPr>
          <w:rFonts w:ascii="Calibri" w:hAnsi="Calibri" w:cs="Calibri"/>
          <w:color w:val="000000"/>
          <w:szCs w:val="24"/>
        </w:rPr>
        <w:tag w:val="MENDELEY_BIBLIOGRAPHY"/>
        <w:id w:val="-980990506"/>
        <w:placeholder>
          <w:docPart w:val="DefaultPlaceholder_-1854013440"/>
        </w:placeholder>
      </w:sdtPr>
      <w:sdtEndPr>
        <w:rPr>
          <w:rtl/>
        </w:rPr>
      </w:sdtEndPr>
      <w:sdtContent>
        <w:p w14:paraId="3B633842" w14:textId="77777777" w:rsidR="00306236" w:rsidRPr="00306236" w:rsidRDefault="00306236">
          <w:pPr>
            <w:autoSpaceDE w:val="0"/>
            <w:autoSpaceDN w:val="0"/>
            <w:bidi w:val="0"/>
            <w:ind w:hanging="480"/>
            <w:divId w:val="1102915884"/>
            <w:rPr>
              <w:rFonts w:ascii="Calibri" w:eastAsia="Times New Roman" w:hAnsi="Calibri" w:cs="Calibri"/>
              <w:color w:val="000000"/>
              <w:kern w:val="0"/>
              <w:szCs w:val="24"/>
              <w14:ligatures w14:val="none"/>
            </w:rPr>
          </w:pPr>
          <w:r w:rsidRPr="00306236">
            <w:rPr>
              <w:rFonts w:ascii="Calibri" w:eastAsia="Times New Roman" w:hAnsi="Calibri" w:cs="Calibri"/>
              <w:color w:val="000000"/>
            </w:rPr>
            <w:t xml:space="preserve">Aron, L. (1991). Working through the past - Working toward the Future [Article]. </w:t>
          </w:r>
          <w:r w:rsidRPr="00306236">
            <w:rPr>
              <w:rFonts w:ascii="Calibri" w:eastAsia="Times New Roman" w:hAnsi="Calibri" w:cs="Calibri"/>
              <w:i/>
              <w:iCs/>
              <w:color w:val="000000"/>
            </w:rPr>
            <w:t>Contemporary Psychoanalysis</w:t>
          </w:r>
          <w:r w:rsidRPr="00306236">
            <w:rPr>
              <w:rFonts w:ascii="Calibri" w:eastAsia="Times New Roman" w:hAnsi="Calibri" w:cs="Calibri"/>
              <w:color w:val="000000"/>
            </w:rPr>
            <w:t xml:space="preserve">, </w:t>
          </w:r>
          <w:r w:rsidRPr="00306236">
            <w:rPr>
              <w:rFonts w:ascii="Calibri" w:eastAsia="Times New Roman" w:hAnsi="Calibri" w:cs="Calibri"/>
              <w:i/>
              <w:iCs/>
              <w:color w:val="000000"/>
            </w:rPr>
            <w:t>27</w:t>
          </w:r>
          <w:r w:rsidRPr="00306236">
            <w:rPr>
              <w:rFonts w:ascii="Calibri" w:eastAsia="Times New Roman" w:hAnsi="Calibri" w:cs="Calibri"/>
              <w:color w:val="000000"/>
            </w:rPr>
            <w:t>(1), 81–109. https://doi.org/10.1080/00107530.1991.10746694</w:t>
          </w:r>
        </w:p>
        <w:p w14:paraId="687219A3" w14:textId="77777777" w:rsidR="00306236" w:rsidRPr="00306236" w:rsidRDefault="00306236">
          <w:pPr>
            <w:autoSpaceDE w:val="0"/>
            <w:autoSpaceDN w:val="0"/>
            <w:bidi w:val="0"/>
            <w:ind w:hanging="480"/>
            <w:divId w:val="1447387215"/>
            <w:rPr>
              <w:rFonts w:ascii="Calibri" w:eastAsia="Times New Roman" w:hAnsi="Calibri" w:cs="Calibri"/>
              <w:color w:val="000000"/>
            </w:rPr>
          </w:pPr>
          <w:proofErr w:type="spellStart"/>
          <w:r w:rsidRPr="00306236">
            <w:rPr>
              <w:rFonts w:ascii="Calibri" w:eastAsia="Times New Roman" w:hAnsi="Calibri" w:cs="Calibri"/>
              <w:color w:val="000000"/>
            </w:rPr>
            <w:t>Etchegoyen</w:t>
          </w:r>
          <w:proofErr w:type="spellEnd"/>
          <w:r w:rsidRPr="00306236">
            <w:rPr>
              <w:rFonts w:ascii="Calibri" w:eastAsia="Times New Roman" w:hAnsi="Calibri" w:cs="Calibri"/>
              <w:color w:val="000000"/>
            </w:rPr>
            <w:t xml:space="preserve">, R. (2018). </w:t>
          </w:r>
          <w:r w:rsidRPr="00306236">
            <w:rPr>
              <w:rFonts w:ascii="Calibri" w:eastAsia="Times New Roman" w:hAnsi="Calibri" w:cs="Calibri"/>
              <w:i/>
              <w:iCs/>
              <w:color w:val="000000"/>
            </w:rPr>
            <w:t>The Fundamentals of Psychoanalytic Technique</w:t>
          </w:r>
          <w:r w:rsidRPr="00306236">
            <w:rPr>
              <w:rFonts w:ascii="Calibri" w:eastAsia="Times New Roman" w:hAnsi="Calibri" w:cs="Calibri"/>
              <w:color w:val="000000"/>
            </w:rPr>
            <w:t xml:space="preserve"> (</w:t>
          </w:r>
          <w:proofErr w:type="spellStart"/>
          <w:r w:rsidRPr="00306236">
            <w:rPr>
              <w:rFonts w:ascii="Calibri" w:eastAsia="Times New Roman" w:hAnsi="Calibri" w:cs="Calibri"/>
              <w:color w:val="000000"/>
            </w:rPr>
            <w:t>Pbk</w:t>
          </w:r>
          <w:proofErr w:type="spellEnd"/>
          <w:r w:rsidRPr="00306236">
            <w:rPr>
              <w:rFonts w:ascii="Calibri" w:eastAsia="Times New Roman" w:hAnsi="Calibri" w:cs="Calibri"/>
              <w:color w:val="000000"/>
            </w:rPr>
            <w:t xml:space="preserve"> </w:t>
          </w:r>
          <w:proofErr w:type="gramStart"/>
          <w:r w:rsidRPr="00306236">
            <w:rPr>
              <w:rFonts w:ascii="Calibri" w:eastAsia="Times New Roman" w:hAnsi="Calibri" w:cs="Calibri"/>
              <w:color w:val="000000"/>
            </w:rPr>
            <w:t>ed..</w:t>
          </w:r>
          <w:proofErr w:type="gramEnd"/>
          <w:r w:rsidRPr="00306236">
            <w:rPr>
              <w:rFonts w:ascii="Calibri" w:eastAsia="Times New Roman" w:hAnsi="Calibri" w:cs="Calibri"/>
              <w:color w:val="000000"/>
            </w:rPr>
            <w:t>) [Book]. Taylor and Francis.</w:t>
          </w:r>
        </w:p>
        <w:p w14:paraId="7C4E5E00" w14:textId="77777777" w:rsidR="00306236" w:rsidRPr="00306236" w:rsidRDefault="00306236">
          <w:pPr>
            <w:autoSpaceDE w:val="0"/>
            <w:autoSpaceDN w:val="0"/>
            <w:bidi w:val="0"/>
            <w:ind w:hanging="480"/>
            <w:divId w:val="217279592"/>
            <w:rPr>
              <w:rFonts w:ascii="Calibri" w:eastAsia="Times New Roman" w:hAnsi="Calibri" w:cs="Calibri"/>
              <w:color w:val="000000"/>
            </w:rPr>
          </w:pPr>
          <w:r w:rsidRPr="00306236">
            <w:rPr>
              <w:rFonts w:ascii="Calibri" w:eastAsia="Times New Roman" w:hAnsi="Calibri" w:cs="Calibri"/>
              <w:color w:val="000000"/>
            </w:rPr>
            <w:t xml:space="preserve">Gill, M. M. (Merton M. (1994). </w:t>
          </w:r>
          <w:r w:rsidRPr="00306236">
            <w:rPr>
              <w:rFonts w:ascii="Calibri" w:eastAsia="Times New Roman" w:hAnsi="Calibri" w:cs="Calibri"/>
              <w:i/>
              <w:iCs/>
              <w:color w:val="000000"/>
            </w:rPr>
            <w:t xml:space="preserve">Psychoanalysis in </w:t>
          </w:r>
          <w:proofErr w:type="gramStart"/>
          <w:r w:rsidRPr="00306236">
            <w:rPr>
              <w:rFonts w:ascii="Calibri" w:eastAsia="Times New Roman" w:hAnsi="Calibri" w:cs="Calibri"/>
              <w:i/>
              <w:iCs/>
              <w:color w:val="000000"/>
            </w:rPr>
            <w:t>transition :</w:t>
          </w:r>
          <w:proofErr w:type="gramEnd"/>
          <w:r w:rsidRPr="00306236">
            <w:rPr>
              <w:rFonts w:ascii="Calibri" w:eastAsia="Times New Roman" w:hAnsi="Calibri" w:cs="Calibri"/>
              <w:i/>
              <w:iCs/>
              <w:color w:val="000000"/>
            </w:rPr>
            <w:t xml:space="preserve"> a personal view</w:t>
          </w:r>
          <w:r w:rsidRPr="00306236">
            <w:rPr>
              <w:rFonts w:ascii="Calibri" w:eastAsia="Times New Roman" w:hAnsi="Calibri" w:cs="Calibri"/>
              <w:color w:val="000000"/>
            </w:rPr>
            <w:t xml:space="preserve"> [Book]. Analytic Press.</w:t>
          </w:r>
        </w:p>
        <w:p w14:paraId="65791365" w14:textId="77777777" w:rsidR="00306236" w:rsidRPr="00306236" w:rsidRDefault="00306236">
          <w:pPr>
            <w:autoSpaceDE w:val="0"/>
            <w:autoSpaceDN w:val="0"/>
            <w:bidi w:val="0"/>
            <w:ind w:hanging="480"/>
            <w:divId w:val="308948227"/>
            <w:rPr>
              <w:rFonts w:ascii="Calibri" w:eastAsia="Times New Roman" w:hAnsi="Calibri" w:cs="Calibri"/>
              <w:color w:val="000000"/>
            </w:rPr>
          </w:pPr>
          <w:r w:rsidRPr="00306236">
            <w:rPr>
              <w:rFonts w:ascii="Calibri" w:eastAsia="Times New Roman" w:hAnsi="Calibri" w:cs="Calibri"/>
              <w:color w:val="000000"/>
            </w:rPr>
            <w:t xml:space="preserve">Hinkle, B. (1930). The Diagnosis of Psychological Types. In </w:t>
          </w:r>
          <w:proofErr w:type="spellStart"/>
          <w:r w:rsidRPr="00306236">
            <w:rPr>
              <w:rFonts w:ascii="Calibri" w:eastAsia="Times New Roman" w:hAnsi="Calibri" w:cs="Calibri"/>
              <w:i/>
              <w:iCs/>
              <w:color w:val="000000"/>
            </w:rPr>
            <w:t>Psychoanal</w:t>
          </w:r>
          <w:proofErr w:type="spellEnd"/>
          <w:r w:rsidRPr="00306236">
            <w:rPr>
              <w:rFonts w:ascii="Calibri" w:eastAsia="Times New Roman" w:hAnsi="Calibri" w:cs="Calibri"/>
              <w:i/>
              <w:iCs/>
              <w:color w:val="000000"/>
            </w:rPr>
            <w:t>. Rev</w:t>
          </w:r>
          <w:r w:rsidRPr="00306236">
            <w:rPr>
              <w:rFonts w:ascii="Calibri" w:eastAsia="Times New Roman" w:hAnsi="Calibri" w:cs="Calibri"/>
              <w:color w:val="000000"/>
            </w:rPr>
            <w:t xml:space="preserve"> (Issue 17).</w:t>
          </w:r>
        </w:p>
        <w:p w14:paraId="70E9EB05" w14:textId="77777777" w:rsidR="00306236" w:rsidRPr="00306236" w:rsidRDefault="00306236">
          <w:pPr>
            <w:autoSpaceDE w:val="0"/>
            <w:autoSpaceDN w:val="0"/>
            <w:bidi w:val="0"/>
            <w:ind w:hanging="480"/>
            <w:divId w:val="1386443429"/>
            <w:rPr>
              <w:rFonts w:ascii="Calibri" w:eastAsia="Times New Roman" w:hAnsi="Calibri" w:cs="Calibri"/>
              <w:color w:val="000000"/>
            </w:rPr>
          </w:pPr>
          <w:r w:rsidRPr="00306236">
            <w:rPr>
              <w:rFonts w:ascii="Calibri" w:eastAsia="Times New Roman" w:hAnsi="Calibri" w:cs="Calibri"/>
              <w:color w:val="000000"/>
            </w:rPr>
            <w:t xml:space="preserve">Jung, C. G. (2014). </w:t>
          </w:r>
          <w:r w:rsidRPr="00306236">
            <w:rPr>
              <w:rFonts w:ascii="Calibri" w:eastAsia="Times New Roman" w:hAnsi="Calibri" w:cs="Calibri"/>
              <w:i/>
              <w:iCs/>
              <w:color w:val="000000"/>
            </w:rPr>
            <w:t xml:space="preserve">Collected Works of C.G. Jung. Volume 8, Collected Works of C.G. Jung, Volume </w:t>
          </w:r>
          <w:proofErr w:type="gramStart"/>
          <w:r w:rsidRPr="00306236">
            <w:rPr>
              <w:rFonts w:ascii="Calibri" w:eastAsia="Times New Roman" w:hAnsi="Calibri" w:cs="Calibri"/>
              <w:i/>
              <w:iCs/>
              <w:color w:val="000000"/>
            </w:rPr>
            <w:t>8 ;</w:t>
          </w:r>
          <w:proofErr w:type="gramEnd"/>
          <w:r w:rsidRPr="00306236">
            <w:rPr>
              <w:rFonts w:ascii="Calibri" w:eastAsia="Times New Roman" w:hAnsi="Calibri" w:cs="Calibri"/>
              <w:i/>
              <w:iCs/>
              <w:color w:val="000000"/>
            </w:rPr>
            <w:t xml:space="preserve"> Structure &amp; Dynamics of the Psyche</w:t>
          </w:r>
          <w:r w:rsidRPr="00306236">
            <w:rPr>
              <w:rFonts w:ascii="Calibri" w:eastAsia="Times New Roman" w:hAnsi="Calibri" w:cs="Calibri"/>
              <w:color w:val="000000"/>
            </w:rPr>
            <w:t xml:space="preserve"> (G. Adler &amp; R. F. C. Hull, Eds.; Course Book) [Book]. Princeton University Press. https://doi.org/10.1515/9781400850952</w:t>
          </w:r>
        </w:p>
        <w:p w14:paraId="751660E7" w14:textId="58EA1D25" w:rsidR="008B647D" w:rsidRPr="008B647D" w:rsidRDefault="00306236" w:rsidP="008B647D">
          <w:pPr>
            <w:spacing w:line="360" w:lineRule="auto"/>
            <w:rPr>
              <w:rFonts w:asciiTheme="minorBidi" w:hAnsiTheme="minorBidi"/>
              <w:sz w:val="24"/>
              <w:szCs w:val="24"/>
              <w:rtl/>
            </w:rPr>
          </w:pPr>
          <w:r w:rsidRPr="00306236">
            <w:rPr>
              <w:rFonts w:ascii="Calibri" w:eastAsia="Times New Roman" w:hAnsi="Calibri" w:cs="Calibri"/>
              <w:color w:val="000000"/>
            </w:rPr>
            <w:t> </w:t>
          </w:r>
        </w:p>
      </w:sdtContent>
    </w:sdt>
    <w:p w14:paraId="2BB3BDCE" w14:textId="77777777" w:rsidR="00AD52C8" w:rsidRPr="008B647D" w:rsidRDefault="00AD52C8" w:rsidP="008B647D">
      <w:pPr>
        <w:spacing w:line="360" w:lineRule="auto"/>
        <w:rPr>
          <w:rFonts w:asciiTheme="minorBidi" w:hAnsiTheme="minorBidi"/>
          <w:sz w:val="24"/>
          <w:szCs w:val="24"/>
          <w:rtl/>
        </w:rPr>
      </w:pPr>
    </w:p>
    <w:p w14:paraId="259B7C7A" w14:textId="77777777" w:rsidR="0089302E" w:rsidRPr="0089302E" w:rsidRDefault="0089302E" w:rsidP="0089302E">
      <w:pPr>
        <w:spacing w:line="360" w:lineRule="auto"/>
        <w:rPr>
          <w:rFonts w:asciiTheme="minorBidi" w:hAnsiTheme="minorBidi"/>
          <w:sz w:val="24"/>
          <w:szCs w:val="24"/>
          <w:rtl/>
        </w:rPr>
      </w:pPr>
    </w:p>
    <w:p w14:paraId="590325D7" w14:textId="77777777" w:rsidR="0089302E" w:rsidRPr="0089302E" w:rsidRDefault="0089302E" w:rsidP="0089302E">
      <w:pPr>
        <w:spacing w:line="360" w:lineRule="auto"/>
        <w:rPr>
          <w:rFonts w:asciiTheme="minorBidi" w:hAnsiTheme="minorBidi"/>
          <w:sz w:val="24"/>
          <w:szCs w:val="24"/>
          <w:rtl/>
        </w:rPr>
      </w:pPr>
      <w:r w:rsidRPr="0089302E">
        <w:rPr>
          <w:rFonts w:asciiTheme="minorBidi" w:hAnsiTheme="minorBidi" w:cs="Arial"/>
          <w:sz w:val="24"/>
          <w:szCs w:val="24"/>
          <w:rtl/>
        </w:rPr>
        <w:t>13. ליבידו</w:t>
      </w:r>
    </w:p>
    <w:p w14:paraId="68CF9AEB" w14:textId="77777777" w:rsidR="0089302E" w:rsidRPr="0089302E" w:rsidRDefault="0089302E" w:rsidP="0089302E">
      <w:pPr>
        <w:spacing w:line="360" w:lineRule="auto"/>
        <w:rPr>
          <w:rFonts w:asciiTheme="minorBidi" w:hAnsiTheme="minorBidi"/>
          <w:sz w:val="24"/>
          <w:szCs w:val="24"/>
          <w:rtl/>
        </w:rPr>
      </w:pPr>
      <w:r w:rsidRPr="0089302E">
        <w:rPr>
          <w:rFonts w:asciiTheme="minorBidi" w:hAnsiTheme="minorBidi" w:cs="Arial"/>
          <w:sz w:val="24"/>
          <w:szCs w:val="24"/>
          <w:rtl/>
        </w:rPr>
        <w:t>טקסט:</w:t>
      </w:r>
    </w:p>
    <w:p w14:paraId="7F772633" w14:textId="77777777" w:rsidR="0089302E" w:rsidRPr="0089302E" w:rsidRDefault="0089302E" w:rsidP="0089302E">
      <w:pPr>
        <w:spacing w:line="360" w:lineRule="auto"/>
        <w:rPr>
          <w:rFonts w:asciiTheme="minorBidi" w:hAnsiTheme="minorBidi"/>
          <w:sz w:val="24"/>
          <w:szCs w:val="24"/>
          <w:rtl/>
        </w:rPr>
      </w:pPr>
    </w:p>
    <w:p w14:paraId="5DE0111E" w14:textId="190163E6" w:rsidR="00F05269" w:rsidRPr="008B647D" w:rsidRDefault="0089302E" w:rsidP="0089302E">
      <w:pPr>
        <w:spacing w:line="360" w:lineRule="auto"/>
        <w:rPr>
          <w:rFonts w:asciiTheme="minorBidi" w:hAnsiTheme="minorBidi"/>
          <w:sz w:val="24"/>
          <w:szCs w:val="24"/>
        </w:rPr>
      </w:pPr>
      <w:r w:rsidRPr="0089302E">
        <w:rPr>
          <w:rFonts w:asciiTheme="minorBidi" w:hAnsiTheme="minorBidi"/>
          <w:sz w:val="24"/>
          <w:szCs w:val="24"/>
        </w:rPr>
        <w:t>https://kopelel.co.il/13-%d7%9c%d7%99%d7%91%d7%99%d7%93%d7%95</w:t>
      </w:r>
      <w:r w:rsidRPr="0089302E">
        <w:rPr>
          <w:rFonts w:asciiTheme="minorBidi" w:hAnsiTheme="minorBidi" w:cs="Arial"/>
          <w:sz w:val="24"/>
          <w:szCs w:val="24"/>
          <w:rtl/>
        </w:rPr>
        <w:t>/</w:t>
      </w:r>
    </w:p>
    <w:sectPr w:rsidR="00F05269" w:rsidRPr="008B647D"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6472E"/>
    <w:multiLevelType w:val="hybridMultilevel"/>
    <w:tmpl w:val="E1A048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B164F5"/>
    <w:multiLevelType w:val="multilevel"/>
    <w:tmpl w:val="9D48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6A43AE"/>
    <w:multiLevelType w:val="multilevel"/>
    <w:tmpl w:val="7CF4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1E604B"/>
    <w:multiLevelType w:val="multilevel"/>
    <w:tmpl w:val="C95A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242020">
    <w:abstractNumId w:val="3"/>
  </w:num>
  <w:num w:numId="2" w16cid:durableId="2052882285">
    <w:abstractNumId w:val="2"/>
  </w:num>
  <w:num w:numId="3" w16cid:durableId="1624271230">
    <w:abstractNumId w:val="1"/>
  </w:num>
  <w:num w:numId="4" w16cid:durableId="31422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604"/>
    <w:rsid w:val="000017B9"/>
    <w:rsid w:val="000F27C3"/>
    <w:rsid w:val="0011019E"/>
    <w:rsid w:val="001125E6"/>
    <w:rsid w:val="00145539"/>
    <w:rsid w:val="002064E7"/>
    <w:rsid w:val="00283B8A"/>
    <w:rsid w:val="00295539"/>
    <w:rsid w:val="002C178A"/>
    <w:rsid w:val="002E23B5"/>
    <w:rsid w:val="00306236"/>
    <w:rsid w:val="00342031"/>
    <w:rsid w:val="00386C9F"/>
    <w:rsid w:val="00405658"/>
    <w:rsid w:val="00436B70"/>
    <w:rsid w:val="0043700D"/>
    <w:rsid w:val="004D0519"/>
    <w:rsid w:val="0051631A"/>
    <w:rsid w:val="00565295"/>
    <w:rsid w:val="00590216"/>
    <w:rsid w:val="005A18C3"/>
    <w:rsid w:val="005E654A"/>
    <w:rsid w:val="006131D1"/>
    <w:rsid w:val="006408BA"/>
    <w:rsid w:val="007117B2"/>
    <w:rsid w:val="0078734B"/>
    <w:rsid w:val="0082647D"/>
    <w:rsid w:val="00892738"/>
    <w:rsid w:val="0089302E"/>
    <w:rsid w:val="008A703E"/>
    <w:rsid w:val="008B647D"/>
    <w:rsid w:val="008E0FEE"/>
    <w:rsid w:val="00927604"/>
    <w:rsid w:val="00953ABF"/>
    <w:rsid w:val="0095512E"/>
    <w:rsid w:val="009D680D"/>
    <w:rsid w:val="009E1E05"/>
    <w:rsid w:val="00A26C25"/>
    <w:rsid w:val="00A73A97"/>
    <w:rsid w:val="00AC1529"/>
    <w:rsid w:val="00AD52C8"/>
    <w:rsid w:val="00BE2B00"/>
    <w:rsid w:val="00C17B0C"/>
    <w:rsid w:val="00C5758C"/>
    <w:rsid w:val="00C87D3E"/>
    <w:rsid w:val="00E02928"/>
    <w:rsid w:val="00E05773"/>
    <w:rsid w:val="00E128D0"/>
    <w:rsid w:val="00E214FD"/>
    <w:rsid w:val="00F05269"/>
    <w:rsid w:val="00F600E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63599"/>
  <w15:chartTrackingRefBased/>
  <w15:docId w15:val="{7988535E-05A4-42D5-98B2-811C725FC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E0FEE"/>
    <w:rPr>
      <w:color w:val="666666"/>
    </w:rPr>
  </w:style>
  <w:style w:type="paragraph" w:styleId="a4">
    <w:name w:val="List Paragraph"/>
    <w:basedOn w:val="a"/>
    <w:uiPriority w:val="34"/>
    <w:qFormat/>
    <w:rsid w:val="006131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2480">
      <w:marLeft w:val="480"/>
      <w:marRight w:val="0"/>
      <w:marTop w:val="0"/>
      <w:marBottom w:val="0"/>
      <w:divBdr>
        <w:top w:val="none" w:sz="0" w:space="0" w:color="auto"/>
        <w:left w:val="none" w:sz="0" w:space="0" w:color="auto"/>
        <w:bottom w:val="none" w:sz="0" w:space="0" w:color="auto"/>
        <w:right w:val="none" w:sz="0" w:space="0" w:color="auto"/>
      </w:divBdr>
    </w:div>
    <w:div w:id="217279592">
      <w:marLeft w:val="480"/>
      <w:marRight w:val="0"/>
      <w:marTop w:val="0"/>
      <w:marBottom w:val="0"/>
      <w:divBdr>
        <w:top w:val="none" w:sz="0" w:space="0" w:color="auto"/>
        <w:left w:val="none" w:sz="0" w:space="0" w:color="auto"/>
        <w:bottom w:val="none" w:sz="0" w:space="0" w:color="auto"/>
        <w:right w:val="none" w:sz="0" w:space="0" w:color="auto"/>
      </w:divBdr>
    </w:div>
    <w:div w:id="308948227">
      <w:marLeft w:val="480"/>
      <w:marRight w:val="0"/>
      <w:marTop w:val="0"/>
      <w:marBottom w:val="0"/>
      <w:divBdr>
        <w:top w:val="none" w:sz="0" w:space="0" w:color="auto"/>
        <w:left w:val="none" w:sz="0" w:space="0" w:color="auto"/>
        <w:bottom w:val="none" w:sz="0" w:space="0" w:color="auto"/>
        <w:right w:val="none" w:sz="0" w:space="0" w:color="auto"/>
      </w:divBdr>
    </w:div>
    <w:div w:id="400293943">
      <w:marLeft w:val="480"/>
      <w:marRight w:val="0"/>
      <w:marTop w:val="0"/>
      <w:marBottom w:val="0"/>
      <w:divBdr>
        <w:top w:val="none" w:sz="0" w:space="0" w:color="auto"/>
        <w:left w:val="none" w:sz="0" w:space="0" w:color="auto"/>
        <w:bottom w:val="none" w:sz="0" w:space="0" w:color="auto"/>
        <w:right w:val="none" w:sz="0" w:space="0" w:color="auto"/>
      </w:divBdr>
    </w:div>
    <w:div w:id="514419926">
      <w:marLeft w:val="480"/>
      <w:marRight w:val="0"/>
      <w:marTop w:val="0"/>
      <w:marBottom w:val="0"/>
      <w:divBdr>
        <w:top w:val="none" w:sz="0" w:space="0" w:color="auto"/>
        <w:left w:val="none" w:sz="0" w:space="0" w:color="auto"/>
        <w:bottom w:val="none" w:sz="0" w:space="0" w:color="auto"/>
        <w:right w:val="none" w:sz="0" w:space="0" w:color="auto"/>
      </w:divBdr>
    </w:div>
    <w:div w:id="970211320">
      <w:bodyDiv w:val="1"/>
      <w:marLeft w:val="0"/>
      <w:marRight w:val="0"/>
      <w:marTop w:val="0"/>
      <w:marBottom w:val="0"/>
      <w:divBdr>
        <w:top w:val="none" w:sz="0" w:space="0" w:color="auto"/>
        <w:left w:val="none" w:sz="0" w:space="0" w:color="auto"/>
        <w:bottom w:val="none" w:sz="0" w:space="0" w:color="auto"/>
        <w:right w:val="none" w:sz="0" w:space="0" w:color="auto"/>
      </w:divBdr>
      <w:divsChild>
        <w:div w:id="679087910">
          <w:marLeft w:val="0"/>
          <w:marRight w:val="0"/>
          <w:marTop w:val="0"/>
          <w:marBottom w:val="0"/>
          <w:divBdr>
            <w:top w:val="none" w:sz="0" w:space="0" w:color="auto"/>
            <w:left w:val="none" w:sz="0" w:space="0" w:color="auto"/>
            <w:bottom w:val="none" w:sz="0" w:space="0" w:color="auto"/>
            <w:right w:val="none" w:sz="0" w:space="0" w:color="auto"/>
          </w:divBdr>
        </w:div>
        <w:div w:id="539704299">
          <w:marLeft w:val="0"/>
          <w:marRight w:val="0"/>
          <w:marTop w:val="0"/>
          <w:marBottom w:val="0"/>
          <w:divBdr>
            <w:top w:val="none" w:sz="0" w:space="0" w:color="auto"/>
            <w:left w:val="none" w:sz="0" w:space="0" w:color="auto"/>
            <w:bottom w:val="none" w:sz="0" w:space="0" w:color="auto"/>
            <w:right w:val="none" w:sz="0" w:space="0" w:color="auto"/>
          </w:divBdr>
        </w:div>
        <w:div w:id="824668547">
          <w:marLeft w:val="0"/>
          <w:marRight w:val="0"/>
          <w:marTop w:val="0"/>
          <w:marBottom w:val="0"/>
          <w:divBdr>
            <w:top w:val="none" w:sz="0" w:space="0" w:color="auto"/>
            <w:left w:val="none" w:sz="0" w:space="0" w:color="auto"/>
            <w:bottom w:val="none" w:sz="0" w:space="0" w:color="auto"/>
            <w:right w:val="none" w:sz="0" w:space="0" w:color="auto"/>
          </w:divBdr>
        </w:div>
        <w:div w:id="1422484850">
          <w:marLeft w:val="0"/>
          <w:marRight w:val="0"/>
          <w:marTop w:val="0"/>
          <w:marBottom w:val="0"/>
          <w:divBdr>
            <w:top w:val="none" w:sz="0" w:space="0" w:color="auto"/>
            <w:left w:val="none" w:sz="0" w:space="0" w:color="auto"/>
            <w:bottom w:val="none" w:sz="0" w:space="0" w:color="auto"/>
            <w:right w:val="none" w:sz="0" w:space="0" w:color="auto"/>
          </w:divBdr>
        </w:div>
        <w:div w:id="1925802277">
          <w:marLeft w:val="0"/>
          <w:marRight w:val="0"/>
          <w:marTop w:val="0"/>
          <w:marBottom w:val="0"/>
          <w:divBdr>
            <w:top w:val="none" w:sz="0" w:space="0" w:color="auto"/>
            <w:left w:val="none" w:sz="0" w:space="0" w:color="auto"/>
            <w:bottom w:val="none" w:sz="0" w:space="0" w:color="auto"/>
            <w:right w:val="none" w:sz="0" w:space="0" w:color="auto"/>
          </w:divBdr>
        </w:div>
        <w:div w:id="1309557408">
          <w:marLeft w:val="0"/>
          <w:marRight w:val="0"/>
          <w:marTop w:val="0"/>
          <w:marBottom w:val="0"/>
          <w:divBdr>
            <w:top w:val="none" w:sz="0" w:space="0" w:color="auto"/>
            <w:left w:val="none" w:sz="0" w:space="0" w:color="auto"/>
            <w:bottom w:val="none" w:sz="0" w:space="0" w:color="auto"/>
            <w:right w:val="none" w:sz="0" w:space="0" w:color="auto"/>
          </w:divBdr>
        </w:div>
        <w:div w:id="298655066">
          <w:marLeft w:val="0"/>
          <w:marRight w:val="0"/>
          <w:marTop w:val="0"/>
          <w:marBottom w:val="0"/>
          <w:divBdr>
            <w:top w:val="none" w:sz="0" w:space="0" w:color="auto"/>
            <w:left w:val="none" w:sz="0" w:space="0" w:color="auto"/>
            <w:bottom w:val="none" w:sz="0" w:space="0" w:color="auto"/>
            <w:right w:val="none" w:sz="0" w:space="0" w:color="auto"/>
          </w:divBdr>
        </w:div>
        <w:div w:id="193539871">
          <w:marLeft w:val="0"/>
          <w:marRight w:val="0"/>
          <w:marTop w:val="0"/>
          <w:marBottom w:val="0"/>
          <w:divBdr>
            <w:top w:val="none" w:sz="0" w:space="0" w:color="auto"/>
            <w:left w:val="none" w:sz="0" w:space="0" w:color="auto"/>
            <w:bottom w:val="none" w:sz="0" w:space="0" w:color="auto"/>
            <w:right w:val="none" w:sz="0" w:space="0" w:color="auto"/>
          </w:divBdr>
        </w:div>
        <w:div w:id="1345593513">
          <w:marLeft w:val="0"/>
          <w:marRight w:val="0"/>
          <w:marTop w:val="0"/>
          <w:marBottom w:val="0"/>
          <w:divBdr>
            <w:top w:val="none" w:sz="0" w:space="0" w:color="auto"/>
            <w:left w:val="none" w:sz="0" w:space="0" w:color="auto"/>
            <w:bottom w:val="none" w:sz="0" w:space="0" w:color="auto"/>
            <w:right w:val="none" w:sz="0" w:space="0" w:color="auto"/>
          </w:divBdr>
        </w:div>
        <w:div w:id="295844216">
          <w:marLeft w:val="0"/>
          <w:marRight w:val="0"/>
          <w:marTop w:val="0"/>
          <w:marBottom w:val="0"/>
          <w:divBdr>
            <w:top w:val="none" w:sz="0" w:space="0" w:color="auto"/>
            <w:left w:val="none" w:sz="0" w:space="0" w:color="auto"/>
            <w:bottom w:val="none" w:sz="0" w:space="0" w:color="auto"/>
            <w:right w:val="none" w:sz="0" w:space="0" w:color="auto"/>
          </w:divBdr>
        </w:div>
      </w:divsChild>
    </w:div>
    <w:div w:id="1102915884">
      <w:marLeft w:val="480"/>
      <w:marRight w:val="0"/>
      <w:marTop w:val="0"/>
      <w:marBottom w:val="0"/>
      <w:divBdr>
        <w:top w:val="none" w:sz="0" w:space="0" w:color="auto"/>
        <w:left w:val="none" w:sz="0" w:space="0" w:color="auto"/>
        <w:bottom w:val="none" w:sz="0" w:space="0" w:color="auto"/>
        <w:right w:val="none" w:sz="0" w:space="0" w:color="auto"/>
      </w:divBdr>
    </w:div>
    <w:div w:id="1386443429">
      <w:marLeft w:val="480"/>
      <w:marRight w:val="0"/>
      <w:marTop w:val="0"/>
      <w:marBottom w:val="0"/>
      <w:divBdr>
        <w:top w:val="none" w:sz="0" w:space="0" w:color="auto"/>
        <w:left w:val="none" w:sz="0" w:space="0" w:color="auto"/>
        <w:bottom w:val="none" w:sz="0" w:space="0" w:color="auto"/>
        <w:right w:val="none" w:sz="0" w:space="0" w:color="auto"/>
      </w:divBdr>
    </w:div>
    <w:div w:id="1447387215">
      <w:marLeft w:val="480"/>
      <w:marRight w:val="0"/>
      <w:marTop w:val="0"/>
      <w:marBottom w:val="0"/>
      <w:divBdr>
        <w:top w:val="none" w:sz="0" w:space="0" w:color="auto"/>
        <w:left w:val="none" w:sz="0" w:space="0" w:color="auto"/>
        <w:bottom w:val="none" w:sz="0" w:space="0" w:color="auto"/>
        <w:right w:val="none" w:sz="0" w:space="0" w:color="auto"/>
      </w:divBdr>
    </w:div>
    <w:div w:id="1706755626">
      <w:bodyDiv w:val="1"/>
      <w:marLeft w:val="0"/>
      <w:marRight w:val="0"/>
      <w:marTop w:val="0"/>
      <w:marBottom w:val="0"/>
      <w:divBdr>
        <w:top w:val="none" w:sz="0" w:space="0" w:color="auto"/>
        <w:left w:val="none" w:sz="0" w:space="0" w:color="auto"/>
        <w:bottom w:val="none" w:sz="0" w:space="0" w:color="auto"/>
        <w:right w:val="none" w:sz="0" w:space="0" w:color="auto"/>
      </w:divBdr>
      <w:divsChild>
        <w:div w:id="1541816841">
          <w:marLeft w:val="480"/>
          <w:marRight w:val="0"/>
          <w:marTop w:val="0"/>
          <w:marBottom w:val="0"/>
          <w:divBdr>
            <w:top w:val="none" w:sz="0" w:space="0" w:color="auto"/>
            <w:left w:val="none" w:sz="0" w:space="0" w:color="auto"/>
            <w:bottom w:val="none" w:sz="0" w:space="0" w:color="auto"/>
            <w:right w:val="none" w:sz="0" w:space="0" w:color="auto"/>
          </w:divBdr>
        </w:div>
        <w:div w:id="1827549187">
          <w:marLeft w:val="480"/>
          <w:marRight w:val="0"/>
          <w:marTop w:val="0"/>
          <w:marBottom w:val="0"/>
          <w:divBdr>
            <w:top w:val="none" w:sz="0" w:space="0" w:color="auto"/>
            <w:left w:val="none" w:sz="0" w:space="0" w:color="auto"/>
            <w:bottom w:val="none" w:sz="0" w:space="0" w:color="auto"/>
            <w:right w:val="none" w:sz="0" w:space="0" w:color="auto"/>
          </w:divBdr>
        </w:div>
        <w:div w:id="194118936">
          <w:marLeft w:val="480"/>
          <w:marRight w:val="0"/>
          <w:marTop w:val="0"/>
          <w:marBottom w:val="0"/>
          <w:divBdr>
            <w:top w:val="none" w:sz="0" w:space="0" w:color="auto"/>
            <w:left w:val="none" w:sz="0" w:space="0" w:color="auto"/>
            <w:bottom w:val="none" w:sz="0" w:space="0" w:color="auto"/>
            <w:right w:val="none" w:sz="0" w:space="0" w:color="auto"/>
          </w:divBdr>
        </w:div>
      </w:divsChild>
    </w:div>
    <w:div w:id="1766070843">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FFED20F1-719E-424A-897B-997301D5457F}"/>
      </w:docPartPr>
      <w:docPartBody>
        <w:p w:rsidR="00A3225E" w:rsidRDefault="001134CB">
          <w:r w:rsidRPr="00B26120">
            <w:rPr>
              <w:rStyle w:val="a3"/>
              <w:rtl/>
            </w:rPr>
            <w:t>לחץ או הקש כאן להזנת טקסט</w:t>
          </w:r>
          <w:r w:rsidRPr="00B26120">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4CB"/>
    <w:rsid w:val="001134CB"/>
    <w:rsid w:val="002C178A"/>
    <w:rsid w:val="002D3EB8"/>
    <w:rsid w:val="002E23B5"/>
    <w:rsid w:val="00307B03"/>
    <w:rsid w:val="00316AE3"/>
    <w:rsid w:val="00373065"/>
    <w:rsid w:val="0043002C"/>
    <w:rsid w:val="009A6DF5"/>
    <w:rsid w:val="00A3225E"/>
    <w:rsid w:val="00C87D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134C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07E221-46E0-4092-BAE9-D0BCCF0AC229}">
  <we:reference id="wa104382081" version="1.55.1.0" store="en-001" storeType="OMEX"/>
  <we:alternateReferences>
    <we:reference id="wa104382081" version="1.55.1.0" store="" storeType="OMEX"/>
  </we:alternateReferences>
  <we:properties>
    <we:property name="MENDELEY_BIBLIOGRAPHY_IS_DIRTY" value="false"/>
    <we:property name="MENDELEY_BIBLIOGRAPHY_LAST_MODIFIED" value="1767202678172"/>
    <we:property name="MENDELEY_CITATIONS" value="[{&quot;citationID&quot;:&quot;MENDELEY_CITATION_cccf66a0-6abf-489f-aa9d-0aa7e60620ee&quot;,&quot;properties&quot;:{&quot;noteIndex&quot;:0},&quot;isEdited&quot;:false,&quot;manualOverride&quot;:{&quot;isManuallyOverridden&quot;:false,&quot;citeprocText&quot;:&quot;(Jung, 2014)&quot;,&quot;manualOverrideText&quot;:&quot;&quot;},&quot;citationTag&quot;:&quot;MENDELEY_CITATION_v3_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&quot;,&quot;citationItems&quot;:[{&quot;id&quot;:&quot;496a5200-20e2-3dfe-a80f-076148360280&quot;,&quot;itemData&quot;:{&quot;type&quot;:&quot;book&quot;,&quot;id&quot;:&quot;496a5200-20e2-3dfe-a80f-076148360280&quot;,&quot;title&quot;:&quot;Collected Works of C.G. Jung. Volume 8, Collected Works of C.G. Jung, Volume 8 ; Structure &amp; Dynamics of the Psyche&quot;,&quot;author&quot;:[{&quot;family&quot;:&quot;Jung&quot;,&quot;given&quot;:&quot;Carl G.&quot;,&quot;parse-names&quot;:false,&quot;dropping-particle&quot;:&quot;&quot;,&quot;non-dropping-particle&quot;:&quot;&quot;}],&quot;collection-title&quot;:&quot;Collected Works of C.G. Jung ; Volume 8&quot;,&quot;editor&quot;:[{&quot;family&quot;:&quot;Adler&quot;,&quot;given&quot;:&quot;Gerhard&quot;,&quot;parse-names&quot;:false,&quot;dropping-particle&quot;:&quot;&quot;,&quot;non-dropping-particle&quot;:&quot;&quot;},{&quot;family&quot;:&quot;Hull&quot;,&quot;given&quot;:&quot;R. F.C.&quot;,&quot;parse-names&quot;:false,&quot;dropping-particle&quot;:&quot;&quot;,&quot;non-dropping-particle&quot;:&quot;&quot;}],&quot;DOI&quot;:&quot;10.1515/9781400850952&quot;,&quot;ISBN&quot;:&quot;0-691-25945-3&quot;,&quot;issued&quot;:{&quot;date-parts&quot;:[[2014]]},&quot;publisher-place&quot;:&quot;Princeton, NJ&quot;,&quot;language&quot;:&quot;eng&quot;,&quot;edition&quot;:&quot;Course Book&quot;,&quot;genre&quot;:&quot;book&quot;,&quot;publisher&quot;:&quot;Princeton University Press&quot;,&quot;container-title-short&quot;:&quot;&quot;},&quot;isTemporary&quot;:false}]},{&quot;citationID&quot;:&quot;MENDELEY_CITATION_33f13115-cdee-4395-b64e-00f80d4f2701&quot;,&quot;properties&quot;:{&quot;noteIndex&quot;:0},&quot;isEdited&quot;:false,&quot;manualOverride&quot;:{&quot;isManuallyOverridden&quot;:false,&quot;citeprocText&quot;:&quot;(Hinkle, 1930)&quot;,&quot;manualOverrideText&quot;:&quot;&quot;},&quot;citationTag&quot;:&quot;MENDELEY_CITATION_v3_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&quot;,&quot;citationItems&quot;:[{&quot;id&quot;:&quot;c5028845-f033-3896-84e7-1704102478fe&quot;,&quot;itemData&quot;:{&quot;type&quot;:&quot;report&quot;,&quot;id&quot;:&quot;c5028845-f033-3896-84e7-1704102478fe&quot;,&quot;title&quot;:&quot;The Diagnosis of Psychological Types&quot;,&quot;author&quot;:[{&quot;family&quot;:&quot;Hinkle&quot;,&quot;given&quot;:&quot;Beatrice&quot;,&quot;parse-names&quot;:false,&quot;dropping-particle&quot;:&quot;&quot;,&quot;non-dropping-particle&quot;:&quot;&quot;}],&quot;container-title&quot;:&quot;Psychoanal. Rev&quot;,&quot;issued&quot;:{&quot;date-parts&quot;:[[1930]]},&quot;number-of-pages&quot;:&quot;140-158&quot;,&quot;abstract&quot;:&quot;In bringing before you for discussion the subject of psychological types, I have had in mind two things: first, the importance of understanding type classification and diagnosis for the great contribution it can make to the problem of human relationships; and second, its value for the individual himself and for the psychological analysis of his particular problem. There is a great deal of loose talk and careless use of type terminology by unqualified persons, and even from those who should know better. This causes confusion and discredits a work that is in itself difficult and complex, but at the same time of great service for the comprehension of the complexities of human behavior and the extraordinarily diverse attitudes towards the same environmental situations. The marked differences in reaction and behavior toward similar conditions and environmental situations among human beings-not only between races, but among individuals of the same race, and more narrowly grouped still, between members of the same family-has long been a subject of observation and discussion. Every family reveals individuals as different in so-called temperament and in corresponding psychological reactions as though they were not related, and parents are frequently at a loss to understand these opposite and contrasting children which they have produced. The distinctions between children are supposed to be due to their individual differentiation, and parents and teachers are admonished to regard the individuality of the child; whereas, as a matter of fact, the individual quality is little more than a spark or a faint trace indicating the possibility of the growth of a true individuality. Every person and every living creature is an individual from the biological standpoint, but psychological individuality is something to be won and organized from the numerous natural tendencies and possibilities with which the child comes into the world. Science and students of human behavior in general, have been much more interested in discovering the similarities among Copyrighted Material. For use only by 48830. Reproduction prohibited. Usage subject to PEP terms &amp; conditions (see terms.pep-web.org).&quot;,&quot;issue&quot;:&quot;17&quot;,&quot;container-title-short&quot;:&quot;&quot;},&quot;isTemporary&quot;:false}]},{&quot;citationID&quot;:&quot;MENDELEY_CITATION_e7c2dc9e-0b48-446c-8040-a996a09b38b2&quot;,&quot;properties&quot;:{&quot;noteIndex&quot;:0},&quot;isEdited&quot;:false,&quot;manualOverride&quot;:{&quot;isManuallyOverridden&quot;:false,&quot;citeprocText&quot;:&quot;(Etchegoyen, 2018)&quot;,&quot;manualOverrideText&quot;:&quot;&quot;},&quot;citationTag&quot;:&quot;MENDELEY_CITATION_v3_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&quot;,&quot;citationItems&quot;:[{&quot;id&quot;:&quot;f5d1d78a-1153-3c38-a0c8-4cd1e33eab7b&quot;,&quot;itemData&quot;:{&quot;type&quot;:&quot;book&quot;,&quot;id&quot;:&quot;f5d1d78a-1153-3c38-a0c8-4cd1e33eab7b&quot;,&quot;title&quot;:&quot;The Fundamentals of Psychoanalytic Technique&quot;,&quot;author&quot;:[{&quot;family&quot;:&quot;Etchegoyen&quot;,&quot;given&quot;:&quot;RH&quot;,&quot;parse-names&quot;:false,&quot;dropping-particle&quot;:&quot;&quot;,&quot;non-dropping-particle&quot;:&quot;&quot;}],&quot;ISBN&quot;:&quot;0-429-90663-3&quot;,&quot;issued&quot;:{&quot;date-parts&quot;:[[2018]]},&quot;publisher-place&quot;:&quot;London&quot;,&quot;language&quot;:&quot;eng&quot;,&quot;edition&quot;:&quot;Pbk ed..&quot;,&quot;genre&quot;:&quot;book&quot;,&quot;publisher&quot;:&quot;Taylor and Francis&quot;,&quot;container-title-short&quot;:&quot;&quot;},&quot;isTemporary&quot;:false}]},{&quot;citationID&quot;:&quot;MENDELEY_CITATION_516c65f8-e186-4b58-8db7-62e8b846b663&quot;,&quot;properties&quot;:{&quot;noteIndex&quot;:0},&quot;isEdited&quot;:false,&quot;manualOverride&quot;:{&quot;isManuallyOverridden&quot;:false,&quot;citeprocText&quot;:&quot;(Etchegoyen, 2018)&quot;,&quot;manualOverrideText&quot;:&quot;&quot;},&quot;citationTag&quot;:&quot;MENDELEY_CITATION_v3_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&quot;,&quot;citationItems&quot;:[{&quot;id&quot;:&quot;f5d1d78a-1153-3c38-a0c8-4cd1e33eab7b&quot;,&quot;itemData&quot;:{&quot;type&quot;:&quot;book&quot;,&quot;id&quot;:&quot;f5d1d78a-1153-3c38-a0c8-4cd1e33eab7b&quot;,&quot;title&quot;:&quot;The Fundamentals of Psychoanalytic Technique&quot;,&quot;author&quot;:[{&quot;family&quot;:&quot;Etchegoyen&quot;,&quot;given&quot;:&quot;RH&quot;,&quot;parse-names&quot;:false,&quot;dropping-particle&quot;:&quot;&quot;,&quot;non-dropping-particle&quot;:&quot;&quot;}],&quot;ISBN&quot;:&quot;0-429-90663-3&quot;,&quot;issued&quot;:{&quot;date-parts&quot;:[[2018]]},&quot;publisher-place&quot;:&quot;London&quot;,&quot;language&quot;:&quot;eng&quot;,&quot;edition&quot;:&quot;Pbk ed..&quot;,&quot;genre&quot;:&quot;book&quot;,&quot;publisher&quot;:&quot;Taylor and Francis&quot;,&quot;container-title-short&quot;:&quot;&quot;},&quot;isTemporary&quot;:false}]},{&quot;citationID&quot;:&quot;MENDELEY_CITATION_1c5e5fcb-5728-40bd-a308-8fd766bb2b6f&quot;,&quot;properties&quot;:{&quot;noteIndex&quot;:0},&quot;isEdited&quot;:false,&quot;manualOverride&quot;:{&quot;isManuallyOverridden&quot;:false,&quot;citeprocText&quot;:&quot;(Aron, 1991)&quot;,&quot;manualOverrideText&quot;:&quot;&quot;},&quot;citationTag&quot;:&quot;MENDELEY_CITATION_v3_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&quot;,&quot;citationItems&quot;:[{&quot;id&quot;:&quot;744a5482-e45c-3040-94cc-95c2d3a480e2&quot;,&quot;itemData&quot;:{&quot;type&quot;:&quot;article-journal&quot;,&quot;id&quot;:&quot;744a5482-e45c-3040-94cc-95c2d3a480e2&quot;,&quot;title&quot;:&quot;Working through the past - Working toward the Future&quot;,&quot;author&quot;:[{&quot;family&quot;:&quot;Aron&quot;,&quot;given&quot;:&quot;Lewis&quot;,&quot;parse-names&quot;:false,&quot;dropping-particle&quot;:&quot;&quot;,&quot;non-dropping-particle&quot;:&quot;&quot;}],&quot;container-title&quot;:&quot;Contemporary psychoanalysis&quot;,&quot;container-title-short&quot;:&quot;Contemp Psychoanal&quot;,&quot;DOI&quot;:&quot;10.1080/00107530.1991.10746694&quot;,&quot;ISSN&quot;:&quot;0010-7530&quot;,&quot;issued&quot;:{&quot;date-parts&quot;:[[1991]]},&quot;publisher-place&quot;:&quot;New York, NY&quot;,&quot;page&quot;:&quot;81-109&quot;,&quot;language&quot;:&quot;eng&quot;,&quot;genre&quot;:&quot;article&quot;,&quot;publisher&quot;:&quot;Taylor &amp; Francis&quot;,&quot;issue&quot;:&quot;1&quot;,&quot;volume&quot;:&quot;27&quot;},&quot;isTemporary&quot;:false}]},{&quot;citationID&quot;:&quot;MENDELEY_CITATION_ad925853-2a1e-4d0b-964a-4025f2ee700c&quot;,&quot;properties&quot;:{&quot;noteIndex&quot;:0},&quot;isEdited&quot;:false,&quot;manualOverride&quot;:{&quot;isManuallyOverridden&quot;:false,&quot;citeprocText&quot;:&quot;(Gill, 1994)&quot;,&quot;manualOverrideText&quot;:&quot;&quot;},&quot;citationTag&quot;:&quot;MENDELEY_CITATION_v3_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&quot;,&quot;citationItems&quot;:[{&quot;id&quot;:&quot;ce14f8d1-b8ef-39a5-a634-e8348641b289&quot;,&quot;itemData&quot;:{&quot;type&quot;:&quot;book&quot;,&quot;id&quot;:&quot;ce14f8d1-b8ef-39a5-a634-e8348641b289&quot;,&quot;title&quot;:&quot;Psychoanalysis in transition : a personal view&quot;,&quot;author&quot;:[{&quot;family&quot;:&quot;Gill&quot;,&quot;given&quot;:&quot;Merton M. (Merton Max)&quot;,&quot;parse-names&quot;:false,&quot;dropping-particle&quot;:&quot;&quot;,&quot;non-dropping-particle&quot;:&quot;&quot;}],&quot;ISBN&quot;:&quot;0881631124&quot;,&quot;issued&quot;:{&quot;date-parts&quot;:[[1994]]},&quot;publisher-place&quot;:&quot;Hillsdale, NJ&quot;,&quot;language&quot;:&quot;eng&quot;,&quot;genre&quot;:&quot;book&quot;,&quot;publisher&quot;:&quot;Analytic Press&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D2405-F8EC-4D62-9531-7478C710B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3046</TotalTime>
  <Pages>1</Pages>
  <Words>2289</Words>
  <Characters>11449</Characters>
  <Application>Microsoft Office Word</Application>
  <DocSecurity>0</DocSecurity>
  <Lines>95</Lines>
  <Paragraphs>27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20</cp:revision>
  <dcterms:created xsi:type="dcterms:W3CDTF">2023-11-23T13:45:00Z</dcterms:created>
  <dcterms:modified xsi:type="dcterms:W3CDTF">2026-01-01T10:47:00Z</dcterms:modified>
</cp:coreProperties>
</file>