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E463" w14:textId="77777777" w:rsidR="00BA14AA" w:rsidRDefault="00BA14AA">
      <w:pPr>
        <w:rPr>
          <w:rtl/>
        </w:rPr>
      </w:pPr>
    </w:p>
    <w:p w14:paraId="55F9729A" w14:textId="39C5B4DA" w:rsidR="0051631A" w:rsidRDefault="00BA14AA">
      <w:pPr>
        <w:rPr>
          <w:rtl/>
        </w:rPr>
      </w:pPr>
      <w:r>
        <w:rPr>
          <w:rFonts w:hint="cs"/>
          <w:rtl/>
        </w:rPr>
        <w:t>15. השלילה</w:t>
      </w:r>
    </w:p>
    <w:p w14:paraId="4C58DE9F" w14:textId="77777777" w:rsidR="00B02087" w:rsidRDefault="00BA14AA">
      <w:pPr>
        <w:rPr>
          <w:rtl/>
        </w:rPr>
      </w:pPr>
      <w:r>
        <w:rPr>
          <w:rFonts w:hint="cs"/>
          <w:rtl/>
        </w:rPr>
        <w:t xml:space="preserve">הפסיכואנליזה תרמה מושגים פסיכולוגיים. נניח 'העברה', או נניח 'פיצול' או 'אגו' </w:t>
      </w:r>
      <w:r>
        <w:rPr>
          <w:rtl/>
        </w:rPr>
        <w:t>–</w:t>
      </w:r>
      <w:r>
        <w:rPr>
          <w:rFonts w:hint="cs"/>
          <w:rtl/>
        </w:rPr>
        <w:t xml:space="preserve"> כל מיני מושגים. אבל דיברנו על זה שהפסיכואנליזה ובעיקר פרויד תרמו לתרבות החשיבה הפסיכולוגית</w:t>
      </w:r>
      <w:r w:rsidR="00B02087">
        <w:rPr>
          <w:rFonts w:hint="cs"/>
          <w:rtl/>
        </w:rPr>
        <w:t xml:space="preserve">, משהו הרבה יותר בסיסי: והוא פרדיגמות. אני לא חושב שיש לזה מילה בעברית. לא מדובר בתיאוריה, מדובר באופני חשיבה ממש בסיסיים. אם אתה מושפע מפרדיגמה היא משרה עליך תיאוריות, אתיקה, טכניקה, צורות הבנה </w:t>
      </w:r>
      <w:r w:rsidR="00B02087">
        <w:rPr>
          <w:rtl/>
        </w:rPr>
        <w:t>–</w:t>
      </w:r>
      <w:r w:rsidR="00B02087">
        <w:rPr>
          <w:rFonts w:hint="cs"/>
          <w:rtl/>
        </w:rPr>
        <w:t xml:space="preserve"> זוהי צורת חשיבה כל כך בסיסית שהיא הופכת לדבר מובן מאליו.</w:t>
      </w:r>
    </w:p>
    <w:p w14:paraId="4184343F" w14:textId="4E5394D2" w:rsidR="00676D71" w:rsidRDefault="00B02087" w:rsidP="00676D71">
      <w:r>
        <w:rPr>
          <w:rFonts w:hint="cs"/>
          <w:rtl/>
        </w:rPr>
        <w:t>למשל פרדיגמת הרצף</w:t>
      </w:r>
      <w:r w:rsidRPr="00CC7D46">
        <w:rPr>
          <w:rFonts w:hint="cs"/>
          <w:rtl/>
        </w:rPr>
        <w:t>: אני חושב על מטופל מסוים</w:t>
      </w:r>
      <w:r w:rsidR="004D23DB" w:rsidRPr="00CC7D46">
        <w:rPr>
          <w:rFonts w:hint="cs"/>
          <w:rtl/>
        </w:rPr>
        <w:t>,</w:t>
      </w:r>
      <w:r w:rsidR="004D23DB">
        <w:rPr>
          <w:rFonts w:hint="cs"/>
          <w:rtl/>
        </w:rPr>
        <w:t xml:space="preserve"> אני מכיר אותו, אני חושב ומרגיש שהוא סובל </w:t>
      </w:r>
      <w:r>
        <w:rPr>
          <w:rFonts w:hint="cs"/>
          <w:rtl/>
        </w:rPr>
        <w:t xml:space="preserve"> </w:t>
      </w:r>
      <w:r>
        <w:rPr>
          <w:rtl/>
        </w:rPr>
        <w:t>–</w:t>
      </w:r>
      <w:r>
        <w:rPr>
          <w:rFonts w:hint="cs"/>
          <w:rtl/>
        </w:rPr>
        <w:t xml:space="preserve"> אבל </w:t>
      </w:r>
      <w:r w:rsidR="004D23DB">
        <w:rPr>
          <w:rFonts w:hint="cs"/>
          <w:rtl/>
        </w:rPr>
        <w:t xml:space="preserve">מבחינה פסיכואנליטית, אני מדבר על רצף. </w:t>
      </w:r>
      <w:r>
        <w:rPr>
          <w:rFonts w:hint="cs"/>
          <w:rtl/>
        </w:rPr>
        <w:t xml:space="preserve"> אני מבין שהוא נמצא על הרצף האנושי בין האדם הקדמון לבין אנשים בני זמננו, אני מבין שהמטופל הזה נמצא על הרצף בין תינוק בן יומו דרך ילד דרך נער ועד היום ו</w:t>
      </w:r>
      <w:r w:rsidR="004D23DB">
        <w:rPr>
          <w:rFonts w:hint="cs"/>
          <w:rtl/>
        </w:rPr>
        <w:t xml:space="preserve">כך </w:t>
      </w:r>
      <w:r>
        <w:rPr>
          <w:rFonts w:hint="cs"/>
          <w:rtl/>
        </w:rPr>
        <w:t>הלאה:</w:t>
      </w:r>
      <w:r w:rsidR="004D23DB">
        <w:rPr>
          <w:rFonts w:hint="cs"/>
          <w:rtl/>
        </w:rPr>
        <w:t xml:space="preserve"> במידה ואתה מקבל את רעיון הרצף, הדבר </w:t>
      </w:r>
      <w:r>
        <w:rPr>
          <w:rFonts w:hint="cs"/>
          <w:rtl/>
        </w:rPr>
        <w:t>משפיע עלי</w:t>
      </w:r>
      <w:r w:rsidR="004D23DB">
        <w:rPr>
          <w:rFonts w:hint="cs"/>
          <w:rtl/>
        </w:rPr>
        <w:t>ך כמטפל</w:t>
      </w:r>
      <w:r>
        <w:rPr>
          <w:rFonts w:hint="cs"/>
          <w:rtl/>
        </w:rPr>
        <w:t xml:space="preserve"> תיאורטית ו</w:t>
      </w:r>
      <w:r w:rsidR="004D23DB">
        <w:rPr>
          <w:rFonts w:hint="cs"/>
          <w:rtl/>
        </w:rPr>
        <w:t xml:space="preserve">גם </w:t>
      </w:r>
      <w:r>
        <w:rPr>
          <w:rFonts w:hint="cs"/>
          <w:rtl/>
        </w:rPr>
        <w:t xml:space="preserve">טכנית. בקומה השלישית של הפסיכואנליזה, עובדים </w:t>
      </w:r>
      <w:r w:rsidR="004D23DB">
        <w:rPr>
          <w:rFonts w:hint="cs"/>
          <w:rtl/>
        </w:rPr>
        <w:t xml:space="preserve">המטפלים </w:t>
      </w:r>
      <w:r>
        <w:rPr>
          <w:rFonts w:hint="cs"/>
          <w:rtl/>
        </w:rPr>
        <w:t xml:space="preserve">הרגרסיביים והם מדברים ביחס לאנשים מבוגרים במושגים של אמא ותינוק בעריסה </w:t>
      </w:r>
      <w:r>
        <w:rPr>
          <w:rtl/>
        </w:rPr>
        <w:t>–</w:t>
      </w:r>
      <w:r>
        <w:rPr>
          <w:rFonts w:hint="cs"/>
          <w:rtl/>
        </w:rPr>
        <w:t xml:space="preserve"> החזקה, הכלה, התקשרות וכולי. אותו מטופל, נמצא על רצף הדיכאון, גם אם יש לו דיכאון </w:t>
      </w:r>
      <w:proofErr w:type="spellStart"/>
      <w:r>
        <w:rPr>
          <w:rFonts w:hint="cs"/>
          <w:rtl/>
        </w:rPr>
        <w:t>מאזו'רי</w:t>
      </w:r>
      <w:proofErr w:type="spellEnd"/>
      <w:r>
        <w:rPr>
          <w:rFonts w:hint="cs"/>
          <w:rtl/>
        </w:rPr>
        <w:t xml:space="preserve">, אני והוא נמצאים איפה שהוא  על </w:t>
      </w:r>
      <w:r w:rsidR="004D23DB">
        <w:rPr>
          <w:rFonts w:hint="cs"/>
          <w:rtl/>
        </w:rPr>
        <w:t xml:space="preserve">אותו </w:t>
      </w:r>
      <w:r>
        <w:rPr>
          <w:rFonts w:hint="cs"/>
          <w:rtl/>
        </w:rPr>
        <w:t xml:space="preserve">הרצף </w:t>
      </w:r>
      <w:r>
        <w:rPr>
          <w:rtl/>
        </w:rPr>
        <w:t>–</w:t>
      </w:r>
      <w:r>
        <w:rPr>
          <w:rFonts w:hint="cs"/>
          <w:rtl/>
        </w:rPr>
        <w:t xml:space="preserve"> זה עוד השתמעות של פרדיגמת הרצף </w:t>
      </w:r>
      <w:r>
        <w:rPr>
          <w:rtl/>
        </w:rPr>
        <w:t>–</w:t>
      </w:r>
      <w:r>
        <w:rPr>
          <w:rFonts w:hint="cs"/>
          <w:rtl/>
        </w:rPr>
        <w:t xml:space="preserve"> אני מבין משהו כי גם אני על אותם רצפים, הייתי ילד, אני מחובר לחלקים פרימיטיביים גם, וגם יודע מה זאת חרדה ומה זה דיכאון, וכולי </w:t>
      </w:r>
      <w:r>
        <w:rPr>
          <w:rtl/>
        </w:rPr>
        <w:t>–</w:t>
      </w:r>
      <w:r w:rsidR="004D23DB">
        <w:rPr>
          <w:rFonts w:hint="cs"/>
          <w:rtl/>
        </w:rPr>
        <w:t xml:space="preserve"> </w:t>
      </w:r>
      <w:r>
        <w:rPr>
          <w:rFonts w:hint="cs"/>
          <w:rtl/>
        </w:rPr>
        <w:t xml:space="preserve"> זאת פרדיגמת הרצף שהשפיעה מאוד על החשיבה הקלי</w:t>
      </w:r>
      <w:r w:rsidR="00FC4AE0">
        <w:rPr>
          <w:rFonts w:hint="cs"/>
          <w:rtl/>
        </w:rPr>
        <w:t>נית</w:t>
      </w:r>
      <w:r w:rsidR="004D23DB">
        <w:rPr>
          <w:rFonts w:hint="cs"/>
          <w:rtl/>
        </w:rPr>
        <w:t xml:space="preserve">, וכמובן שהיא מבוא איתן לגישה </w:t>
      </w:r>
      <w:proofErr w:type="spellStart"/>
      <w:r w:rsidR="004D23DB">
        <w:rPr>
          <w:rFonts w:hint="cs"/>
          <w:rtl/>
        </w:rPr>
        <w:t>האינטרסובייקטיבית</w:t>
      </w:r>
      <w:proofErr w:type="spellEnd"/>
      <w:r w:rsidR="00676D71">
        <w:t>.</w:t>
      </w:r>
    </w:p>
    <w:p w14:paraId="37271E6C" w14:textId="54F9A3C1" w:rsidR="00676D71" w:rsidRDefault="00676D71" w:rsidP="00676D71">
      <w:pPr>
        <w:rPr>
          <w:rtl/>
        </w:rPr>
      </w:pPr>
      <w:r>
        <w:rPr>
          <w:rFonts w:hint="cs"/>
          <w:rtl/>
        </w:rPr>
        <w:t xml:space="preserve">הפרדיגמה שעליה נדבר היום ידועה פחות: </w:t>
      </w:r>
      <w:r w:rsidR="005725DE">
        <w:rPr>
          <w:rFonts w:hint="cs"/>
          <w:rtl/>
        </w:rPr>
        <w:t>'</w:t>
      </w:r>
      <w:r>
        <w:rPr>
          <w:rFonts w:hint="cs"/>
          <w:rtl/>
        </w:rPr>
        <w:t>השלילה</w:t>
      </w:r>
      <w:r w:rsidR="005725DE">
        <w:rPr>
          <w:rFonts w:hint="cs"/>
          <w:rtl/>
        </w:rPr>
        <w:t>'</w:t>
      </w:r>
      <w:r>
        <w:rPr>
          <w:rFonts w:hint="cs"/>
          <w:rtl/>
        </w:rPr>
        <w:t xml:space="preserve">. מחשבה שגורמת לחץ, או סבל, או בושה וכולי </w:t>
      </w:r>
      <w:r>
        <w:rPr>
          <w:rtl/>
        </w:rPr>
        <w:t>–</w:t>
      </w:r>
      <w:r>
        <w:rPr>
          <w:rFonts w:hint="cs"/>
          <w:rtl/>
        </w:rPr>
        <w:t xml:space="preserve"> </w:t>
      </w:r>
      <w:r w:rsidR="004D23DB">
        <w:rPr>
          <w:rFonts w:hint="cs"/>
          <w:rtl/>
        </w:rPr>
        <w:t xml:space="preserve">היא </w:t>
      </w:r>
      <w:r>
        <w:rPr>
          <w:rFonts w:hint="cs"/>
          <w:rtl/>
        </w:rPr>
        <w:t>איננה מודחקת באופן מלא אלא מקבלת סימן מינוס</w:t>
      </w:r>
      <w:r w:rsidR="004D23DB">
        <w:rPr>
          <w:rFonts w:hint="cs"/>
          <w:rtl/>
        </w:rPr>
        <w:t>, ולכן היא איננה מתקבלת על דעתו של המטופל</w:t>
      </w:r>
      <w:r>
        <w:rPr>
          <w:rFonts w:hint="cs"/>
          <w:rtl/>
        </w:rPr>
        <w:t>.</w:t>
      </w:r>
    </w:p>
    <w:p w14:paraId="7F9BEEFB" w14:textId="3823B357" w:rsidR="0031544D" w:rsidRDefault="00676D71" w:rsidP="0031544D">
      <w:pPr>
        <w:rPr>
          <w:rtl/>
        </w:rPr>
      </w:pPr>
      <w:r>
        <w:rPr>
          <w:rFonts w:hint="cs"/>
          <w:rtl/>
        </w:rPr>
        <w:t>קל להסביר את זה כמטפורה חשבונית. מה יותר גדול שש או מינוס שש? ברור שש גדול יותר, וששש פחות שתים עשרה שווה מ</w:t>
      </w:r>
      <w:r w:rsidR="00F20F7E">
        <w:rPr>
          <w:rFonts w:hint="cs"/>
          <w:rtl/>
        </w:rPr>
        <w:t>י</w:t>
      </w:r>
      <w:r>
        <w:rPr>
          <w:rFonts w:hint="cs"/>
          <w:rtl/>
        </w:rPr>
        <w:t xml:space="preserve">נוס שש. אבל הערך המוחלט של שש ומינוס שש הוא זהה שניהם במקום שווה מרחק מהאפס. </w:t>
      </w:r>
      <w:r w:rsidR="00F20F7E">
        <w:rPr>
          <w:rFonts w:hint="cs"/>
          <w:rtl/>
        </w:rPr>
        <w:t xml:space="preserve">כך גם החשיבה הראשונית הלא מודעת מכילה דברים והיפוכם באותה דרגה של חשיבות ושל עוצמה. אני סולד ממראה מסוים מתקיים לצד אופציות חשיבה הופכיות: אני נמשך למראה זה, וגם נמשכים אלי בשל תכונה זו או סולדים ממני וכך הלאה. ה'אגו' </w:t>
      </w:r>
      <w:r w:rsidR="00F20F7E">
        <w:rPr>
          <w:rtl/>
        </w:rPr>
        <w:t>–</w:t>
      </w:r>
      <w:r w:rsidR="00F20F7E">
        <w:rPr>
          <w:rFonts w:hint="cs"/>
          <w:rtl/>
        </w:rPr>
        <w:t xml:space="preserve"> עיוור בדרך כלל לרוב שרשראות החשיבה וי</w:t>
      </w:r>
      <w:r w:rsidR="00D75655">
        <w:rPr>
          <w:rFonts w:hint="cs"/>
          <w:rtl/>
        </w:rPr>
        <w:t>י</w:t>
      </w:r>
      <w:r w:rsidR="00F20F7E">
        <w:rPr>
          <w:rFonts w:hint="cs"/>
          <w:rtl/>
        </w:rPr>
        <w:t xml:space="preserve">חשף במקרה הטוב רק לאחת מהן. </w:t>
      </w:r>
    </w:p>
    <w:p w14:paraId="2C88FCF1" w14:textId="1E9ED4D7" w:rsidR="0031544D" w:rsidRDefault="0031544D" w:rsidP="0031544D">
      <w:pPr>
        <w:rPr>
          <w:rtl/>
        </w:rPr>
      </w:pPr>
      <w:r>
        <w:rPr>
          <w:rFonts w:hint="cs"/>
          <w:rtl/>
        </w:rPr>
        <w:t xml:space="preserve">'השלילה' הוא מאמר קצר </w:t>
      </w:r>
      <w:r>
        <w:rPr>
          <w:rtl/>
        </w:rPr>
        <w:t>–</w:t>
      </w:r>
      <w:r>
        <w:rPr>
          <w:rFonts w:hint="cs"/>
          <w:rtl/>
        </w:rPr>
        <w:t xml:space="preserve"> בסך </w:t>
      </w:r>
      <w:proofErr w:type="spellStart"/>
      <w:r>
        <w:rPr>
          <w:rFonts w:hint="cs"/>
          <w:rtl/>
        </w:rPr>
        <w:t>הכל</w:t>
      </w:r>
      <w:proofErr w:type="spellEnd"/>
      <w:r>
        <w:rPr>
          <w:rFonts w:hint="cs"/>
          <w:rtl/>
        </w:rPr>
        <w:t xml:space="preserve"> ארבעה עמודים. סוג של רעיון קליני לא ממש בשל, והוא מתחיל ממש כמו שיתוף טכני של פרויד המטפל.</w:t>
      </w:r>
    </w:p>
    <w:p w14:paraId="219FB57F" w14:textId="3B301598" w:rsidR="0031544D" w:rsidRDefault="0031544D" w:rsidP="0031544D">
      <w:pPr>
        <w:rPr>
          <w:rtl/>
        </w:rPr>
      </w:pPr>
      <w:r>
        <w:rPr>
          <w:rFonts w:hint="cs"/>
          <w:rtl/>
        </w:rPr>
        <w:t>פרויד</w:t>
      </w:r>
      <w:r w:rsidR="0018747A">
        <w:rPr>
          <w:rFonts w:hint="cs"/>
          <w:rtl/>
        </w:rPr>
        <w:t xml:space="preserve"> </w:t>
      </w:r>
      <w:sdt>
        <w:sdtPr>
          <w:rPr>
            <w:rFonts w:ascii="Calibri" w:hAnsi="Calibri" w:cs="Calibri" w:hint="cs"/>
            <w:color w:val="000000"/>
            <w:rtl/>
          </w:rPr>
          <w:tag w:val="MENDELEY_CITATION_v3_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"/>
          <w:id w:val="-807320963"/>
          <w:placeholder>
            <w:docPart w:val="DefaultPlaceholder_-1854013440"/>
          </w:placeholder>
        </w:sdtPr>
        <w:sdtContent>
          <w:r w:rsidR="00605D26" w:rsidRPr="00605D26">
            <w:rPr>
              <w:rFonts w:ascii="Calibri" w:hAnsi="Calibri" w:cs="Calibri"/>
              <w:color w:val="000000"/>
              <w:rtl/>
            </w:rPr>
            <w:t>(</w:t>
          </w:r>
          <w:r w:rsidR="00605D26" w:rsidRPr="00605D26">
            <w:rPr>
              <w:rFonts w:ascii="Calibri" w:hAnsi="Calibri" w:cs="Calibri"/>
              <w:color w:val="000000"/>
            </w:rPr>
            <w:t>Freud, 1925</w:t>
          </w:r>
          <w:r w:rsidR="00605D26" w:rsidRPr="00605D26">
            <w:rPr>
              <w:rFonts w:ascii="Calibri" w:hAnsi="Calibri" w:cs="Calibri"/>
              <w:color w:val="000000"/>
              <w:rtl/>
            </w:rPr>
            <w:t>)</w:t>
          </w:r>
        </w:sdtContent>
      </w:sdt>
      <w:r>
        <w:rPr>
          <w:rFonts w:hint="cs"/>
          <w:rtl/>
        </w:rPr>
        <w:t xml:space="preserve">: </w:t>
      </w:r>
    </w:p>
    <w:p w14:paraId="0858E8A1" w14:textId="2EB736A7" w:rsidR="0031544D" w:rsidRDefault="004D23DB" w:rsidP="0031544D">
      <w:pPr>
        <w:rPr>
          <w:rFonts w:cs="Arial"/>
          <w:rtl/>
        </w:rPr>
      </w:pPr>
      <w:r>
        <w:rPr>
          <w:rFonts w:cs="Arial" w:hint="cs"/>
          <w:rtl/>
        </w:rPr>
        <w:t>'</w:t>
      </w:r>
      <w:r w:rsidR="0031544D">
        <w:rPr>
          <w:rFonts w:cs="Arial"/>
          <w:rtl/>
        </w:rPr>
        <w:t>האופן שבו המטופלים שלנו מביאים את האסוציאציות שלהם במהלך</w:t>
      </w:r>
      <w:r w:rsidR="0031544D">
        <w:rPr>
          <w:rFonts w:cs="Arial" w:hint="cs"/>
          <w:rtl/>
        </w:rPr>
        <w:t xml:space="preserve"> הטיפול</w:t>
      </w:r>
      <w:r w:rsidR="0031544D">
        <w:rPr>
          <w:rFonts w:cs="Arial"/>
          <w:rtl/>
        </w:rPr>
        <w:t xml:space="preserve"> נותנת לנו הזדמנות </w:t>
      </w:r>
      <w:r w:rsidR="0031544D">
        <w:rPr>
          <w:rFonts w:cs="Arial" w:hint="cs"/>
          <w:rtl/>
        </w:rPr>
        <w:t>לראות משהו מעניין</w:t>
      </w:r>
      <w:r w:rsidR="0031544D">
        <w:rPr>
          <w:rFonts w:cs="Arial"/>
          <w:rtl/>
        </w:rPr>
        <w:t xml:space="preserve">. </w:t>
      </w:r>
      <w:r w:rsidR="0031544D">
        <w:rPr>
          <w:rFonts w:cs="Arial" w:hint="cs"/>
          <w:rtl/>
        </w:rPr>
        <w:t xml:space="preserve">(המטופל אומר, ק) </w:t>
      </w:r>
      <w:r w:rsidR="0031544D">
        <w:rPr>
          <w:rFonts w:cs="Arial"/>
          <w:rtl/>
        </w:rPr>
        <w:t>״עכשיו אתה תחשוב שאני מתכוון להגיד משהו מעליב, אבל באמת</w:t>
      </w:r>
      <w:r w:rsidR="0031544D">
        <w:rPr>
          <w:rFonts w:cs="Arial" w:hint="cs"/>
          <w:rtl/>
        </w:rPr>
        <w:t xml:space="preserve"> ש</w:t>
      </w:r>
      <w:r w:rsidR="0031544D">
        <w:rPr>
          <w:rFonts w:cs="Arial"/>
          <w:rtl/>
        </w:rPr>
        <w:t xml:space="preserve">אין </w:t>
      </w:r>
      <w:r w:rsidR="0031544D">
        <w:rPr>
          <w:rFonts w:cs="Arial" w:hint="cs"/>
          <w:rtl/>
        </w:rPr>
        <w:t xml:space="preserve">לי </w:t>
      </w:r>
      <w:r w:rsidR="0031544D">
        <w:rPr>
          <w:rFonts w:cs="Arial"/>
          <w:rtl/>
        </w:rPr>
        <w:t>כוונה כזו'. אנו רואים מיד כי מדובר בהכחשה, באמצעות</w:t>
      </w:r>
      <w:r w:rsidR="0031544D">
        <w:rPr>
          <w:rFonts w:cs="Arial" w:hint="cs"/>
          <w:rtl/>
        </w:rPr>
        <w:t xml:space="preserve"> </w:t>
      </w:r>
      <w:r w:rsidR="0031544D">
        <w:rPr>
          <w:rFonts w:cs="Arial"/>
          <w:rtl/>
        </w:rPr>
        <w:t xml:space="preserve">השלכה, של </w:t>
      </w:r>
      <w:r w:rsidR="0031544D">
        <w:rPr>
          <w:rFonts w:cs="Arial" w:hint="cs"/>
          <w:rtl/>
        </w:rPr>
        <w:t>מחשבה</w:t>
      </w:r>
      <w:r w:rsidR="0031544D">
        <w:rPr>
          <w:rFonts w:cs="Arial"/>
          <w:rtl/>
        </w:rPr>
        <w:t xml:space="preserve"> שזה עתה </w:t>
      </w:r>
      <w:r w:rsidR="0031544D">
        <w:rPr>
          <w:rFonts w:cs="Arial" w:hint="cs"/>
          <w:rtl/>
        </w:rPr>
        <w:t>התעוררה</w:t>
      </w:r>
      <w:r w:rsidR="0031544D">
        <w:rPr>
          <w:rFonts w:cs="Arial"/>
          <w:rtl/>
        </w:rPr>
        <w:t xml:space="preserve">. או </w:t>
      </w:r>
      <w:r w:rsidR="0031544D">
        <w:rPr>
          <w:rFonts w:cs="Arial" w:hint="cs"/>
          <w:rtl/>
        </w:rPr>
        <w:t>במקרה אחר (המטופל אומר, ק)</w:t>
      </w:r>
      <w:r w:rsidR="0031544D">
        <w:rPr>
          <w:rFonts w:cs="Arial"/>
          <w:rtl/>
        </w:rPr>
        <w:t>: 'אתה שואל מי זה</w:t>
      </w:r>
      <w:r w:rsidR="0031544D">
        <w:rPr>
          <w:rFonts w:cs="Arial" w:hint="cs"/>
          <w:rtl/>
        </w:rPr>
        <w:t xml:space="preserve"> </w:t>
      </w:r>
      <w:r w:rsidR="0031544D">
        <w:rPr>
          <w:rFonts w:cs="Arial"/>
          <w:rtl/>
        </w:rPr>
        <w:t>יכול היה להיות</w:t>
      </w:r>
      <w:r>
        <w:rPr>
          <w:rFonts w:cs="Arial" w:hint="cs"/>
          <w:rtl/>
        </w:rPr>
        <w:t>. ה</w:t>
      </w:r>
      <w:r>
        <w:rPr>
          <w:rFonts w:cs="Arial"/>
          <w:rtl/>
        </w:rPr>
        <w:t>אדם בחלום</w:t>
      </w:r>
      <w:r w:rsidR="0031544D">
        <w:rPr>
          <w:rFonts w:cs="Arial" w:hint="cs"/>
          <w:rtl/>
        </w:rPr>
        <w:t>? טוב,</w:t>
      </w:r>
      <w:r w:rsidR="0031544D">
        <w:rPr>
          <w:rFonts w:cs="Arial"/>
          <w:rtl/>
        </w:rPr>
        <w:t xml:space="preserve"> זו לא הייתה אמא שלי'. אנחנו משנים את זה: אז ז</w:t>
      </w:r>
      <w:r w:rsidR="0031544D">
        <w:rPr>
          <w:rFonts w:cs="Arial" w:hint="cs"/>
          <w:rtl/>
        </w:rPr>
        <w:t xml:space="preserve">את כן </w:t>
      </w:r>
      <w:r w:rsidR="0031544D">
        <w:rPr>
          <w:rFonts w:cs="Arial"/>
          <w:rtl/>
        </w:rPr>
        <w:t>הייתה א</w:t>
      </w:r>
      <w:r w:rsidR="0031544D">
        <w:rPr>
          <w:rFonts w:cs="Arial" w:hint="cs"/>
          <w:rtl/>
        </w:rPr>
        <w:t>י</w:t>
      </w:r>
      <w:r w:rsidR="0031544D">
        <w:rPr>
          <w:rFonts w:cs="Arial"/>
          <w:rtl/>
        </w:rPr>
        <w:t xml:space="preserve">מו. בפרשנות שלנו אנו לוקחים את החופש להתעלם מהשלילה ופשוט לבחור את </w:t>
      </w:r>
      <w:r w:rsidR="0031544D">
        <w:rPr>
          <w:rFonts w:cs="Arial" w:hint="cs"/>
          <w:rtl/>
        </w:rPr>
        <w:t>ה</w:t>
      </w:r>
      <w:r w:rsidR="0031544D">
        <w:rPr>
          <w:rFonts w:cs="Arial"/>
          <w:rtl/>
        </w:rPr>
        <w:t xml:space="preserve">נושא </w:t>
      </w:r>
      <w:r w:rsidR="0031544D">
        <w:rPr>
          <w:rFonts w:cs="Arial" w:hint="cs"/>
          <w:rtl/>
        </w:rPr>
        <w:t>הבסיסי של האסוציאציה</w:t>
      </w:r>
      <w:r w:rsidR="0031544D">
        <w:rPr>
          <w:rFonts w:cs="Arial"/>
          <w:rtl/>
        </w:rPr>
        <w:t>. זה</w:t>
      </w:r>
      <w:r w:rsidR="0031544D">
        <w:rPr>
          <w:rFonts w:cs="Arial" w:hint="cs"/>
          <w:rtl/>
        </w:rPr>
        <w:t xml:space="preserve"> </w:t>
      </w:r>
      <w:r w:rsidR="0031544D">
        <w:rPr>
          <w:rFonts w:cs="Arial"/>
          <w:rtl/>
        </w:rPr>
        <w:t>ממש כאילו המטופל אמר: 'זה נכון שחשבתי על אמא שלי ב</w:t>
      </w:r>
      <w:r>
        <w:rPr>
          <w:rFonts w:cs="Arial" w:hint="cs"/>
          <w:rtl/>
        </w:rPr>
        <w:t>תוך תוכי</w:t>
      </w:r>
      <w:r w:rsidR="0031544D">
        <w:rPr>
          <w:rFonts w:cs="Arial" w:hint="cs"/>
          <w:rtl/>
        </w:rPr>
        <w:t xml:space="preserve"> בה</w:t>
      </w:r>
      <w:r w:rsidR="0031544D">
        <w:rPr>
          <w:rFonts w:cs="Arial"/>
          <w:rtl/>
        </w:rPr>
        <w:t>קשר עם האדם הזה, אבל אני לא מרגיש בכלל</w:t>
      </w:r>
      <w:r>
        <w:rPr>
          <w:rFonts w:cs="Arial" w:hint="cs"/>
          <w:rtl/>
        </w:rPr>
        <w:t xml:space="preserve"> שאני</w:t>
      </w:r>
      <w:r w:rsidR="0031544D">
        <w:rPr>
          <w:rFonts w:cs="Arial"/>
          <w:rtl/>
        </w:rPr>
        <w:t xml:space="preserve"> </w:t>
      </w:r>
      <w:r>
        <w:rPr>
          <w:rFonts w:cs="Arial" w:hint="cs"/>
          <w:rtl/>
        </w:rPr>
        <w:t>רוצה</w:t>
      </w:r>
      <w:r w:rsidR="0031544D">
        <w:rPr>
          <w:rFonts w:cs="Arial"/>
          <w:rtl/>
        </w:rPr>
        <w:t xml:space="preserve"> לאפשר </w:t>
      </w:r>
      <w:r w:rsidR="0031544D">
        <w:rPr>
          <w:rFonts w:cs="Arial" w:hint="cs"/>
          <w:rtl/>
        </w:rPr>
        <w:t>למחשבה הזאת קיום</w:t>
      </w:r>
      <w:r w:rsidR="0031544D">
        <w:rPr>
          <w:rFonts w:cs="Arial"/>
          <w:rtl/>
        </w:rPr>
        <w:t>'.</w:t>
      </w:r>
    </w:p>
    <w:p w14:paraId="088CB5AD" w14:textId="46DE8B06" w:rsidR="00172198" w:rsidRDefault="004A294C" w:rsidP="0031544D">
      <w:pPr>
        <w:rPr>
          <w:rFonts w:cs="Arial"/>
          <w:rtl/>
        </w:rPr>
      </w:pPr>
      <w:r>
        <w:rPr>
          <w:rFonts w:cs="Arial" w:hint="cs"/>
          <w:rtl/>
        </w:rPr>
        <w:t>&gt;&gt;&gt;&gt;&gt;</w:t>
      </w:r>
    </w:p>
    <w:p w14:paraId="5E785D4E" w14:textId="7DB89824" w:rsidR="004A294C" w:rsidRDefault="005434CD" w:rsidP="0031544D">
      <w:pPr>
        <w:rPr>
          <w:rFonts w:cs="Arial"/>
          <w:rtl/>
        </w:rPr>
      </w:pPr>
      <w:r>
        <w:rPr>
          <w:rFonts w:cs="Arial" w:hint="cs"/>
          <w:rtl/>
        </w:rPr>
        <w:t xml:space="preserve">לפני שנמשיך עם פרויד אני מעוניין להדגיש שלוש תכונות של 'השלילה': הראשונה היא איננה הדחקה, כי המטופל מחזיק במחשבה והופך אותה ל'לא המחשבה'. זה יכול להיות גם חוויה, 'לא בא לי לרקוד', ואפילו תחושה סנסורית. 'אני לא רוצה לשמוע את השיר הזה'. השנייה היא שזו מחשבה על מחשבה. איזשהו רעיון הגיע למודעות באופן נקי: 'חלמתי על אמא שלי' </w:t>
      </w:r>
      <w:r>
        <w:rPr>
          <w:rFonts w:cs="Arial"/>
          <w:rtl/>
        </w:rPr>
        <w:t>–</w:t>
      </w:r>
      <w:r>
        <w:rPr>
          <w:rFonts w:cs="Arial" w:hint="cs"/>
          <w:rtl/>
        </w:rPr>
        <w:t xml:space="preserve"> ואז מתחילה שרשרת של מחשבות שהופכות את הרעיון 'זו לא אמא שלי'. ודבר שלישי </w:t>
      </w:r>
      <w:r>
        <w:rPr>
          <w:rFonts w:cs="Arial"/>
          <w:rtl/>
        </w:rPr>
        <w:t>–</w:t>
      </w:r>
      <w:r>
        <w:rPr>
          <w:rFonts w:cs="Arial" w:hint="cs"/>
          <w:rtl/>
        </w:rPr>
        <w:t xml:space="preserve"> שוב הנקודה הבינאישית: במידה ואני עם עצמי, האם יש טעם לשלול מחשבה או רעיון שעלה לי? שאלה.</w:t>
      </w:r>
    </w:p>
    <w:p w14:paraId="035BE5B8" w14:textId="0B87F078" w:rsidR="004A294C" w:rsidRDefault="004A294C" w:rsidP="0031544D">
      <w:pPr>
        <w:rPr>
          <w:rFonts w:cs="Arial"/>
          <w:rtl/>
        </w:rPr>
      </w:pPr>
      <w:r>
        <w:rPr>
          <w:rFonts w:cs="Arial" w:hint="cs"/>
          <w:rtl/>
        </w:rPr>
        <w:t>&gt;&gt;&gt;&gt;&gt;</w:t>
      </w:r>
    </w:p>
    <w:p w14:paraId="188BA8B9" w14:textId="7EAC8460" w:rsidR="00172198" w:rsidRDefault="00172198" w:rsidP="0031544D">
      <w:pPr>
        <w:rPr>
          <w:rFonts w:cs="Arial"/>
          <w:rtl/>
        </w:rPr>
      </w:pPr>
      <w:r>
        <w:rPr>
          <w:rFonts w:cs="Arial" w:hint="cs"/>
          <w:rtl/>
        </w:rPr>
        <w:t xml:space="preserve">פה </w:t>
      </w:r>
      <w:r w:rsidR="00C85E83">
        <w:rPr>
          <w:rFonts w:cs="Arial" w:hint="cs"/>
          <w:rtl/>
        </w:rPr>
        <w:t xml:space="preserve">פרויד עובר לפסקה נחמדה, אני מביא אותה כי זה בהחלט רעיון שימושי. הוא אומר שהוא לפעמים שואל את המטופל שלו: </w:t>
      </w:r>
      <w:r w:rsidR="00C85E83" w:rsidRPr="00C85E83">
        <w:rPr>
          <w:rFonts w:cs="Arial"/>
          <w:rtl/>
        </w:rPr>
        <w:t>מה</w:t>
      </w:r>
      <w:r w:rsidR="00C85E83">
        <w:rPr>
          <w:rFonts w:cs="Arial" w:hint="cs"/>
          <w:rtl/>
        </w:rPr>
        <w:t xml:space="preserve"> </w:t>
      </w:r>
      <w:r w:rsidR="00C85E83" w:rsidRPr="00C85E83">
        <w:rPr>
          <w:rFonts w:cs="Arial"/>
          <w:rtl/>
        </w:rPr>
        <w:t xml:space="preserve">היית </w:t>
      </w:r>
      <w:r w:rsidR="00C85E83">
        <w:rPr>
          <w:rFonts w:cs="Arial" w:hint="cs"/>
          <w:rtl/>
        </w:rPr>
        <w:t>משער, שהיה</w:t>
      </w:r>
      <w:r w:rsidR="00C85E83" w:rsidRPr="00C85E83">
        <w:rPr>
          <w:rFonts w:cs="Arial"/>
          <w:rtl/>
        </w:rPr>
        <w:t xml:space="preserve"> הדבר הכי לא סביר בעולם</w:t>
      </w:r>
      <w:r w:rsidR="00C85E83">
        <w:rPr>
          <w:rFonts w:cs="Arial" w:hint="cs"/>
          <w:rtl/>
        </w:rPr>
        <w:t xml:space="preserve"> אז,</w:t>
      </w:r>
      <w:r w:rsidR="00C85E83" w:rsidRPr="00C85E83">
        <w:rPr>
          <w:rFonts w:cs="Arial"/>
          <w:rtl/>
        </w:rPr>
        <w:t xml:space="preserve"> במצב הזה</w:t>
      </w:r>
      <w:r w:rsidR="00C85E83">
        <w:rPr>
          <w:rFonts w:cs="Arial" w:hint="cs"/>
          <w:rtl/>
        </w:rPr>
        <w:t xml:space="preserve"> שבו היית</w:t>
      </w:r>
      <w:r w:rsidR="00C85E83" w:rsidRPr="00C85E83">
        <w:rPr>
          <w:rFonts w:cs="Arial"/>
          <w:rtl/>
        </w:rPr>
        <w:t>? מה לדעתך ה</w:t>
      </w:r>
      <w:r w:rsidR="00C85E83">
        <w:rPr>
          <w:rFonts w:cs="Arial" w:hint="cs"/>
          <w:rtl/>
        </w:rPr>
        <w:t>י</w:t>
      </w:r>
      <w:r w:rsidR="00C85E83" w:rsidRPr="00C85E83">
        <w:rPr>
          <w:rFonts w:cs="Arial"/>
          <w:rtl/>
        </w:rPr>
        <w:t>י</w:t>
      </w:r>
      <w:r w:rsidR="00C85E83">
        <w:rPr>
          <w:rFonts w:cs="Arial" w:hint="cs"/>
          <w:rtl/>
        </w:rPr>
        <w:t>ת</w:t>
      </w:r>
      <w:r w:rsidR="00C85E83" w:rsidRPr="00C85E83">
        <w:rPr>
          <w:rFonts w:cs="Arial"/>
          <w:rtl/>
        </w:rPr>
        <w:t>ה</w:t>
      </w:r>
      <w:r w:rsidR="00C85E83">
        <w:rPr>
          <w:rFonts w:cs="Arial" w:hint="cs"/>
          <w:rtl/>
        </w:rPr>
        <w:t xml:space="preserve"> (ההרגשה או) המחשבה</w:t>
      </w:r>
      <w:r w:rsidR="00C85E83" w:rsidRPr="00C85E83">
        <w:rPr>
          <w:rFonts w:cs="Arial"/>
          <w:rtl/>
        </w:rPr>
        <w:t xml:space="preserve"> הכי רחוק</w:t>
      </w:r>
      <w:r w:rsidR="00C85E83">
        <w:rPr>
          <w:rFonts w:cs="Arial" w:hint="cs"/>
          <w:rtl/>
        </w:rPr>
        <w:t>ות</w:t>
      </w:r>
      <w:r w:rsidR="00C85E83" w:rsidRPr="00C85E83">
        <w:rPr>
          <w:rFonts w:cs="Arial"/>
          <w:rtl/>
        </w:rPr>
        <w:t xml:space="preserve"> מדעתך באותה תקופה?'</w:t>
      </w:r>
    </w:p>
    <w:p w14:paraId="54B61F56" w14:textId="6FCEE817" w:rsidR="00C85E83" w:rsidRDefault="00C85E83" w:rsidP="0031544D">
      <w:pPr>
        <w:rPr>
          <w:rFonts w:cs="Arial"/>
          <w:rtl/>
        </w:rPr>
      </w:pPr>
      <w:r>
        <w:rPr>
          <w:rFonts w:cs="Arial" w:hint="cs"/>
          <w:rtl/>
        </w:rPr>
        <w:t xml:space="preserve">למעשה פרויד מזמין את השלילה אצל המטופל </w:t>
      </w:r>
      <w:r>
        <w:rPr>
          <w:rFonts w:cs="Arial"/>
          <w:rtl/>
        </w:rPr>
        <w:t>–</w:t>
      </w:r>
      <w:r>
        <w:rPr>
          <w:rFonts w:cs="Arial" w:hint="cs"/>
          <w:rtl/>
        </w:rPr>
        <w:t xml:space="preserve"> ואומר שלעיתים המטופל דרך הניסוי הזה (הוא קורא לזה ניסוי של המטפל) מביא פיסות מידע חדש. דבר נוסף שהוא אומר בפסקה נוגע למטופלי </w:t>
      </w:r>
      <w:proofErr w:type="spellStart"/>
      <w:r>
        <w:rPr>
          <w:rFonts w:cs="Arial" w:hint="cs"/>
          <w:rtl/>
        </w:rPr>
        <w:t>אוסידי</w:t>
      </w:r>
      <w:proofErr w:type="spellEnd"/>
      <w:r>
        <w:rPr>
          <w:rFonts w:cs="Arial" w:hint="cs"/>
          <w:rtl/>
        </w:rPr>
        <w:t xml:space="preserve"> </w:t>
      </w:r>
      <w:r>
        <w:rPr>
          <w:rFonts w:cs="Arial"/>
          <w:rtl/>
        </w:rPr>
        <w:t>–</w:t>
      </w:r>
      <w:r>
        <w:rPr>
          <w:rFonts w:cs="Arial" w:hint="cs"/>
          <w:rtl/>
        </w:rPr>
        <w:t xml:space="preserve"> מתחילה מחשבה אובססיבית, או טקס כפייתי, ואז מטופלים כאלה נוטים לאבד את הקשר למשמעות העמוקה של הטקס. גם פה, פרויד ממליץ על ה'ניסוי' הזה: מה לדעתך הכי לא סביר שהוא המקור למחשבה או לטקס'.</w:t>
      </w:r>
    </w:p>
    <w:p w14:paraId="013D0EE0" w14:textId="6DD10E06" w:rsidR="00C85E83" w:rsidRDefault="00C85E83" w:rsidP="0031544D">
      <w:pPr>
        <w:rPr>
          <w:rFonts w:cs="Arial"/>
          <w:rtl/>
        </w:rPr>
      </w:pPr>
      <w:r>
        <w:rPr>
          <w:rFonts w:cs="Arial" w:hint="cs"/>
          <w:rtl/>
        </w:rPr>
        <w:t>פסקה אחרונה מהמאמר</w:t>
      </w:r>
      <w:r w:rsidR="0085233E">
        <w:rPr>
          <w:rFonts w:cs="Arial"/>
        </w:rPr>
        <w:t xml:space="preserve"> </w:t>
      </w:r>
      <w:r w:rsidR="0085233E">
        <w:rPr>
          <w:rFonts w:cs="Arial" w:hint="cs"/>
          <w:rtl/>
        </w:rPr>
        <w:t xml:space="preserve"> המקורי של פרויד</w:t>
      </w:r>
      <w:r>
        <w:rPr>
          <w:rFonts w:cs="Arial" w:hint="cs"/>
          <w:rtl/>
        </w:rPr>
        <w:t>:</w:t>
      </w:r>
    </w:p>
    <w:p w14:paraId="681E11C9" w14:textId="03CDDF5A" w:rsidR="0085233E" w:rsidRDefault="005725DE" w:rsidP="0031544D">
      <w:pPr>
        <w:rPr>
          <w:rFonts w:cs="Arial"/>
          <w:rtl/>
        </w:rPr>
      </w:pPr>
      <w:r>
        <w:rPr>
          <w:rFonts w:cs="Arial" w:hint="cs"/>
          <w:rtl/>
        </w:rPr>
        <w:t>'</w:t>
      </w:r>
      <w:r w:rsidR="009C70BB" w:rsidRPr="009C70BB">
        <w:rPr>
          <w:rFonts w:cs="Arial"/>
          <w:rtl/>
        </w:rPr>
        <w:t xml:space="preserve">כך </w:t>
      </w:r>
      <w:r w:rsidR="0085233E">
        <w:rPr>
          <w:rFonts w:cs="Arial" w:hint="cs"/>
          <w:rtl/>
        </w:rPr>
        <w:t xml:space="preserve">(על ידי שלילה, ק) </w:t>
      </w:r>
      <w:r w:rsidR="009C70BB" w:rsidRPr="009C70BB">
        <w:rPr>
          <w:rFonts w:cs="Arial"/>
          <w:rtl/>
        </w:rPr>
        <w:t>הנושא של דימוי או מחשבה מודחקים יכול לפלס את דרכו לתודעה</w:t>
      </w:r>
      <w:r w:rsidR="0085233E">
        <w:rPr>
          <w:rFonts w:cs="Arial" w:hint="cs"/>
          <w:rtl/>
        </w:rPr>
        <w:t>...</w:t>
      </w:r>
      <w:r w:rsidR="009C70BB" w:rsidRPr="009C70BB">
        <w:rPr>
          <w:rFonts w:cs="Arial"/>
          <w:rtl/>
        </w:rPr>
        <w:t>. שלילה היא דרך לקחת בחשבון את מה שמודחק; אכן, זוהי למעשה הסרה</w:t>
      </w:r>
      <w:r w:rsidR="009C70BB">
        <w:rPr>
          <w:rFonts w:cs="Arial" w:hint="cs"/>
          <w:rtl/>
        </w:rPr>
        <w:t xml:space="preserve"> (מסוימת)</w:t>
      </w:r>
      <w:r w:rsidR="009C70BB" w:rsidRPr="009C70BB">
        <w:rPr>
          <w:rFonts w:cs="Arial"/>
          <w:rtl/>
        </w:rPr>
        <w:t xml:space="preserve"> של ההדחקה, אם כי לא, כמובן, קבלה</w:t>
      </w:r>
      <w:r w:rsidR="009C70BB">
        <w:rPr>
          <w:rFonts w:cs="Arial" w:hint="cs"/>
          <w:rtl/>
        </w:rPr>
        <w:t xml:space="preserve"> (מלאה)</w:t>
      </w:r>
      <w:r w:rsidR="009C70BB" w:rsidRPr="009C70BB">
        <w:rPr>
          <w:rFonts w:cs="Arial"/>
          <w:rtl/>
        </w:rPr>
        <w:t xml:space="preserve"> של מה שמודחק</w:t>
      </w:r>
      <w:r w:rsidR="0085233E">
        <w:rPr>
          <w:rFonts w:cs="Arial" w:hint="cs"/>
          <w:rtl/>
        </w:rPr>
        <w:t>....</w:t>
      </w:r>
      <w:r w:rsidR="009C70BB" w:rsidRPr="009C70BB">
        <w:rPr>
          <w:rFonts w:cs="Arial"/>
          <w:rtl/>
        </w:rPr>
        <w:t xml:space="preserve">. </w:t>
      </w:r>
      <w:r w:rsidR="0085233E">
        <w:rPr>
          <w:rFonts w:cs="Arial" w:hint="cs"/>
          <w:rtl/>
        </w:rPr>
        <w:t>'</w:t>
      </w:r>
      <w:r w:rsidR="009C70BB" w:rsidRPr="009C70BB">
        <w:rPr>
          <w:rFonts w:cs="Arial"/>
          <w:rtl/>
        </w:rPr>
        <w:t>השלילה</w:t>
      </w:r>
      <w:r w:rsidR="0085233E">
        <w:rPr>
          <w:rFonts w:cs="Arial" w:hint="cs"/>
          <w:rtl/>
        </w:rPr>
        <w:t>'</w:t>
      </w:r>
      <w:r w:rsidR="009C70BB" w:rsidRPr="009C70BB">
        <w:rPr>
          <w:rFonts w:cs="Arial"/>
          <w:rtl/>
        </w:rPr>
        <w:t xml:space="preserve"> </w:t>
      </w:r>
      <w:r w:rsidR="0085233E">
        <w:rPr>
          <w:rFonts w:cs="Arial" w:hint="cs"/>
          <w:rtl/>
        </w:rPr>
        <w:t>מאפשרת</w:t>
      </w:r>
      <w:r w:rsidR="009C70BB" w:rsidRPr="009C70BB">
        <w:rPr>
          <w:rFonts w:cs="Arial"/>
          <w:rtl/>
        </w:rPr>
        <w:t xml:space="preserve"> לבטל את אחת ההשלכות של ההדחקה - כלומר, העובדה שה</w:t>
      </w:r>
      <w:r w:rsidR="0085233E">
        <w:rPr>
          <w:rFonts w:cs="Arial" w:hint="cs"/>
          <w:rtl/>
        </w:rPr>
        <w:t>רעיון</w:t>
      </w:r>
      <w:r w:rsidR="009C70BB" w:rsidRPr="009C70BB">
        <w:rPr>
          <w:rFonts w:cs="Arial"/>
          <w:rtl/>
        </w:rPr>
        <w:t xml:space="preserve"> </w:t>
      </w:r>
      <w:r w:rsidR="0085233E">
        <w:rPr>
          <w:rFonts w:cs="Arial" w:hint="cs"/>
          <w:rtl/>
        </w:rPr>
        <w:t>המרכזי של הדימוי</w:t>
      </w:r>
      <w:r w:rsidR="009C70BB" w:rsidRPr="009C70BB">
        <w:rPr>
          <w:rFonts w:cs="Arial"/>
          <w:rtl/>
        </w:rPr>
        <w:t xml:space="preserve"> </w:t>
      </w:r>
      <w:r w:rsidR="0085233E">
        <w:rPr>
          <w:rFonts w:cs="Arial" w:hint="cs"/>
          <w:rtl/>
        </w:rPr>
        <w:t>(או המחשבה)</w:t>
      </w:r>
      <w:r w:rsidR="0085233E">
        <w:rPr>
          <w:rFonts w:cs="Arial" w:hint="cs"/>
        </w:rPr>
        <w:t xml:space="preserve"> </w:t>
      </w:r>
      <w:r w:rsidR="009C70BB" w:rsidRPr="009C70BB">
        <w:rPr>
          <w:rFonts w:cs="Arial"/>
          <w:rtl/>
        </w:rPr>
        <w:t>אינו מסוגל להיכנס לתודעה</w:t>
      </w:r>
      <w:r w:rsidR="0085233E">
        <w:rPr>
          <w:rFonts w:cs="Arial" w:hint="cs"/>
          <w:rtl/>
        </w:rPr>
        <w:t>.</w:t>
      </w:r>
      <w:r>
        <w:rPr>
          <w:rFonts w:cs="Arial" w:hint="cs"/>
          <w:rtl/>
        </w:rPr>
        <w:t xml:space="preserve">' </w:t>
      </w:r>
      <w:sdt>
        <w:sdtPr>
          <w:rPr>
            <w:rFonts w:ascii="Arial" w:hAnsi="Arial" w:cs="Arial" w:hint="cs"/>
            <w:color w:val="000000"/>
            <w:rtl/>
          </w:rPr>
          <w:tag w:val="MENDELEY_CITATION_v3_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"/>
          <w:id w:val="-896192319"/>
          <w:placeholder>
            <w:docPart w:val="DefaultPlaceholder_-1854013440"/>
          </w:placeholder>
        </w:sdtPr>
        <w:sdtContent>
          <w:r w:rsidR="00605D26" w:rsidRPr="00605D26">
            <w:rPr>
              <w:rFonts w:ascii="Arial" w:hAnsi="Arial" w:cs="Arial"/>
              <w:color w:val="000000"/>
              <w:rtl/>
            </w:rPr>
            <w:t>(</w:t>
          </w:r>
          <w:r w:rsidR="00605D26" w:rsidRPr="00605D26">
            <w:rPr>
              <w:rFonts w:ascii="Arial" w:hAnsi="Arial" w:cs="Arial"/>
              <w:color w:val="000000"/>
            </w:rPr>
            <w:t>Freud, 1925</w:t>
          </w:r>
          <w:r w:rsidR="00605D26" w:rsidRPr="00605D26">
            <w:rPr>
              <w:rFonts w:ascii="Arial" w:hAnsi="Arial" w:cs="Arial"/>
              <w:color w:val="000000"/>
              <w:rtl/>
            </w:rPr>
            <w:t>)</w:t>
          </w:r>
        </w:sdtContent>
      </w:sdt>
    </w:p>
    <w:p w14:paraId="1CEE4E8A" w14:textId="77777777" w:rsidR="0085233E" w:rsidRDefault="0085233E" w:rsidP="0031544D">
      <w:pPr>
        <w:rPr>
          <w:rFonts w:cs="Arial"/>
          <w:rtl/>
        </w:rPr>
      </w:pPr>
      <w:r>
        <w:rPr>
          <w:rFonts w:cs="Arial" w:hint="cs"/>
          <w:rtl/>
        </w:rPr>
        <w:t>++++</w:t>
      </w:r>
    </w:p>
    <w:p w14:paraId="3DF1E329" w14:textId="55D48E0C" w:rsidR="0085233E" w:rsidRDefault="0085233E" w:rsidP="0031544D">
      <w:pPr>
        <w:rPr>
          <w:rFonts w:cs="Arial"/>
          <w:rtl/>
        </w:rPr>
      </w:pPr>
      <w:r>
        <w:rPr>
          <w:rFonts w:cs="Arial" w:hint="cs"/>
          <w:rtl/>
        </w:rPr>
        <w:t xml:space="preserve">פרויד אומר פה שני דברים: הראשון הוא שהשלילה היא דווקא אופן של זיכרון וחשיבה. היא מאפשרת חשיבה </w:t>
      </w:r>
      <w:r>
        <w:rPr>
          <w:rFonts w:cs="Arial"/>
          <w:rtl/>
        </w:rPr>
        <w:t>–</w:t>
      </w:r>
      <w:r>
        <w:rPr>
          <w:rFonts w:cs="Arial" w:hint="cs"/>
          <w:rtl/>
        </w:rPr>
        <w:t xml:space="preserve"> נכון ש</w:t>
      </w:r>
      <w:r w:rsidR="005725DE">
        <w:rPr>
          <w:rFonts w:cs="Arial" w:hint="cs"/>
          <w:rtl/>
        </w:rPr>
        <w:t xml:space="preserve">מדובר במהלך חשיבה </w:t>
      </w:r>
      <w:r>
        <w:rPr>
          <w:rFonts w:cs="Arial" w:hint="cs"/>
          <w:rtl/>
        </w:rPr>
        <w:t xml:space="preserve">לא ברורה כי היא מתהפכת: </w:t>
      </w:r>
      <w:r w:rsidR="009C1178">
        <w:rPr>
          <w:rFonts w:cs="Arial" w:hint="cs"/>
          <w:rtl/>
        </w:rPr>
        <w:t>'</w:t>
      </w:r>
      <w:r>
        <w:rPr>
          <w:rFonts w:cs="Arial" w:hint="cs"/>
          <w:rtl/>
        </w:rPr>
        <w:t>אני לא כועסת על הבת שלי</w:t>
      </w:r>
      <w:r w:rsidR="009C1178">
        <w:rPr>
          <w:rFonts w:cs="Arial" w:hint="cs"/>
          <w:rtl/>
        </w:rPr>
        <w:t>'</w:t>
      </w:r>
      <w:r>
        <w:rPr>
          <w:rFonts w:cs="Arial" w:hint="cs"/>
          <w:rtl/>
        </w:rPr>
        <w:t xml:space="preserve">, </w:t>
      </w:r>
      <w:r w:rsidR="009C1178">
        <w:rPr>
          <w:rFonts w:cs="Arial" w:hint="cs"/>
          <w:rtl/>
        </w:rPr>
        <w:t>''</w:t>
      </w:r>
      <w:r>
        <w:rPr>
          <w:rFonts w:cs="Arial" w:hint="cs"/>
          <w:rtl/>
        </w:rPr>
        <w:t>אני לא חושבת להתפטר</w:t>
      </w:r>
      <w:r w:rsidR="009C1178">
        <w:rPr>
          <w:rFonts w:cs="Arial" w:hint="cs"/>
          <w:rtl/>
        </w:rPr>
        <w:t>'</w:t>
      </w:r>
      <w:r>
        <w:rPr>
          <w:rFonts w:cs="Arial" w:hint="cs"/>
          <w:rtl/>
        </w:rPr>
        <w:t>,</w:t>
      </w:r>
      <w:r w:rsidR="009C1178">
        <w:rPr>
          <w:rFonts w:cs="Arial" w:hint="cs"/>
          <w:rtl/>
        </w:rPr>
        <w:t xml:space="preserve"> 'בחיים לא אגור בארץ אחרת',</w:t>
      </w:r>
      <w:r>
        <w:rPr>
          <w:rFonts w:cs="Arial" w:hint="cs"/>
          <w:rtl/>
        </w:rPr>
        <w:t xml:space="preserve"> </w:t>
      </w:r>
      <w:r w:rsidR="009C1178">
        <w:rPr>
          <w:rFonts w:cs="Arial" w:hint="cs"/>
          <w:rtl/>
        </w:rPr>
        <w:t>'</w:t>
      </w:r>
      <w:r>
        <w:rPr>
          <w:rFonts w:cs="Arial" w:hint="cs"/>
          <w:rtl/>
        </w:rPr>
        <w:t>אני לא מאשימה אותך בטעות שעשיתי</w:t>
      </w:r>
      <w:r w:rsidR="009C1178">
        <w:rPr>
          <w:rFonts w:cs="Arial" w:hint="cs"/>
          <w:rtl/>
        </w:rPr>
        <w:t>'</w:t>
      </w:r>
      <w:r>
        <w:rPr>
          <w:rFonts w:cs="Arial" w:hint="cs"/>
          <w:rtl/>
        </w:rPr>
        <w:t>.. וכולי</w:t>
      </w:r>
    </w:p>
    <w:p w14:paraId="4AA47D50" w14:textId="61264F61" w:rsidR="00750197" w:rsidRDefault="0085233E" w:rsidP="0031544D">
      <w:pPr>
        <w:rPr>
          <w:rFonts w:cs="Arial"/>
          <w:rtl/>
        </w:rPr>
      </w:pPr>
      <w:r>
        <w:rPr>
          <w:rFonts w:cs="Arial" w:hint="cs"/>
          <w:rtl/>
        </w:rPr>
        <w:t xml:space="preserve">ודבר שני שהשלילה </w:t>
      </w:r>
      <w:r>
        <w:rPr>
          <w:rFonts w:cs="Arial"/>
          <w:rtl/>
        </w:rPr>
        <w:t>–</w:t>
      </w:r>
      <w:r>
        <w:rPr>
          <w:rFonts w:cs="Arial" w:hint="cs"/>
          <w:rtl/>
        </w:rPr>
        <w:t xml:space="preserve"> נוגעת ברעיון המרכזי </w:t>
      </w:r>
      <w:r>
        <w:rPr>
          <w:rFonts w:cs="Arial"/>
          <w:rtl/>
        </w:rPr>
        <w:t>–</w:t>
      </w:r>
      <w:r>
        <w:rPr>
          <w:rFonts w:cs="Arial" w:hint="cs"/>
          <w:rtl/>
        </w:rPr>
        <w:t xml:space="preserve"> או בליבת הדברים.</w:t>
      </w:r>
      <w:r w:rsidR="009C1178">
        <w:rPr>
          <w:rFonts w:cs="Arial" w:hint="cs"/>
          <w:rtl/>
        </w:rPr>
        <w:t xml:space="preserve"> דווקא השלילה מצביעה על קונפליקט לא פטור ועל אובדן אנרגיית החיים הנובעת ממנה.</w:t>
      </w:r>
    </w:p>
    <w:p w14:paraId="5F87B967" w14:textId="38812236" w:rsidR="005725DE" w:rsidRDefault="005725DE" w:rsidP="0031544D">
      <w:pPr>
        <w:rPr>
          <w:rFonts w:cs="Arial"/>
          <w:rtl/>
        </w:rPr>
      </w:pPr>
      <w:r>
        <w:rPr>
          <w:rFonts w:cs="Arial" w:hint="cs"/>
          <w:rtl/>
        </w:rPr>
        <w:t>עוד הערה: השלילה מייצגת את ההבנה שבלא מודע דברים והיפוכם דרים בכפיפה אחת. השאלה הקלינית היא איך אני מתווך למטופל בימנו את העובדה הזאת, ושאין חשיבה לינארית ובעלת תוצאה מובהקת בלא מודע שלו.</w:t>
      </w:r>
    </w:p>
    <w:p w14:paraId="76577AB1" w14:textId="5FECBE13" w:rsidR="009C70BB" w:rsidRDefault="00750197" w:rsidP="0031544D">
      <w:pPr>
        <w:rPr>
          <w:rFonts w:cs="Arial"/>
          <w:rtl/>
        </w:rPr>
      </w:pPr>
      <w:r>
        <w:rPr>
          <w:rFonts w:cs="Arial" w:hint="cs"/>
          <w:rtl/>
        </w:rPr>
        <w:t>+++</w:t>
      </w:r>
      <w:r w:rsidR="0085233E">
        <w:rPr>
          <w:rFonts w:cs="Arial" w:hint="cs"/>
          <w:rtl/>
        </w:rPr>
        <w:t xml:space="preserve">  </w:t>
      </w:r>
    </w:p>
    <w:p w14:paraId="45096138" w14:textId="7F894843" w:rsidR="00980554" w:rsidRDefault="00087A46" w:rsidP="00980554">
      <w:pPr>
        <w:rPr>
          <w:rFonts w:cs="Arial"/>
          <w:rtl/>
        </w:rPr>
      </w:pPr>
      <w:r>
        <w:rPr>
          <w:rFonts w:cs="Arial" w:hint="cs"/>
          <w:rtl/>
        </w:rPr>
        <w:t>אני עובר למאמר</w:t>
      </w:r>
      <w:r w:rsidR="00CD5DED">
        <w:rPr>
          <w:rFonts w:cs="Arial" w:hint="cs"/>
          <w:rtl/>
        </w:rPr>
        <w:t xml:space="preserve"> </w:t>
      </w:r>
      <w:r w:rsidR="00CD5DED">
        <w:rPr>
          <w:rFonts w:cs="Arial"/>
          <w:rtl/>
        </w:rPr>
        <w:t>–</w:t>
      </w:r>
      <w:r w:rsidR="00CD5DED">
        <w:rPr>
          <w:rFonts w:cs="Arial" w:hint="cs"/>
          <w:rtl/>
        </w:rPr>
        <w:t xml:space="preserve"> בעצם פרק בספר</w:t>
      </w:r>
      <w:r w:rsidR="005725DE">
        <w:rPr>
          <w:rFonts w:cs="Arial" w:hint="cs"/>
          <w:rtl/>
        </w:rPr>
        <w:t>, פרק</w:t>
      </w:r>
      <w:r w:rsidR="001048D3">
        <w:rPr>
          <w:rFonts w:cs="Arial" w:hint="cs"/>
          <w:rtl/>
        </w:rPr>
        <w:t xml:space="preserve"> </w:t>
      </w:r>
      <w:r>
        <w:rPr>
          <w:rFonts w:cs="Arial" w:hint="cs"/>
          <w:rtl/>
        </w:rPr>
        <w:t xml:space="preserve"> של בוני </w:t>
      </w:r>
      <w:proofErr w:type="spellStart"/>
      <w:r>
        <w:rPr>
          <w:rFonts w:cs="Arial" w:hint="cs"/>
          <w:rtl/>
        </w:rPr>
        <w:t>ליטוביץ</w:t>
      </w:r>
      <w:proofErr w:type="spellEnd"/>
      <w:r w:rsidR="001048D3">
        <w:rPr>
          <w:rFonts w:cs="Arial" w:hint="cs"/>
          <w:rtl/>
        </w:rPr>
        <w:t xml:space="preserve"> </w:t>
      </w:r>
      <w:sdt>
        <w:sdtPr>
          <w:rPr>
            <w:rFonts w:ascii="Arial" w:hAnsi="Arial" w:cs="Arial" w:hint="cs"/>
            <w:color w:val="000000"/>
            <w:rtl/>
          </w:rPr>
          <w:tag w:val="MENDELEY_CITATION_v3_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"/>
          <w:id w:val="1826852241"/>
          <w:placeholder>
            <w:docPart w:val="DefaultPlaceholder_-1854013440"/>
          </w:placeholder>
        </w:sdtPr>
        <w:sdtContent>
          <w:r w:rsidR="00605D26" w:rsidRPr="00605D26">
            <w:rPr>
              <w:rFonts w:ascii="Arial" w:hAnsi="Arial" w:cs="Arial"/>
              <w:color w:val="000000"/>
              <w:rtl/>
            </w:rPr>
            <w:t>(</w:t>
          </w:r>
          <w:r w:rsidR="00605D26" w:rsidRPr="00605D26">
            <w:rPr>
              <w:rFonts w:ascii="Arial" w:hAnsi="Arial" w:cs="Arial"/>
              <w:color w:val="000000"/>
            </w:rPr>
            <w:t>Akhtar, 2018</w:t>
          </w:r>
          <w:r w:rsidR="00605D26" w:rsidRPr="00605D26">
            <w:rPr>
              <w:rFonts w:ascii="Arial" w:hAnsi="Arial" w:cs="Arial"/>
              <w:color w:val="000000"/>
              <w:rtl/>
            </w:rPr>
            <w:t>)</w:t>
          </w:r>
        </w:sdtContent>
      </w:sdt>
      <w:r>
        <w:rPr>
          <w:rFonts w:cs="Arial" w:hint="cs"/>
          <w:rtl/>
        </w:rPr>
        <w:t xml:space="preserve">, פסיכולוגית אמריקאית. השלילה </w:t>
      </w:r>
      <w:r>
        <w:rPr>
          <w:rFonts w:cs="Arial"/>
          <w:rtl/>
        </w:rPr>
        <w:t>–</w:t>
      </w:r>
      <w:r>
        <w:rPr>
          <w:rFonts w:cs="Arial" w:hint="cs"/>
          <w:rtl/>
        </w:rPr>
        <w:t xml:space="preserve"> מבחינתה היא סוג של שלב התפתחותי</w:t>
      </w:r>
      <w:r w:rsidR="002F3E7F">
        <w:rPr>
          <w:rFonts w:cs="Arial" w:hint="cs"/>
          <w:rtl/>
        </w:rPr>
        <w:t xml:space="preserve"> מאוד מוקדם</w:t>
      </w:r>
      <w:r w:rsidR="005725DE">
        <w:rPr>
          <w:rFonts w:cs="Arial" w:hint="cs"/>
          <w:rtl/>
        </w:rPr>
        <w:t>. יותר נכון, השלילה מתפתחת בשלושה מהלכים. זאת</w:t>
      </w:r>
      <w:r w:rsidR="002F3E7F">
        <w:rPr>
          <w:rFonts w:cs="Arial" w:hint="cs"/>
          <w:rtl/>
        </w:rPr>
        <w:t xml:space="preserve"> כבר בשנה הראשונה. התינוק מסרב ודוחה מעליו </w:t>
      </w:r>
      <w:r w:rsidR="002F3E7F">
        <w:rPr>
          <w:rFonts w:cs="Arial"/>
          <w:rtl/>
        </w:rPr>
        <w:t>–</w:t>
      </w:r>
      <w:r w:rsidR="002F3E7F">
        <w:rPr>
          <w:rFonts w:cs="Arial" w:hint="cs"/>
          <w:rtl/>
        </w:rPr>
        <w:t xml:space="preserve"> מגע, אוכל, ומראות מסוימים.</w:t>
      </w:r>
      <w:r w:rsidR="005725DE">
        <w:rPr>
          <w:rFonts w:cs="Arial" w:hint="cs"/>
          <w:rtl/>
        </w:rPr>
        <w:t xml:space="preserve"> למשל קרן שמש מציקה לו בעריסה והוא יסגור עפעפים או יסובב את הראש. כמובן שהפתרון השני פחות אינסטינקטיבי ויותר מפותח.</w:t>
      </w:r>
      <w:r w:rsidR="002F3E7F">
        <w:rPr>
          <w:rFonts w:cs="Arial" w:hint="cs"/>
          <w:rtl/>
        </w:rPr>
        <w:t xml:space="preserve"> מדובר למעשה </w:t>
      </w:r>
      <w:r w:rsidR="00980554">
        <w:rPr>
          <w:rFonts w:cs="Arial" w:hint="cs"/>
          <w:rtl/>
        </w:rPr>
        <w:t>ברכישה</w:t>
      </w:r>
      <w:r w:rsidR="002F3E7F">
        <w:rPr>
          <w:rFonts w:cs="Arial" w:hint="cs"/>
          <w:rtl/>
        </w:rPr>
        <w:t xml:space="preserve"> </w:t>
      </w:r>
      <w:r>
        <w:rPr>
          <w:rFonts w:cs="Arial" w:hint="cs"/>
          <w:rtl/>
        </w:rPr>
        <w:t>של יכולת להגיד 'לא'</w:t>
      </w:r>
      <w:r w:rsidR="005725DE">
        <w:rPr>
          <w:rFonts w:cs="Arial" w:hint="cs"/>
          <w:rtl/>
        </w:rPr>
        <w:t xml:space="preserve"> למשהו מבחוץ שרוצה לחדור אלי</w:t>
      </w:r>
      <w:r>
        <w:rPr>
          <w:rFonts w:cs="Arial" w:hint="cs"/>
          <w:rtl/>
        </w:rPr>
        <w:t>.</w:t>
      </w:r>
      <w:r w:rsidR="00980554">
        <w:rPr>
          <w:rFonts w:cs="Arial" w:hint="cs"/>
          <w:rtl/>
        </w:rPr>
        <w:t xml:space="preserve"> התינוק חייב לרכוש את העמדה 'לא' כדי לקבל שליטה נפשית וגם פיזית. הוא מסמן פיזית וגם מילולית 'לא' לאוכל </w:t>
      </w:r>
      <w:r w:rsidR="00980554">
        <w:rPr>
          <w:rFonts w:cs="Arial"/>
          <w:rtl/>
        </w:rPr>
        <w:t>–</w:t>
      </w:r>
      <w:r w:rsidR="00980554">
        <w:rPr>
          <w:rFonts w:cs="Arial" w:hint="cs"/>
          <w:rtl/>
        </w:rPr>
        <w:t xml:space="preserve"> פה מדובר בסירוב לקבל משהו, והוא גם צריך את המילה 'לא' כדי להביע מחשבות: 'לא רוצה', 'לא מסכים' 'לא נכון' וכולי.</w:t>
      </w:r>
    </w:p>
    <w:p w14:paraId="57004667" w14:textId="0F1C4536" w:rsidR="005725DE" w:rsidRDefault="005725DE" w:rsidP="00980554">
      <w:pPr>
        <w:rPr>
          <w:rFonts w:cs="Arial"/>
          <w:rtl/>
        </w:rPr>
      </w:pPr>
      <w:r>
        <w:rPr>
          <w:rFonts w:cs="Arial" w:hint="cs"/>
          <w:rtl/>
        </w:rPr>
        <w:t>אבל פה יש אמירה מאוד דרמטית. הסבל הזה שהתינוק מסרב לו הוא בעצם המחשבה הראשונה, זאת בעצם הפצעת התודעה. כי ללא חריגה כזאת התינוק היה שרוי בנמנום אין קץ. גם רעב וגם כאב, מבחינת האגו של התינוק מגיעים מבחוץ.</w:t>
      </w:r>
    </w:p>
    <w:p w14:paraId="2CE0306C" w14:textId="152604E9" w:rsidR="00DA15F3" w:rsidRDefault="00980554" w:rsidP="00980554">
      <w:pPr>
        <w:rPr>
          <w:rFonts w:cs="Arial"/>
          <w:rtl/>
        </w:rPr>
      </w:pPr>
      <w:proofErr w:type="spellStart"/>
      <w:r>
        <w:rPr>
          <w:rFonts w:cs="Arial" w:hint="cs"/>
          <w:rtl/>
        </w:rPr>
        <w:t>ליטוביץ</w:t>
      </w:r>
      <w:proofErr w:type="spellEnd"/>
      <w:r w:rsidR="00087A46">
        <w:rPr>
          <w:rFonts w:cs="Arial" w:hint="cs"/>
          <w:rtl/>
        </w:rPr>
        <w:t xml:space="preserve"> מסכימה עם פרויד שאמירת הלא </w:t>
      </w:r>
      <w:r w:rsidR="00087A46">
        <w:rPr>
          <w:rFonts w:cs="Arial"/>
          <w:rtl/>
        </w:rPr>
        <w:t>–</w:t>
      </w:r>
      <w:r w:rsidR="00087A46">
        <w:rPr>
          <w:rFonts w:cs="Arial" w:hint="cs"/>
          <w:rtl/>
        </w:rPr>
        <w:t xml:space="preserve"> בהכרח מגיעה אחרי המחשבה החיובית ורק שוללת אותה: זה </w:t>
      </w:r>
      <w:r w:rsidR="005725DE">
        <w:rPr>
          <w:rFonts w:cs="Arial" w:hint="cs"/>
          <w:rtl/>
        </w:rPr>
        <w:t>'</w:t>
      </w:r>
      <w:r w:rsidR="00087A46">
        <w:rPr>
          <w:rFonts w:cs="Arial" w:hint="cs"/>
          <w:rtl/>
        </w:rPr>
        <w:t>לא ברבור שחור</w:t>
      </w:r>
      <w:r w:rsidR="005725DE">
        <w:rPr>
          <w:rFonts w:cs="Arial" w:hint="cs"/>
          <w:rtl/>
        </w:rPr>
        <w:t>'</w:t>
      </w:r>
      <w:r w:rsidR="00087A46">
        <w:rPr>
          <w:rFonts w:cs="Arial" w:hint="cs"/>
          <w:rtl/>
        </w:rPr>
        <w:t xml:space="preserve">, </w:t>
      </w:r>
      <w:r w:rsidR="005725DE">
        <w:rPr>
          <w:rFonts w:cs="Arial" w:hint="cs"/>
          <w:rtl/>
        </w:rPr>
        <w:t xml:space="preserve">או 'זה לא ברבור לבן', </w:t>
      </w:r>
      <w:r w:rsidR="00087A46">
        <w:rPr>
          <w:rFonts w:cs="Arial" w:hint="cs"/>
          <w:rtl/>
        </w:rPr>
        <w:t xml:space="preserve">זה ברבור לא שחור, או זה לא ברבור וכולי </w:t>
      </w:r>
      <w:r w:rsidR="00087A46">
        <w:rPr>
          <w:rFonts w:cs="Arial"/>
          <w:rtl/>
        </w:rPr>
        <w:t>–</w:t>
      </w:r>
      <w:r w:rsidR="00087A46">
        <w:rPr>
          <w:rFonts w:cs="Arial" w:hint="cs"/>
          <w:rtl/>
        </w:rPr>
        <w:t xml:space="preserve"> יש מהות ואז התינוק סוגר מפניה את העיניים, או את הפה ושולל אותה מלהיכנס.</w:t>
      </w:r>
      <w:r w:rsidR="00DA15F3">
        <w:rPr>
          <w:rFonts w:cs="Arial" w:hint="cs"/>
          <w:rtl/>
        </w:rPr>
        <w:t xml:space="preserve"> לשלילה מהסוג הילדותי הזה קוראת </w:t>
      </w:r>
      <w:proofErr w:type="spellStart"/>
      <w:r w:rsidR="00DA15F3">
        <w:rPr>
          <w:rFonts w:cs="Arial" w:hint="cs"/>
          <w:rtl/>
        </w:rPr>
        <w:t>ליטוביץ</w:t>
      </w:r>
      <w:proofErr w:type="spellEnd"/>
      <w:r w:rsidR="00DA15F3">
        <w:rPr>
          <w:rFonts w:cs="Arial" w:hint="cs"/>
          <w:rtl/>
        </w:rPr>
        <w:t xml:space="preserve"> שלילת דחייה. </w:t>
      </w:r>
    </w:p>
    <w:p w14:paraId="40FA185D" w14:textId="72FE9D29" w:rsidR="00501342" w:rsidRDefault="00087A46" w:rsidP="00980554">
      <w:pPr>
        <w:rPr>
          <w:rFonts w:cs="Arial"/>
          <w:rtl/>
        </w:rPr>
      </w:pPr>
      <w:r>
        <w:rPr>
          <w:rFonts w:cs="Arial" w:hint="cs"/>
          <w:rtl/>
        </w:rPr>
        <w:t xml:space="preserve"> אצל מבוגרים זו מערכת דומה</w:t>
      </w:r>
      <w:r w:rsidR="00DA15F3">
        <w:rPr>
          <w:rFonts w:cs="Arial" w:hint="cs"/>
          <w:rtl/>
        </w:rPr>
        <w:t>,</w:t>
      </w:r>
      <w:r>
        <w:rPr>
          <w:rFonts w:cs="Arial" w:hint="cs"/>
          <w:rtl/>
        </w:rPr>
        <w:t xml:space="preserve"> אבל שהתבגרה</w:t>
      </w:r>
      <w:r w:rsidR="00980554">
        <w:rPr>
          <w:rFonts w:cs="Arial" w:hint="cs"/>
          <w:rtl/>
        </w:rPr>
        <w:t xml:space="preserve"> והיא מתבטאת</w:t>
      </w:r>
      <w:r>
        <w:rPr>
          <w:rFonts w:cs="Arial" w:hint="cs"/>
          <w:rtl/>
        </w:rPr>
        <w:t xml:space="preserve"> </w:t>
      </w:r>
      <w:r>
        <w:rPr>
          <w:rFonts w:cs="Arial"/>
          <w:rtl/>
        </w:rPr>
        <w:t>–</w:t>
      </w:r>
      <w:r>
        <w:rPr>
          <w:rFonts w:cs="Arial" w:hint="cs"/>
          <w:rtl/>
        </w:rPr>
        <w:t xml:space="preserve"> עצימת עיניים, הכחשה, ביטול של עובדות </w:t>
      </w:r>
      <w:r>
        <w:rPr>
          <w:rFonts w:cs="Arial"/>
          <w:rtl/>
        </w:rPr>
        <w:t>–</w:t>
      </w:r>
      <w:r>
        <w:rPr>
          <w:rFonts w:cs="Arial" w:hint="cs"/>
          <w:rtl/>
        </w:rPr>
        <w:t xml:space="preserve"> סוג של שליטה על הסוגרים </w:t>
      </w:r>
      <w:r>
        <w:rPr>
          <w:rFonts w:cs="Arial"/>
          <w:rtl/>
        </w:rPr>
        <w:t>–</w:t>
      </w:r>
      <w:r>
        <w:rPr>
          <w:rFonts w:cs="Arial" w:hint="cs"/>
          <w:rtl/>
        </w:rPr>
        <w:t xml:space="preserve"> לא להכניס פנימה משהו שאני חושב שיכול להזיק לי, או שיש לי יותר מידי ממנו. </w:t>
      </w:r>
    </w:p>
    <w:p w14:paraId="0AD9895F" w14:textId="6B50F5A5" w:rsidR="00DA15F3" w:rsidRDefault="00DA15F3" w:rsidP="00980554">
      <w:pPr>
        <w:rPr>
          <w:rFonts w:cs="Arial"/>
          <w:rtl/>
        </w:rPr>
      </w:pPr>
      <w:r>
        <w:rPr>
          <w:rFonts w:cs="Arial" w:hint="cs"/>
          <w:rtl/>
        </w:rPr>
        <w:t xml:space="preserve">בשלב השני, </w:t>
      </w:r>
      <w:r w:rsidR="00A30E86">
        <w:rPr>
          <w:rFonts w:cs="Arial" w:hint="cs"/>
          <w:rtl/>
        </w:rPr>
        <w:t xml:space="preserve">לשלילה הזאת היא קוראת 'שלילת סירוב', </w:t>
      </w:r>
      <w:r>
        <w:rPr>
          <w:rFonts w:cs="Arial" w:hint="cs"/>
          <w:rtl/>
        </w:rPr>
        <w:t xml:space="preserve">הילד כבר חושב, הוא יכול לצפות את הופעת הגירוי השלילי, והוא מארגן את עצמו בסביבה להימנע מחדירת השלילי. הוא באופוזיציה לסובבים אותו. זה השלב המוכר של הילד ש'לא מסכים' באופן אוטומטי. חוסר ההסכמה הזה חשוב לפיתוח האישיות שלו כמובחנת מהאישיות של ההורים או האחים או בוגרים אחרים. קצת מזכיר את תהליך </w:t>
      </w:r>
      <w:proofErr w:type="spellStart"/>
      <w:r>
        <w:rPr>
          <w:rFonts w:cs="Arial" w:hint="cs"/>
          <w:rtl/>
        </w:rPr>
        <w:t>הספרציה</w:t>
      </w:r>
      <w:proofErr w:type="spellEnd"/>
      <w:r>
        <w:rPr>
          <w:rFonts w:cs="Arial" w:hint="cs"/>
          <w:rtl/>
        </w:rPr>
        <w:t xml:space="preserve"> </w:t>
      </w:r>
      <w:proofErr w:type="spellStart"/>
      <w:r>
        <w:rPr>
          <w:rFonts w:cs="Arial" w:hint="cs"/>
          <w:rtl/>
        </w:rPr>
        <w:t>אינדבידואציה</w:t>
      </w:r>
      <w:proofErr w:type="spellEnd"/>
      <w:r>
        <w:rPr>
          <w:rFonts w:cs="Arial" w:hint="cs"/>
          <w:rtl/>
        </w:rPr>
        <w:t xml:space="preserve"> של מאהלר. פה יש כבר ממש תהליכי חשיבה פנימית. יש פה 'שלילה' כמו שאנחנו מכירים בשלב הבוגר. אבל האישיות לא יציבה ויש שימוש אינטנסיבי ב'לא רוצה' או 'לא ככה' או 'לא מסכים'.</w:t>
      </w:r>
    </w:p>
    <w:p w14:paraId="2116A868" w14:textId="37F58A1B" w:rsidR="00DA15F3" w:rsidRDefault="00DA15F3" w:rsidP="00DA15F3">
      <w:pPr>
        <w:rPr>
          <w:rFonts w:cs="Arial"/>
          <w:rtl/>
        </w:rPr>
      </w:pPr>
      <w:r>
        <w:rPr>
          <w:rFonts w:cs="Arial" w:hint="cs"/>
          <w:rtl/>
        </w:rPr>
        <w:t xml:space="preserve">השלב השלישי של 'השלילה' היא השלב הבוגר. </w:t>
      </w:r>
      <w:proofErr w:type="spellStart"/>
      <w:r w:rsidR="00A30E86">
        <w:rPr>
          <w:rFonts w:cs="Arial" w:hint="cs"/>
          <w:rtl/>
        </w:rPr>
        <w:t>ליטוביץ</w:t>
      </w:r>
      <w:proofErr w:type="spellEnd"/>
      <w:r w:rsidR="00A30E86">
        <w:rPr>
          <w:rFonts w:cs="Arial" w:hint="cs"/>
          <w:rtl/>
        </w:rPr>
        <w:t xml:space="preserve"> קוראת לו 'שלילת הכחשה'. </w:t>
      </w:r>
      <w:r>
        <w:rPr>
          <w:rFonts w:cs="Arial" w:hint="cs"/>
          <w:rtl/>
        </w:rPr>
        <w:t>האדם הבריא חוכך בדעתו. הוא במגע עם המחשבה ושלילתה</w:t>
      </w:r>
      <w:r w:rsidR="00A30E86">
        <w:rPr>
          <w:rFonts w:cs="Arial" w:hint="cs"/>
          <w:rtl/>
        </w:rPr>
        <w:t xml:space="preserve"> העשית על ידי לוגיקה וטיעונים. האדם</w:t>
      </w:r>
      <w:r>
        <w:rPr>
          <w:rFonts w:cs="Arial" w:hint="cs"/>
          <w:rtl/>
        </w:rPr>
        <w:t xml:space="preserve"> עושה בחירה כלשהי באופן פנימי אולי, אבל במגע מודע.</w:t>
      </w:r>
      <w:r w:rsidR="00A30E86">
        <w:rPr>
          <w:rFonts w:cs="Arial" w:hint="cs"/>
          <w:rtl/>
        </w:rPr>
        <w:t xml:space="preserve"> הוא בוחר מחשבה נוחה ומכחיש עובדות לא נוחות.</w:t>
      </w:r>
      <w:r>
        <w:rPr>
          <w:rFonts w:cs="Arial" w:hint="cs"/>
          <w:rtl/>
        </w:rPr>
        <w:t xml:space="preserve"> פה יש גם אפשרות למיזוגים, הגבלות: למשל, 'אני מסכים רק פעמיים בשבוע', 'מסכים בתנאי', שינוי עמדה: 'פתאום בא לי לנסות'. וכולי.</w:t>
      </w:r>
    </w:p>
    <w:p w14:paraId="544D8A1D" w14:textId="0A723280" w:rsidR="00980554" w:rsidRDefault="00DA15F3" w:rsidP="00DA15F3">
      <w:pPr>
        <w:rPr>
          <w:rFonts w:cs="Arial"/>
          <w:rtl/>
        </w:rPr>
      </w:pPr>
      <w:r>
        <w:rPr>
          <w:rFonts w:cs="Arial" w:hint="cs"/>
          <w:rtl/>
        </w:rPr>
        <w:t xml:space="preserve"> </w:t>
      </w:r>
      <w:proofErr w:type="spellStart"/>
      <w:r w:rsidR="00980554">
        <w:rPr>
          <w:rFonts w:cs="Arial" w:hint="cs"/>
          <w:rtl/>
        </w:rPr>
        <w:t>ליטוביץ</w:t>
      </w:r>
      <w:proofErr w:type="spellEnd"/>
      <w:r w:rsidR="00980554">
        <w:rPr>
          <w:rFonts w:cs="Arial" w:hint="cs"/>
          <w:rtl/>
        </w:rPr>
        <w:t xml:space="preserve"> מבחינה בין שלילה של מציאות חיצונית או עובדה מבחוץ לבין שלילה של חומר קליני ביחסים הטיפוליים. כלומר כאשר המטופלת דוחה משהו שהמטפל הציע לה. </w:t>
      </w:r>
      <w:r>
        <w:rPr>
          <w:rFonts w:cs="Arial" w:hint="cs"/>
          <w:rtl/>
        </w:rPr>
        <w:t xml:space="preserve">היא בוחנת, בכל מקרה של שלילה את 'דרגת ההתפתחות של השלילה'. </w:t>
      </w:r>
      <w:r w:rsidR="00980554">
        <w:rPr>
          <w:rFonts w:cs="Arial" w:hint="cs"/>
          <w:rtl/>
        </w:rPr>
        <w:t>שלילה ביחסים היא מדרגת התפתחות גבוהה יותר.</w:t>
      </w:r>
    </w:p>
    <w:p w14:paraId="3631F124" w14:textId="75BEB2E1" w:rsidR="00980554" w:rsidRDefault="00980554" w:rsidP="00980554">
      <w:pPr>
        <w:rPr>
          <w:rFonts w:cs="Arial"/>
          <w:rtl/>
        </w:rPr>
      </w:pPr>
      <w:proofErr w:type="spellStart"/>
      <w:r>
        <w:rPr>
          <w:rFonts w:cs="Arial" w:hint="cs"/>
          <w:rtl/>
        </w:rPr>
        <w:t>ליטוביץ</w:t>
      </w:r>
      <w:proofErr w:type="spellEnd"/>
      <w:r>
        <w:rPr>
          <w:rFonts w:cs="Arial" w:hint="cs"/>
          <w:rtl/>
        </w:rPr>
        <w:t>:</w:t>
      </w:r>
      <w:r>
        <w:rPr>
          <w:rFonts w:cs="Arial" w:hint="cs"/>
        </w:rPr>
        <w:t xml:space="preserve"> </w:t>
      </w:r>
      <w:r w:rsidR="00DA15F3">
        <w:rPr>
          <w:rFonts w:cs="Arial" w:hint="cs"/>
          <w:rtl/>
        </w:rPr>
        <w:t>'</w:t>
      </w:r>
      <w:r w:rsidRPr="00980554">
        <w:rPr>
          <w:rFonts w:cs="Arial"/>
          <w:rtl/>
        </w:rPr>
        <w:t xml:space="preserve">מטופלת גבולית שלי, למרות שהשתפרה בהרבה במהלך טיפול ארוך ולעתים קרובות סוער, עדיין יכולה לחוות קושי במערכות היחסים הקרובות ביותר שלה. בזמנים אלו היא תבלה את החלק </w:t>
      </w:r>
      <w:r>
        <w:rPr>
          <w:rFonts w:cs="Arial" w:hint="cs"/>
          <w:rtl/>
        </w:rPr>
        <w:t>הגדול</w:t>
      </w:r>
      <w:r w:rsidRPr="00980554">
        <w:rPr>
          <w:rFonts w:cs="Arial"/>
          <w:rtl/>
        </w:rPr>
        <w:t xml:space="preserve"> ביותר של הפגישות בהוצאת לשון הרע ותגמור</w:t>
      </w:r>
      <w:r>
        <w:rPr>
          <w:rFonts w:cs="Arial" w:hint="cs"/>
          <w:rtl/>
        </w:rPr>
        <w:t xml:space="preserve"> באמירה</w:t>
      </w:r>
      <w:r w:rsidRPr="00980554">
        <w:rPr>
          <w:rFonts w:cs="Arial"/>
          <w:rtl/>
        </w:rPr>
        <w:t>: "סיימתי!" "</w:t>
      </w:r>
      <w:r>
        <w:rPr>
          <w:rFonts w:cs="Arial" w:hint="cs"/>
          <w:rtl/>
        </w:rPr>
        <w:t>גמרתי עם</w:t>
      </w:r>
      <w:r w:rsidRPr="00980554">
        <w:rPr>
          <w:rFonts w:cs="Arial"/>
          <w:rtl/>
        </w:rPr>
        <w:t xml:space="preserve"> זה!" "אני כל כך מעל</w:t>
      </w:r>
      <w:r>
        <w:rPr>
          <w:rFonts w:cs="Arial" w:hint="cs"/>
          <w:rtl/>
        </w:rPr>
        <w:t xml:space="preserve"> זה וזה</w:t>
      </w:r>
      <w:r w:rsidR="0051147A">
        <w:rPr>
          <w:rFonts w:cs="Arial" w:hint="cs"/>
          <w:rtl/>
        </w:rPr>
        <w:t>ו</w:t>
      </w:r>
      <w:r w:rsidRPr="00980554">
        <w:rPr>
          <w:rFonts w:cs="Arial"/>
          <w:rtl/>
        </w:rPr>
        <w:t>!" מרוק</w:t>
      </w:r>
      <w:r>
        <w:rPr>
          <w:rFonts w:cs="Arial" w:hint="cs"/>
          <w:rtl/>
        </w:rPr>
        <w:t>נת</w:t>
      </w:r>
      <w:r w:rsidRPr="00980554">
        <w:rPr>
          <w:rFonts w:cs="Arial"/>
          <w:rtl/>
        </w:rPr>
        <w:t xml:space="preserve"> מזעם וארס היא תהפוך רגועה יותר</w:t>
      </w:r>
      <w:r>
        <w:rPr>
          <w:rFonts w:cs="Arial" w:hint="cs"/>
          <w:rtl/>
        </w:rPr>
        <w:t>,</w:t>
      </w:r>
      <w:r w:rsidRPr="00980554">
        <w:rPr>
          <w:rFonts w:cs="Arial"/>
          <w:rtl/>
        </w:rPr>
        <w:t xml:space="preserve"> אבל</w:t>
      </w:r>
      <w:r>
        <w:rPr>
          <w:rFonts w:cs="Arial" w:hint="cs"/>
          <w:rtl/>
        </w:rPr>
        <w:t xml:space="preserve"> היא גם</w:t>
      </w:r>
      <w:r w:rsidRPr="00980554">
        <w:rPr>
          <w:rFonts w:cs="Arial"/>
          <w:rtl/>
        </w:rPr>
        <w:t xml:space="preserve"> מסרבת לפרשנויות שלי ב"לא, זה לא זה [</w:t>
      </w:r>
      <w:r>
        <w:rPr>
          <w:rFonts w:cs="Arial" w:hint="cs"/>
          <w:rtl/>
        </w:rPr>
        <w:t>ההצעה שאני נותנת</w:t>
      </w:r>
      <w:r w:rsidRPr="00980554">
        <w:rPr>
          <w:rFonts w:cs="Arial"/>
          <w:rtl/>
        </w:rPr>
        <w:t>]"; "זה רק זה [ה</w:t>
      </w:r>
      <w:r>
        <w:rPr>
          <w:rFonts w:cs="Arial" w:hint="cs"/>
          <w:rtl/>
        </w:rPr>
        <w:t>פירוש</w:t>
      </w:r>
      <w:r w:rsidRPr="00980554">
        <w:rPr>
          <w:rFonts w:cs="Arial"/>
          <w:rtl/>
        </w:rPr>
        <w:t xml:space="preserve"> שלה]". אני רואה בשינוי הזה בתגובות </w:t>
      </w:r>
      <w:r>
        <w:rPr>
          <w:rFonts w:cs="Arial" w:hint="cs"/>
          <w:rtl/>
        </w:rPr>
        <w:t xml:space="preserve">מעבר שלה </w:t>
      </w:r>
      <w:r w:rsidR="0051147A">
        <w:rPr>
          <w:rFonts w:cs="Arial" w:hint="cs"/>
          <w:rtl/>
        </w:rPr>
        <w:t>מ</w:t>
      </w:r>
      <w:r>
        <w:rPr>
          <w:rFonts w:cs="Arial" w:hint="cs"/>
          <w:rtl/>
        </w:rPr>
        <w:t>שלילה</w:t>
      </w:r>
      <w:r w:rsidRPr="00980554">
        <w:rPr>
          <w:rFonts w:cs="Arial"/>
          <w:rtl/>
        </w:rPr>
        <w:t xml:space="preserve"> (</w:t>
      </w:r>
      <w:r w:rsidR="00DA15F3">
        <w:rPr>
          <w:rFonts w:cs="Arial" w:hint="cs"/>
          <w:rtl/>
        </w:rPr>
        <w:t xml:space="preserve">מסוג </w:t>
      </w:r>
      <w:r w:rsidRPr="00980554">
        <w:rPr>
          <w:rFonts w:cs="Arial"/>
          <w:rtl/>
        </w:rPr>
        <w:t xml:space="preserve">דחיה) </w:t>
      </w:r>
      <w:r>
        <w:rPr>
          <w:rFonts w:cs="Arial" w:hint="cs"/>
          <w:rtl/>
        </w:rPr>
        <w:t>לפעולה (יותר בוגרת, ק) ש</w:t>
      </w:r>
      <w:r w:rsidRPr="00980554">
        <w:rPr>
          <w:rFonts w:cs="Arial"/>
          <w:rtl/>
        </w:rPr>
        <w:t>ל</w:t>
      </w:r>
      <w:r>
        <w:rPr>
          <w:rFonts w:cs="Arial" w:hint="cs"/>
          <w:rtl/>
        </w:rPr>
        <w:t xml:space="preserve"> </w:t>
      </w:r>
      <w:r w:rsidRPr="00980554">
        <w:rPr>
          <w:rFonts w:cs="Arial"/>
          <w:rtl/>
        </w:rPr>
        <w:t xml:space="preserve">סירוב, </w:t>
      </w:r>
      <w:r>
        <w:rPr>
          <w:rFonts w:cs="Arial" w:hint="cs"/>
          <w:rtl/>
        </w:rPr>
        <w:t xml:space="preserve">או </w:t>
      </w:r>
      <w:r w:rsidRPr="00980554">
        <w:rPr>
          <w:rFonts w:cs="Arial"/>
          <w:rtl/>
        </w:rPr>
        <w:t xml:space="preserve">אפילו כמעט הכחשה. ואכן, לעתים קרובות היא מסוגלת כעת לעסוק איתי בדיאלוג </w:t>
      </w:r>
      <w:proofErr w:type="spellStart"/>
      <w:r w:rsidRPr="00980554">
        <w:rPr>
          <w:rFonts w:cs="Arial"/>
          <w:rtl/>
        </w:rPr>
        <w:t>אינטרסובייקטיבי</w:t>
      </w:r>
      <w:proofErr w:type="spellEnd"/>
      <w:r w:rsidRPr="00980554">
        <w:rPr>
          <w:rFonts w:cs="Arial"/>
          <w:rtl/>
        </w:rPr>
        <w:t xml:space="preserve"> שבו נוכל לנהל משא ומתן על האמת שלה ועל האמת שלי. עם זאת, צורות הגנתיות אחרות של שלילה מופיעות מחדש כאשר היא במצב של פציעה נרקיסיסטית או חווה קונפליקטים מסוימים. זיהוי צורת השלילה עוזר לי לבטא את אותם מצבים וקונפליקטים עבורה, ובכך להפוך אותם לזמינים</w:t>
      </w:r>
      <w:r w:rsidR="0051147A">
        <w:rPr>
          <w:rFonts w:cs="Arial" w:hint="cs"/>
          <w:rtl/>
        </w:rPr>
        <w:t xml:space="preserve"> עבורה</w:t>
      </w:r>
      <w:r w:rsidRPr="00980554">
        <w:rPr>
          <w:rFonts w:cs="Arial"/>
          <w:rtl/>
        </w:rPr>
        <w:t xml:space="preserve"> </w:t>
      </w:r>
      <w:r w:rsidR="0051147A">
        <w:rPr>
          <w:rFonts w:cs="Arial" w:hint="cs"/>
          <w:rtl/>
        </w:rPr>
        <w:t>ו</w:t>
      </w:r>
      <w:r w:rsidRPr="00980554">
        <w:rPr>
          <w:rFonts w:cs="Arial"/>
          <w:rtl/>
        </w:rPr>
        <w:t>משותפים</w:t>
      </w:r>
      <w:r w:rsidR="0051147A">
        <w:rPr>
          <w:rFonts w:cs="Arial" w:hint="cs"/>
          <w:rtl/>
        </w:rPr>
        <w:t xml:space="preserve"> לשנינו</w:t>
      </w:r>
      <w:r w:rsidRPr="00980554">
        <w:rPr>
          <w:rFonts w:cs="Arial"/>
          <w:rtl/>
        </w:rPr>
        <w:t xml:space="preserve"> בדיאלוגים שלנו.</w:t>
      </w:r>
    </w:p>
    <w:p w14:paraId="373BB91C" w14:textId="6C290891" w:rsidR="00980554" w:rsidRDefault="00980554" w:rsidP="00980554">
      <w:pPr>
        <w:rPr>
          <w:rFonts w:cs="Arial"/>
          <w:rtl/>
        </w:rPr>
      </w:pPr>
      <w:r>
        <w:rPr>
          <w:rFonts w:cs="Arial" w:hint="cs"/>
          <w:rtl/>
        </w:rPr>
        <w:t>++++</w:t>
      </w:r>
    </w:p>
    <w:p w14:paraId="4B317E62" w14:textId="5CCF4D84" w:rsidR="00980554" w:rsidRDefault="00980554" w:rsidP="00980554">
      <w:pPr>
        <w:rPr>
          <w:rFonts w:cs="Arial"/>
          <w:rtl/>
        </w:rPr>
      </w:pPr>
      <w:r>
        <w:rPr>
          <w:rFonts w:cs="Arial" w:hint="cs"/>
          <w:rtl/>
        </w:rPr>
        <w:t>קופל:</w:t>
      </w:r>
      <w:r>
        <w:rPr>
          <w:rFonts w:cs="Arial" w:hint="cs"/>
        </w:rPr>
        <w:t xml:space="preserve"> </w:t>
      </w:r>
      <w:r>
        <w:rPr>
          <w:rFonts w:cs="Arial" w:hint="cs"/>
          <w:rtl/>
        </w:rPr>
        <w:t xml:space="preserve">בשלילה יש משהו אוטומטי לא מודע. הסוג הראשון של דחיה שהמטופלת הציגה הוא ממש פעולה ללא חשיבה. היא שוללת חשיבה. המטופלת חכמה, היא יודעת בסתר ליבה שהמשפט </w:t>
      </w:r>
      <w:r w:rsidR="00730FD6">
        <w:rPr>
          <w:rFonts w:cs="Arial" w:hint="cs"/>
          <w:rtl/>
        </w:rPr>
        <w:t xml:space="preserve">'גמרתי עם זה' </w:t>
      </w:r>
      <w:r w:rsidR="00730FD6">
        <w:rPr>
          <w:rFonts w:cs="Arial"/>
          <w:rtl/>
        </w:rPr>
        <w:t>–</w:t>
      </w:r>
      <w:r w:rsidR="00730FD6">
        <w:rPr>
          <w:rFonts w:cs="Arial" w:hint="cs"/>
          <w:rtl/>
        </w:rPr>
        <w:t xml:space="preserve"> הוא לא באמת נכון. היא אמרה את זה מאה פעם ותגיד את זה שוב. אבל האמירה מקנה לה סיפוק והרגעה. </w:t>
      </w:r>
      <w:r w:rsidR="0051147A">
        <w:rPr>
          <w:rFonts w:cs="Arial" w:hint="cs"/>
          <w:rtl/>
        </w:rPr>
        <w:t>יש מטופלים</w:t>
      </w:r>
      <w:r w:rsidR="00A30E86">
        <w:rPr>
          <w:rFonts w:cs="Arial" w:hint="cs"/>
          <w:rtl/>
        </w:rPr>
        <w:t xml:space="preserve"> למשל</w:t>
      </w:r>
      <w:r w:rsidR="0051147A">
        <w:rPr>
          <w:rFonts w:cs="Arial" w:hint="cs"/>
          <w:rtl/>
        </w:rPr>
        <w:t xml:space="preserve"> שחוסמים </w:t>
      </w:r>
      <w:r w:rsidR="00A30E86">
        <w:rPr>
          <w:rFonts w:cs="Arial" w:hint="cs"/>
          <w:rtl/>
        </w:rPr>
        <w:t>איש קשר</w:t>
      </w:r>
      <w:r w:rsidR="0051147A">
        <w:rPr>
          <w:rFonts w:cs="Arial" w:hint="cs"/>
          <w:rtl/>
        </w:rPr>
        <w:t xml:space="preserve"> בטלפון</w:t>
      </w:r>
      <w:r w:rsidR="00A30E86">
        <w:rPr>
          <w:rFonts w:cs="Arial" w:hint="cs"/>
          <w:rtl/>
        </w:rPr>
        <w:t>, נרגעים,</w:t>
      </w:r>
      <w:r w:rsidR="0051147A">
        <w:rPr>
          <w:rFonts w:cs="Arial" w:hint="cs"/>
          <w:rtl/>
        </w:rPr>
        <w:t xml:space="preserve"> ו</w:t>
      </w:r>
      <w:r w:rsidR="00A30E86">
        <w:rPr>
          <w:rFonts w:cs="Arial" w:hint="cs"/>
          <w:rtl/>
        </w:rPr>
        <w:t xml:space="preserve">אז </w:t>
      </w:r>
      <w:r w:rsidR="0051147A">
        <w:rPr>
          <w:rFonts w:cs="Arial" w:hint="cs"/>
          <w:rtl/>
        </w:rPr>
        <w:t>מחזירים.</w:t>
      </w:r>
      <w:r>
        <w:rPr>
          <w:rFonts w:cs="Arial" w:hint="cs"/>
          <w:rtl/>
        </w:rPr>
        <w:t xml:space="preserve"> מבחינת </w:t>
      </w:r>
      <w:proofErr w:type="spellStart"/>
      <w:r>
        <w:rPr>
          <w:rFonts w:cs="Arial" w:hint="cs"/>
          <w:rtl/>
        </w:rPr>
        <w:t>ליטוביץ</w:t>
      </w:r>
      <w:proofErr w:type="spellEnd"/>
      <w:r>
        <w:rPr>
          <w:rFonts w:cs="Arial" w:hint="cs"/>
          <w:rtl/>
        </w:rPr>
        <w:t xml:space="preserve"> טיפול הוא מרחב התפתחותי של המטופל ל</w:t>
      </w:r>
      <w:r w:rsidR="0051147A">
        <w:rPr>
          <w:rFonts w:cs="Arial" w:hint="cs"/>
          <w:rtl/>
        </w:rPr>
        <w:t xml:space="preserve">מטרת </w:t>
      </w:r>
      <w:r>
        <w:rPr>
          <w:rFonts w:cs="Arial" w:hint="cs"/>
          <w:rtl/>
        </w:rPr>
        <w:t>שכלול יכולת  החשיבה. לכן היא תפתח שיחה על ה</w:t>
      </w:r>
      <w:r w:rsidR="0051147A">
        <w:rPr>
          <w:rFonts w:cs="Arial" w:hint="cs"/>
          <w:rtl/>
        </w:rPr>
        <w:t>'</w:t>
      </w:r>
      <w:r>
        <w:rPr>
          <w:rFonts w:cs="Arial" w:hint="cs"/>
          <w:rtl/>
        </w:rPr>
        <w:t>שלילה</w:t>
      </w:r>
      <w:r w:rsidR="0051147A">
        <w:rPr>
          <w:rFonts w:cs="Arial" w:hint="cs"/>
          <w:rtl/>
        </w:rPr>
        <w:t>'</w:t>
      </w:r>
      <w:r>
        <w:rPr>
          <w:rFonts w:cs="Arial" w:hint="cs"/>
          <w:rtl/>
        </w:rPr>
        <w:t xml:space="preserve"> במידה והיא חושבת שהמטופלת מסוגלת לכך, היא תדון איתה גם על שלילת ההצעות שלה כמטפלת. אפשר לדמות את זה לאמא שהתינוק הודף אותה ואת בקבוק החלב, ומביא את האמא לחקור את הדחייה: </w:t>
      </w:r>
      <w:r w:rsidR="00A30E86">
        <w:rPr>
          <w:rFonts w:cs="Arial" w:hint="cs"/>
          <w:rtl/>
        </w:rPr>
        <w:t xml:space="preserve">האם </w:t>
      </w:r>
      <w:r>
        <w:rPr>
          <w:rFonts w:cs="Arial" w:hint="cs"/>
          <w:rtl/>
        </w:rPr>
        <w:t xml:space="preserve">יש לו </w:t>
      </w:r>
      <w:r w:rsidR="00A30E86">
        <w:rPr>
          <w:rFonts w:cs="Arial" w:hint="cs"/>
          <w:rtl/>
        </w:rPr>
        <w:t xml:space="preserve">לתינוק שלי </w:t>
      </w:r>
      <w:r>
        <w:rPr>
          <w:rFonts w:cs="Arial" w:hint="cs"/>
          <w:rtl/>
        </w:rPr>
        <w:t xml:space="preserve">מספיק? משהו אחר מציק לו? </w:t>
      </w:r>
    </w:p>
    <w:p w14:paraId="22F4BCE5" w14:textId="4B68DC5E" w:rsidR="00730FD6" w:rsidRDefault="00FE437D" w:rsidP="00980554">
      <w:pPr>
        <w:rPr>
          <w:rFonts w:cs="Arial"/>
          <w:rtl/>
        </w:rPr>
      </w:pPr>
      <w:r>
        <w:rPr>
          <w:rFonts w:cs="Arial" w:hint="cs"/>
          <w:rtl/>
        </w:rPr>
        <w:t>+++</w:t>
      </w:r>
    </w:p>
    <w:p w14:paraId="185E89E5" w14:textId="28D894FB" w:rsidR="00A30E86" w:rsidRDefault="00A30E86" w:rsidP="00980554">
      <w:pPr>
        <w:rPr>
          <w:rFonts w:cs="Arial"/>
          <w:rtl/>
        </w:rPr>
      </w:pPr>
      <w:r>
        <w:rPr>
          <w:rFonts w:cs="Arial" w:hint="cs"/>
          <w:rtl/>
        </w:rPr>
        <w:t xml:space="preserve">נעבור לדוגמא </w:t>
      </w:r>
      <w:proofErr w:type="spellStart"/>
      <w:r>
        <w:rPr>
          <w:rFonts w:cs="Arial" w:hint="cs"/>
          <w:rtl/>
        </w:rPr>
        <w:t>מוורבטים</w:t>
      </w:r>
      <w:proofErr w:type="spellEnd"/>
      <w:r>
        <w:rPr>
          <w:rFonts w:cs="Arial" w:hint="cs"/>
          <w:rtl/>
        </w:rPr>
        <w:t xml:space="preserve"> של וויניקוט:</w:t>
      </w:r>
    </w:p>
    <w:p w14:paraId="249F02F4" w14:textId="64A5FD36" w:rsidR="0018747A" w:rsidRDefault="00C97773" w:rsidP="0031544D">
      <w:pPr>
        <w:rPr>
          <w:rFonts w:cs="Arial"/>
          <w:rtl/>
        </w:rPr>
      </w:pPr>
      <w:r>
        <w:rPr>
          <w:rFonts w:cs="Arial" w:hint="cs"/>
          <w:rtl/>
        </w:rPr>
        <w:t>מסוד חאן,</w:t>
      </w:r>
      <w:sdt>
        <w:sdtPr>
          <w:rPr>
            <w:rFonts w:ascii="Calibri" w:hAnsi="Calibri" w:cs="Calibri" w:hint="cs"/>
            <w:color w:val="000000"/>
            <w:rtl/>
          </w:rPr>
          <w:tag w:val="MENDELEY_CITATION_v3_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"/>
          <w:id w:val="954296163"/>
          <w:placeholder>
            <w:docPart w:val="DefaultPlaceholder_-1854013440"/>
          </w:placeholder>
        </w:sdtPr>
        <w:sdtContent>
          <w:r w:rsidR="00605D26" w:rsidRPr="00605D26">
            <w:rPr>
              <w:rFonts w:ascii="Calibri" w:hAnsi="Calibri" w:cs="Calibri"/>
              <w:color w:val="000000"/>
              <w:rtl/>
            </w:rPr>
            <w:t>(</w:t>
          </w:r>
          <w:r w:rsidR="00605D26" w:rsidRPr="00605D26">
            <w:rPr>
              <w:rFonts w:ascii="Calibri" w:hAnsi="Calibri" w:cs="Calibri"/>
              <w:color w:val="000000"/>
            </w:rPr>
            <w:t>Winnicott, 1986</w:t>
          </w:r>
          <w:r w:rsidR="00605D26" w:rsidRPr="00605D26">
            <w:rPr>
              <w:rFonts w:ascii="Calibri" w:hAnsi="Calibri" w:cs="Calibri"/>
              <w:color w:val="000000"/>
              <w:rtl/>
            </w:rPr>
            <w:t>)</w:t>
          </w:r>
        </w:sdtContent>
      </w:sdt>
      <w:r>
        <w:rPr>
          <w:rFonts w:cs="Arial" w:hint="cs"/>
          <w:rtl/>
        </w:rPr>
        <w:t xml:space="preserve"> מטופל</w:t>
      </w:r>
      <w:r w:rsidR="00A30E86">
        <w:rPr>
          <w:rFonts w:cs="Arial" w:hint="cs"/>
          <w:rtl/>
        </w:rPr>
        <w:t xml:space="preserve"> של וויניקוט</w:t>
      </w:r>
      <w:r>
        <w:rPr>
          <w:rFonts w:cs="Arial" w:hint="cs"/>
          <w:rtl/>
        </w:rPr>
        <w:t>, מודרך ואנליטיקאי</w:t>
      </w:r>
      <w:r w:rsidR="00A30E86">
        <w:rPr>
          <w:rFonts w:cs="Arial" w:hint="cs"/>
          <w:rtl/>
        </w:rPr>
        <w:t xml:space="preserve">, אומר </w:t>
      </w:r>
      <w:r>
        <w:rPr>
          <w:rFonts w:cs="Arial" w:hint="cs"/>
          <w:rtl/>
        </w:rPr>
        <w:t>על וויניקוט:</w:t>
      </w:r>
      <w:r>
        <w:rPr>
          <w:rFonts w:cs="Arial" w:hint="cs"/>
        </w:rPr>
        <w:t xml:space="preserve"> </w:t>
      </w:r>
      <w:r w:rsidRPr="00C97773">
        <w:rPr>
          <w:rFonts w:cs="Arial"/>
          <w:rtl/>
        </w:rPr>
        <w:t>אין זה מקרי ש</w:t>
      </w:r>
      <w:r>
        <w:rPr>
          <w:rFonts w:cs="Arial" w:hint="cs"/>
          <w:rtl/>
        </w:rPr>
        <w:t>בזמן ה</w:t>
      </w:r>
      <w:r w:rsidRPr="00C97773">
        <w:rPr>
          <w:rFonts w:cs="Arial"/>
          <w:rtl/>
        </w:rPr>
        <w:t>מעבר מהנתונים הקליניים שלו מעבודת</w:t>
      </w:r>
      <w:r>
        <w:rPr>
          <w:rFonts w:cs="Arial" w:hint="cs"/>
          <w:rtl/>
        </w:rPr>
        <w:t>ו כרופא</w:t>
      </w:r>
      <w:r w:rsidRPr="00C97773">
        <w:rPr>
          <w:rFonts w:cs="Arial"/>
          <w:rtl/>
        </w:rPr>
        <w:t xml:space="preserve"> ילדים </w:t>
      </w:r>
      <w:r>
        <w:rPr>
          <w:rFonts w:cs="Arial" w:hint="cs"/>
          <w:rtl/>
        </w:rPr>
        <w:t xml:space="preserve"> להיותו פסיכואנליטיקאי</w:t>
      </w:r>
      <w:r w:rsidRPr="00C97773">
        <w:rPr>
          <w:rFonts w:cs="Arial"/>
          <w:rtl/>
        </w:rPr>
        <w:t xml:space="preserve"> של מבוגרים, ויניקוט יכתוב את המאמר האנליטי הרציני הראשון שלו על </w:t>
      </w:r>
      <w:r>
        <w:rPr>
          <w:rFonts w:cs="Arial" w:hint="cs"/>
          <w:rtl/>
        </w:rPr>
        <w:t>'</w:t>
      </w:r>
      <w:r w:rsidRPr="00C97773">
        <w:rPr>
          <w:rFonts w:cs="Arial"/>
          <w:rtl/>
        </w:rPr>
        <w:t>הגנה מאנית</w:t>
      </w:r>
      <w:r>
        <w:rPr>
          <w:rFonts w:cs="Arial" w:hint="cs"/>
          <w:rtl/>
        </w:rPr>
        <w:t>'</w:t>
      </w:r>
      <w:r w:rsidRPr="00C97773">
        <w:rPr>
          <w:rFonts w:cs="Arial"/>
          <w:rtl/>
        </w:rPr>
        <w:t xml:space="preserve">, שהיא דרך </w:t>
      </w:r>
      <w:r>
        <w:rPr>
          <w:rFonts w:cs="Arial" w:hint="cs"/>
          <w:rtl/>
        </w:rPr>
        <w:t>תוך</w:t>
      </w:r>
      <w:r w:rsidRPr="00C97773">
        <w:rPr>
          <w:rFonts w:cs="Arial"/>
          <w:rtl/>
        </w:rPr>
        <w:t xml:space="preserve">-נפשית להתמודדות עם חרדות שיש להן </w:t>
      </w:r>
      <w:r>
        <w:rPr>
          <w:rFonts w:cs="Arial" w:hint="cs"/>
          <w:rtl/>
        </w:rPr>
        <w:t>חלקים</w:t>
      </w:r>
      <w:r w:rsidRPr="00C97773">
        <w:rPr>
          <w:rFonts w:cs="Arial"/>
          <w:rtl/>
        </w:rPr>
        <w:t xml:space="preserve"> התנהגותי</w:t>
      </w:r>
      <w:r>
        <w:rPr>
          <w:rFonts w:cs="Arial" w:hint="cs"/>
          <w:rtl/>
        </w:rPr>
        <w:t>ים כמו</w:t>
      </w:r>
      <w:r w:rsidRPr="00C97773">
        <w:rPr>
          <w:rFonts w:cs="Arial"/>
          <w:rtl/>
        </w:rPr>
        <w:t xml:space="preserve"> עצבנות וחוסר שקט, ש</w:t>
      </w:r>
      <w:r>
        <w:rPr>
          <w:rFonts w:cs="Arial" w:hint="cs"/>
          <w:rtl/>
        </w:rPr>
        <w:t xml:space="preserve">אותם הוא זיהה אצל </w:t>
      </w:r>
      <w:r w:rsidRPr="00C97773">
        <w:rPr>
          <w:rFonts w:cs="Arial"/>
          <w:rtl/>
        </w:rPr>
        <w:t>ילדים. ויניקוט (1935) מניח שהוא בא 'להשוות מציאות חיצונית לא</w:t>
      </w:r>
      <w:r>
        <w:rPr>
          <w:rFonts w:cs="Arial" w:hint="cs"/>
          <w:rtl/>
        </w:rPr>
        <w:t>ו דווקא</w:t>
      </w:r>
      <w:r w:rsidRPr="00C97773">
        <w:rPr>
          <w:rFonts w:cs="Arial"/>
          <w:rtl/>
        </w:rPr>
        <w:t xml:space="preserve"> עם פנטזיה</w:t>
      </w:r>
      <w:r>
        <w:rPr>
          <w:rFonts w:cs="Arial" w:hint="cs"/>
          <w:rtl/>
        </w:rPr>
        <w:t xml:space="preserve">, אלא </w:t>
      </w:r>
      <w:r w:rsidRPr="00C97773">
        <w:rPr>
          <w:rFonts w:cs="Arial"/>
          <w:rtl/>
        </w:rPr>
        <w:t xml:space="preserve">עם מציאות פנימית'. אמירה סתמית לכאורה זו של ויניקוט נושאת שינוי </w:t>
      </w:r>
      <w:r>
        <w:rPr>
          <w:rFonts w:cs="Arial" w:hint="cs"/>
          <w:rtl/>
        </w:rPr>
        <w:t>משמעותי</w:t>
      </w:r>
      <w:r w:rsidRPr="00C97773">
        <w:rPr>
          <w:rFonts w:cs="Arial"/>
          <w:rtl/>
        </w:rPr>
        <w:t xml:space="preserve"> בגישתו לחוויה נפשית. מאוחר יותר הוא היה אמור לראות בפנטזיה כפייתית שלילה</w:t>
      </w:r>
      <w:r w:rsidR="00A30E86">
        <w:rPr>
          <w:rFonts w:cs="Arial" w:hint="cs"/>
          <w:rtl/>
        </w:rPr>
        <w:t>,</w:t>
      </w:r>
      <w:r w:rsidRPr="00C97773">
        <w:rPr>
          <w:rFonts w:cs="Arial"/>
          <w:rtl/>
        </w:rPr>
        <w:t xml:space="preserve"> של המציאות הנפשית</w:t>
      </w:r>
      <w:r w:rsidR="00A63F93">
        <w:rPr>
          <w:rFonts w:cs="Arial" w:hint="cs"/>
          <w:rtl/>
        </w:rPr>
        <w:t>.</w:t>
      </w:r>
    </w:p>
    <w:p w14:paraId="6789542C" w14:textId="1DFE69C0" w:rsidR="00A63F93" w:rsidRDefault="00A63F93" w:rsidP="00A63F93">
      <w:pPr>
        <w:rPr>
          <w:rFonts w:cs="Arial"/>
          <w:rtl/>
        </w:rPr>
      </w:pPr>
      <w:r w:rsidRPr="00A63F93">
        <w:rPr>
          <w:rFonts w:cs="Arial"/>
          <w:rtl/>
        </w:rPr>
        <w:t>ההבחנה הזו של תפקוד אינטלקטואלי בתגובה ל</w:t>
      </w:r>
      <w:r>
        <w:rPr>
          <w:rFonts w:cs="Arial" w:hint="cs"/>
          <w:rtl/>
        </w:rPr>
        <w:t>פגיעות,</w:t>
      </w:r>
      <w:r w:rsidRPr="00A63F93">
        <w:rPr>
          <w:rFonts w:cs="Arial"/>
          <w:rtl/>
        </w:rPr>
        <w:t xml:space="preserve"> היא שהובילה את ויניקוט לראות בפנטזיה תפקוד נפשי פתולוגי</w:t>
      </w:r>
      <w:r>
        <w:rPr>
          <w:rFonts w:cs="Arial" w:hint="cs"/>
          <w:rtl/>
        </w:rPr>
        <w:t>,</w:t>
      </w:r>
      <w:r w:rsidRPr="00A63F93">
        <w:rPr>
          <w:rFonts w:cs="Arial"/>
          <w:rtl/>
        </w:rPr>
        <w:t xml:space="preserve"> שהוא שלילה של המציאות הנפשית, ואשר ממנו סוג מסוים </w:t>
      </w:r>
      <w:r>
        <w:rPr>
          <w:rFonts w:cs="Arial" w:hint="cs"/>
          <w:rtl/>
        </w:rPr>
        <w:t>של אסוציאציות חופשיות כפייתיות הן דווקא סימפטום לטפל בו.</w:t>
      </w:r>
    </w:p>
    <w:p w14:paraId="20C3799E" w14:textId="35922847" w:rsidR="00B06761" w:rsidRDefault="00B06761" w:rsidP="00A63F93">
      <w:pPr>
        <w:rPr>
          <w:rFonts w:cs="Arial"/>
          <w:rtl/>
        </w:rPr>
      </w:pPr>
      <w:r>
        <w:rPr>
          <w:rFonts w:cs="Arial" w:hint="cs"/>
          <w:rtl/>
        </w:rPr>
        <w:t>++++</w:t>
      </w:r>
    </w:p>
    <w:p w14:paraId="3B93CB68" w14:textId="4515AEDD" w:rsidR="00B06761" w:rsidRDefault="00B06761" w:rsidP="00A63F93">
      <w:pPr>
        <w:rPr>
          <w:rFonts w:cs="Arial"/>
          <w:rtl/>
        </w:rPr>
      </w:pPr>
      <w:r>
        <w:rPr>
          <w:rFonts w:cs="Arial" w:hint="cs"/>
          <w:rtl/>
        </w:rPr>
        <w:t xml:space="preserve">אני חושב שזה הרעיון העקרי של וויניקוט </w:t>
      </w:r>
      <w:r>
        <w:rPr>
          <w:rFonts w:cs="Arial"/>
          <w:rtl/>
        </w:rPr>
        <w:t>–</w:t>
      </w:r>
      <w:r>
        <w:rPr>
          <w:rFonts w:cs="Arial" w:hint="cs"/>
          <w:rtl/>
        </w:rPr>
        <w:t xml:space="preserve"> שמסוד חאן רוצה להסביר. מבחינת וויניקוט הפנטזיה הי</w:t>
      </w:r>
      <w:r w:rsidR="0051147A">
        <w:rPr>
          <w:rFonts w:cs="Arial" w:hint="cs"/>
          <w:rtl/>
        </w:rPr>
        <w:t xml:space="preserve">א </w:t>
      </w:r>
      <w:r w:rsidR="00A30E86">
        <w:rPr>
          <w:rFonts w:cs="Arial" w:hint="cs"/>
          <w:rtl/>
        </w:rPr>
        <w:t>סוג של '</w:t>
      </w:r>
      <w:r w:rsidR="0051147A">
        <w:rPr>
          <w:rFonts w:cs="Arial" w:hint="cs"/>
          <w:rtl/>
        </w:rPr>
        <w:t>שלילה</w:t>
      </w:r>
      <w:r w:rsidR="00A30E86">
        <w:rPr>
          <w:rFonts w:cs="Arial" w:hint="cs"/>
          <w:rtl/>
        </w:rPr>
        <w:t>'</w:t>
      </w:r>
      <w:r w:rsidR="0051147A">
        <w:rPr>
          <w:rFonts w:cs="Arial" w:hint="cs"/>
          <w:rtl/>
        </w:rPr>
        <w:t xml:space="preserve"> של המציאות החיצונית ושל המציאות הפנימית.. זה רעיון מעניין, </w:t>
      </w:r>
      <w:proofErr w:type="spellStart"/>
      <w:r w:rsidR="0051147A">
        <w:rPr>
          <w:rFonts w:cs="Arial" w:hint="cs"/>
          <w:rtl/>
        </w:rPr>
        <w:t>הדימיון</w:t>
      </w:r>
      <w:proofErr w:type="spellEnd"/>
      <w:r w:rsidR="0051147A">
        <w:rPr>
          <w:rFonts w:cs="Arial" w:hint="cs"/>
          <w:rtl/>
        </w:rPr>
        <w:t xml:space="preserve">, החלימה בהקיץ </w:t>
      </w:r>
      <w:r w:rsidR="0051147A">
        <w:rPr>
          <w:rFonts w:cs="Arial"/>
          <w:rtl/>
        </w:rPr>
        <w:t>–</w:t>
      </w:r>
      <w:r w:rsidR="0051147A">
        <w:rPr>
          <w:rFonts w:cs="Arial" w:hint="cs"/>
          <w:rtl/>
        </w:rPr>
        <w:t xml:space="preserve"> לפי העמדה הזאת היא שלילה.</w:t>
      </w:r>
    </w:p>
    <w:p w14:paraId="7EC3E369" w14:textId="3DE13D18" w:rsidR="00D526A3" w:rsidRDefault="00D526A3" w:rsidP="00A63F93">
      <w:pPr>
        <w:rPr>
          <w:rFonts w:cs="Arial"/>
          <w:rtl/>
        </w:rPr>
      </w:pPr>
      <w:r>
        <w:rPr>
          <w:rFonts w:cs="Arial" w:hint="cs"/>
          <w:rtl/>
        </w:rPr>
        <w:t>+++</w:t>
      </w:r>
    </w:p>
    <w:p w14:paraId="425720BA" w14:textId="40374FF1" w:rsidR="00D526A3" w:rsidRDefault="00D526A3" w:rsidP="00A63F93">
      <w:pPr>
        <w:rPr>
          <w:rFonts w:cs="Arial"/>
          <w:rtl/>
        </w:rPr>
      </w:pPr>
      <w:r>
        <w:rPr>
          <w:rFonts w:cs="Arial" w:hint="cs"/>
          <w:rtl/>
        </w:rPr>
        <w:t>דוגמא לאנליזה של וויניקוט</w:t>
      </w:r>
      <w:sdt>
        <w:sdtPr>
          <w:rPr>
            <w:rFonts w:ascii="Calibri" w:hAnsi="Calibri" w:cs="Calibri" w:hint="cs"/>
            <w:color w:val="000000"/>
            <w:rtl/>
          </w:rPr>
          <w:tag w:val="MENDELEY_CITATION_v3_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"/>
          <w:id w:val="-577592983"/>
          <w:placeholder>
            <w:docPart w:val="DefaultPlaceholder_-1854013440"/>
          </w:placeholder>
        </w:sdtPr>
        <w:sdtContent>
          <w:r w:rsidR="00605D26" w:rsidRPr="00605D26">
            <w:rPr>
              <w:rFonts w:ascii="Calibri" w:hAnsi="Calibri" w:cs="Calibri"/>
              <w:color w:val="000000"/>
              <w:rtl/>
            </w:rPr>
            <w:t>(</w:t>
          </w:r>
          <w:r w:rsidR="00605D26" w:rsidRPr="00605D26">
            <w:rPr>
              <w:rFonts w:ascii="Calibri" w:hAnsi="Calibri" w:cs="Calibri"/>
              <w:color w:val="000000"/>
            </w:rPr>
            <w:t>Winnicott, 1986</w:t>
          </w:r>
          <w:r w:rsidR="00605D26" w:rsidRPr="00605D26">
            <w:rPr>
              <w:rFonts w:ascii="Calibri" w:hAnsi="Calibri" w:cs="Calibri"/>
              <w:color w:val="000000"/>
              <w:rtl/>
            </w:rPr>
            <w:t>)</w:t>
          </w:r>
        </w:sdtContent>
      </w:sdt>
      <w:r>
        <w:rPr>
          <w:rFonts w:cs="Arial" w:hint="cs"/>
          <w:rtl/>
        </w:rPr>
        <w:t>: מאותו שבוע</w:t>
      </w:r>
      <w:r w:rsidR="00CD5DED">
        <w:rPr>
          <w:rFonts w:cs="Arial" w:hint="cs"/>
          <w:rtl/>
        </w:rPr>
        <w:t xml:space="preserve"> גבר בן שלושים, נשוי ואב לשניים</w:t>
      </w:r>
    </w:p>
    <w:p w14:paraId="3FF505B6" w14:textId="77777777" w:rsidR="00D526A3" w:rsidRPr="00D526A3" w:rsidRDefault="00D526A3" w:rsidP="00D526A3">
      <w:pPr>
        <w:rPr>
          <w:rFonts w:cs="Arial"/>
          <w:rtl/>
        </w:rPr>
      </w:pPr>
      <w:r w:rsidRPr="00D526A3">
        <w:rPr>
          <w:rFonts w:cs="Arial"/>
          <w:rtl/>
        </w:rPr>
        <w:t>14.6</w:t>
      </w:r>
    </w:p>
    <w:p w14:paraId="35E8FCA6" w14:textId="7A357D8E" w:rsidR="00D526A3" w:rsidRPr="00D526A3" w:rsidRDefault="00D526A3" w:rsidP="00D526A3">
      <w:pPr>
        <w:rPr>
          <w:rFonts w:cs="Arial"/>
          <w:rtl/>
        </w:rPr>
      </w:pPr>
      <w:r w:rsidRPr="00D526A3">
        <w:rPr>
          <w:rFonts w:cs="Arial"/>
          <w:rtl/>
        </w:rPr>
        <w:t>אנליסט</w:t>
      </w:r>
      <w:r w:rsidR="00784634">
        <w:rPr>
          <w:rFonts w:cs="Arial" w:hint="cs"/>
          <w:rtl/>
        </w:rPr>
        <w:t>:</w:t>
      </w:r>
      <w:r w:rsidRPr="00D526A3">
        <w:rPr>
          <w:rFonts w:cs="Arial"/>
          <w:rtl/>
        </w:rPr>
        <w:t xml:space="preserve"> 'אתה זוכר את הפעם הקודמת, ואת העבודה שעשינו בנושא השתיקה והמשמעויות החיוביות שלה?'</w:t>
      </w:r>
    </w:p>
    <w:p w14:paraId="46313B81" w14:textId="2EB51A74" w:rsidR="00D526A3" w:rsidRPr="00D526A3" w:rsidRDefault="00D526A3" w:rsidP="00D526A3">
      <w:pPr>
        <w:rPr>
          <w:rFonts w:cs="Arial"/>
          <w:rtl/>
        </w:rPr>
      </w:pPr>
      <w:r w:rsidRPr="00D526A3">
        <w:rPr>
          <w:rFonts w:cs="Arial"/>
          <w:rtl/>
        </w:rPr>
        <w:t>מטופל</w:t>
      </w:r>
      <w:r w:rsidR="00784634">
        <w:rPr>
          <w:rFonts w:cs="Arial" w:hint="cs"/>
          <w:rtl/>
        </w:rPr>
        <w:t>:</w:t>
      </w:r>
      <w:r w:rsidRPr="00D526A3">
        <w:rPr>
          <w:rFonts w:cs="Arial"/>
          <w:rtl/>
        </w:rPr>
        <w:t xml:space="preserve"> 'אני זוכר רק במעורפל. אני </w:t>
      </w:r>
      <w:r w:rsidRPr="00A30E86">
        <w:rPr>
          <w:rFonts w:cs="Arial"/>
          <w:b/>
          <w:bCs/>
          <w:rtl/>
        </w:rPr>
        <w:t>לא</w:t>
      </w:r>
      <w:r w:rsidRPr="00D526A3">
        <w:rPr>
          <w:rFonts w:cs="Arial"/>
          <w:rtl/>
        </w:rPr>
        <w:t xml:space="preserve"> מדבר עם אשתי כי היא</w:t>
      </w:r>
      <w:r w:rsidR="00CD5DED">
        <w:rPr>
          <w:rFonts w:cs="Arial" w:hint="cs"/>
          <w:rtl/>
        </w:rPr>
        <w:t xml:space="preserve"> אחת ש</w:t>
      </w:r>
      <w:r w:rsidRPr="00A30E86">
        <w:rPr>
          <w:rFonts w:cs="Arial"/>
          <w:b/>
          <w:bCs/>
          <w:rtl/>
        </w:rPr>
        <w:t>לא</w:t>
      </w:r>
      <w:r w:rsidRPr="00D526A3">
        <w:rPr>
          <w:rFonts w:cs="Arial"/>
          <w:rtl/>
        </w:rPr>
        <w:t xml:space="preserve"> תתווכח ולכן </w:t>
      </w:r>
      <w:r w:rsidR="00CD5DED">
        <w:rPr>
          <w:rFonts w:cs="Arial" w:hint="cs"/>
          <w:rtl/>
        </w:rPr>
        <w:t xml:space="preserve">היא </w:t>
      </w:r>
      <w:r w:rsidRPr="00A30E86">
        <w:rPr>
          <w:rFonts w:cs="Arial"/>
          <w:b/>
          <w:bCs/>
          <w:rtl/>
        </w:rPr>
        <w:t>לא</w:t>
      </w:r>
      <w:r w:rsidRPr="00D526A3">
        <w:rPr>
          <w:rFonts w:cs="Arial"/>
          <w:rtl/>
        </w:rPr>
        <w:t xml:space="preserve"> מ</w:t>
      </w:r>
      <w:r w:rsidR="00784634">
        <w:rPr>
          <w:rFonts w:cs="Arial" w:hint="cs"/>
          <w:rtl/>
        </w:rPr>
        <w:t>ביאה עניין ל</w:t>
      </w:r>
      <w:r w:rsidR="00A30E86">
        <w:rPr>
          <w:rFonts w:cs="Arial" w:hint="cs"/>
          <w:rtl/>
        </w:rPr>
        <w:t xml:space="preserve">מצב של </w:t>
      </w:r>
      <w:r w:rsidR="00CD5DED">
        <w:rPr>
          <w:rFonts w:cs="Arial" w:hint="cs"/>
          <w:rtl/>
        </w:rPr>
        <w:t>ויכוח</w:t>
      </w:r>
      <w:r w:rsidRPr="00D526A3">
        <w:rPr>
          <w:rFonts w:cs="Arial"/>
          <w:rtl/>
        </w:rPr>
        <w:t xml:space="preserve">. אנחנו מדברים רק על דברים קטנים. התייאשתי מלנסות. זה </w:t>
      </w:r>
      <w:r w:rsidRPr="00A30E86">
        <w:rPr>
          <w:rFonts w:cs="Arial"/>
          <w:b/>
          <w:bCs/>
          <w:rtl/>
        </w:rPr>
        <w:t>לא</w:t>
      </w:r>
      <w:r w:rsidRPr="00D526A3">
        <w:rPr>
          <w:rFonts w:cs="Arial"/>
          <w:rtl/>
        </w:rPr>
        <w:t xml:space="preserve"> דחוף עכשיו</w:t>
      </w:r>
      <w:r w:rsidR="000A5E43">
        <w:rPr>
          <w:rFonts w:cs="Arial" w:hint="cs"/>
          <w:rtl/>
        </w:rPr>
        <w:t>,</w:t>
      </w:r>
      <w:r w:rsidRPr="00D526A3">
        <w:rPr>
          <w:rFonts w:cs="Arial"/>
          <w:rtl/>
        </w:rPr>
        <w:t xml:space="preserve"> והניסיון</w:t>
      </w:r>
      <w:r w:rsidR="00784634">
        <w:rPr>
          <w:rFonts w:cs="Arial" w:hint="cs"/>
          <w:rtl/>
        </w:rPr>
        <w:t xml:space="preserve"> שלי</w:t>
      </w:r>
      <w:r w:rsidRPr="00D526A3">
        <w:rPr>
          <w:rFonts w:cs="Arial"/>
          <w:rtl/>
        </w:rPr>
        <w:t xml:space="preserve"> מראה</w:t>
      </w:r>
      <w:r w:rsidR="00784634">
        <w:rPr>
          <w:rFonts w:cs="Arial" w:hint="cs"/>
          <w:rtl/>
        </w:rPr>
        <w:t xml:space="preserve"> שזה </w:t>
      </w:r>
      <w:r w:rsidR="00CD5DED">
        <w:rPr>
          <w:rFonts w:cs="Arial" w:hint="cs"/>
          <w:rtl/>
        </w:rPr>
        <w:t xml:space="preserve">גם </w:t>
      </w:r>
      <w:r w:rsidR="00784634" w:rsidRPr="00A30E86">
        <w:rPr>
          <w:rFonts w:cs="Arial" w:hint="cs"/>
          <w:b/>
          <w:bCs/>
          <w:rtl/>
        </w:rPr>
        <w:t>לא</w:t>
      </w:r>
      <w:r w:rsidR="00784634">
        <w:rPr>
          <w:rFonts w:cs="Arial" w:hint="cs"/>
          <w:rtl/>
        </w:rPr>
        <w:t xml:space="preserve"> יעזור</w:t>
      </w:r>
      <w:r w:rsidRPr="00D526A3">
        <w:rPr>
          <w:rFonts w:cs="Arial"/>
          <w:rtl/>
        </w:rPr>
        <w:t xml:space="preserve">. </w:t>
      </w:r>
      <w:r w:rsidRPr="00A30E86">
        <w:rPr>
          <w:rFonts w:cs="Arial"/>
          <w:b/>
          <w:bCs/>
          <w:rtl/>
        </w:rPr>
        <w:t>לא</w:t>
      </w:r>
      <w:r w:rsidRPr="00D526A3">
        <w:rPr>
          <w:rFonts w:cs="Arial"/>
          <w:rtl/>
        </w:rPr>
        <w:t xml:space="preserve"> שווה לנסות. היא בכוונה </w:t>
      </w:r>
      <w:r w:rsidRPr="00A30E86">
        <w:rPr>
          <w:rFonts w:cs="Arial"/>
          <w:b/>
          <w:bCs/>
          <w:rtl/>
        </w:rPr>
        <w:t>לא</w:t>
      </w:r>
      <w:r w:rsidRPr="00D526A3">
        <w:rPr>
          <w:rFonts w:cs="Arial"/>
          <w:rtl/>
        </w:rPr>
        <w:t xml:space="preserve"> מדברת ו</w:t>
      </w:r>
      <w:r w:rsidR="00CD5DED">
        <w:rPr>
          <w:rFonts w:cs="Arial" w:hint="cs"/>
          <w:rtl/>
        </w:rPr>
        <w:t xml:space="preserve">אז </w:t>
      </w:r>
      <w:r w:rsidRPr="00D526A3">
        <w:rPr>
          <w:rFonts w:cs="Arial"/>
          <w:rtl/>
        </w:rPr>
        <w:t>אני נאלץ ל</w:t>
      </w:r>
      <w:r w:rsidR="00784634">
        <w:rPr>
          <w:rFonts w:cs="Arial" w:hint="cs"/>
          <w:rtl/>
        </w:rPr>
        <w:t xml:space="preserve">התנהל </w:t>
      </w:r>
      <w:r w:rsidRPr="00D526A3">
        <w:rPr>
          <w:rFonts w:cs="Arial"/>
          <w:rtl/>
        </w:rPr>
        <w:t xml:space="preserve">באותו אופן. </w:t>
      </w:r>
      <w:r w:rsidRPr="00A30E86">
        <w:rPr>
          <w:rFonts w:cs="Arial"/>
          <w:b/>
          <w:bCs/>
          <w:rtl/>
        </w:rPr>
        <w:t>לא</w:t>
      </w:r>
      <w:r w:rsidRPr="00D526A3">
        <w:rPr>
          <w:rFonts w:cs="Arial"/>
          <w:rtl/>
        </w:rPr>
        <w:t xml:space="preserve"> לדבר זה דבר אקטיבי'.</w:t>
      </w:r>
    </w:p>
    <w:p w14:paraId="69C49D7A" w14:textId="7C568636" w:rsidR="00D526A3" w:rsidRPr="00D526A3" w:rsidRDefault="000A5E43" w:rsidP="00D526A3">
      <w:pPr>
        <w:rPr>
          <w:rFonts w:cs="Arial"/>
          <w:rtl/>
        </w:rPr>
      </w:pPr>
      <w:r>
        <w:rPr>
          <w:rFonts w:cs="Arial" w:hint="cs"/>
          <w:rtl/>
        </w:rPr>
        <w:t>מטפל:</w:t>
      </w:r>
      <w:r w:rsidR="00D526A3" w:rsidRPr="00D526A3">
        <w:rPr>
          <w:rFonts w:cs="Arial"/>
          <w:rtl/>
        </w:rPr>
        <w:t xml:space="preserve"> </w:t>
      </w:r>
      <w:r>
        <w:rPr>
          <w:rFonts w:cs="Arial" w:hint="cs"/>
          <w:rtl/>
        </w:rPr>
        <w:t xml:space="preserve">חיברתי כאן </w:t>
      </w:r>
      <w:r w:rsidR="00D526A3" w:rsidRPr="00D526A3">
        <w:rPr>
          <w:rFonts w:cs="Arial"/>
          <w:rtl/>
        </w:rPr>
        <w:t xml:space="preserve"> את כל העבודה </w:t>
      </w:r>
      <w:r>
        <w:rPr>
          <w:rFonts w:cs="Arial" w:hint="cs"/>
          <w:rtl/>
        </w:rPr>
        <w:t xml:space="preserve"> </w:t>
      </w:r>
      <w:r w:rsidR="00D526A3" w:rsidRPr="00D526A3">
        <w:rPr>
          <w:rFonts w:cs="Arial"/>
          <w:rtl/>
        </w:rPr>
        <w:t xml:space="preserve"> שעשינו </w:t>
      </w:r>
      <w:r>
        <w:rPr>
          <w:rFonts w:cs="Arial" w:hint="cs"/>
          <w:rtl/>
        </w:rPr>
        <w:t xml:space="preserve">לא מזמן </w:t>
      </w:r>
      <w:r w:rsidR="00D526A3" w:rsidRPr="00D526A3">
        <w:rPr>
          <w:rFonts w:cs="Arial"/>
          <w:rtl/>
        </w:rPr>
        <w:t>על שתיקה.</w:t>
      </w:r>
    </w:p>
    <w:p w14:paraId="36DA3474" w14:textId="1E67D050" w:rsidR="00D526A3" w:rsidRPr="00D526A3" w:rsidRDefault="00D526A3" w:rsidP="00D526A3">
      <w:pPr>
        <w:rPr>
          <w:rFonts w:cs="Arial"/>
          <w:rtl/>
        </w:rPr>
      </w:pPr>
      <w:r w:rsidRPr="00D526A3">
        <w:rPr>
          <w:rFonts w:cs="Arial"/>
          <w:rtl/>
        </w:rPr>
        <w:t>מטופל</w:t>
      </w:r>
      <w:r w:rsidR="000A5E43">
        <w:rPr>
          <w:rFonts w:cs="Arial" w:hint="cs"/>
          <w:rtl/>
        </w:rPr>
        <w:t>:</w:t>
      </w:r>
      <w:r w:rsidRPr="00D526A3">
        <w:rPr>
          <w:rFonts w:cs="Arial"/>
          <w:rtl/>
        </w:rPr>
        <w:t xml:space="preserve"> 'זה מוזר, כל מה שדיברנו עליו נעלם. זה עדיין נראה מרוחק'.</w:t>
      </w:r>
    </w:p>
    <w:p w14:paraId="6C1B0587" w14:textId="3A4C8665" w:rsidR="00D526A3" w:rsidRPr="00D526A3" w:rsidRDefault="00D526A3" w:rsidP="00D526A3">
      <w:pPr>
        <w:rPr>
          <w:rFonts w:cs="Arial"/>
          <w:rtl/>
        </w:rPr>
      </w:pPr>
      <w:r w:rsidRPr="00D526A3">
        <w:rPr>
          <w:rFonts w:cs="Arial"/>
          <w:rtl/>
        </w:rPr>
        <w:t>אנליסט</w:t>
      </w:r>
      <w:r w:rsidR="006265C4">
        <w:rPr>
          <w:rFonts w:cs="Arial" w:hint="cs"/>
          <w:rtl/>
        </w:rPr>
        <w:t>:</w:t>
      </w:r>
      <w:r w:rsidRPr="00D526A3">
        <w:rPr>
          <w:rFonts w:cs="Arial"/>
          <w:rtl/>
        </w:rPr>
        <w:t xml:space="preserve"> 'אז אתה מתכוון לצורך שיש לך שאני אזכור, גם כשאנחנו מסכימים'.</w:t>
      </w:r>
    </w:p>
    <w:p w14:paraId="71E9F49E" w14:textId="65EF7A24" w:rsidR="00D526A3" w:rsidRPr="00D526A3" w:rsidRDefault="00D526A3" w:rsidP="000A5E43">
      <w:pPr>
        <w:rPr>
          <w:rFonts w:cs="Arial"/>
          <w:rtl/>
        </w:rPr>
      </w:pPr>
      <w:r w:rsidRPr="00D526A3">
        <w:rPr>
          <w:rFonts w:cs="Arial"/>
          <w:rtl/>
        </w:rPr>
        <w:t xml:space="preserve">מטופל 'בקשר להסכמה, אני מרגיש </w:t>
      </w:r>
      <w:r w:rsidR="000A5E43">
        <w:rPr>
          <w:rFonts w:cs="Arial" w:hint="cs"/>
          <w:rtl/>
        </w:rPr>
        <w:t>שאני נוטה</w:t>
      </w:r>
      <w:r w:rsidRPr="00D526A3">
        <w:rPr>
          <w:rFonts w:cs="Arial"/>
          <w:rtl/>
        </w:rPr>
        <w:t xml:space="preserve"> יותר מדי להסכים. אני נוטה לקבל אלא אם כן אני בהחלט דוחה. אני מקבל</w:t>
      </w:r>
      <w:r w:rsidR="000A5E43">
        <w:rPr>
          <w:rFonts w:cs="Arial" w:hint="cs"/>
          <w:rtl/>
        </w:rPr>
        <w:t xml:space="preserve"> דברים בקלות,</w:t>
      </w:r>
      <w:r w:rsidRPr="00D526A3">
        <w:rPr>
          <w:rFonts w:cs="Arial"/>
          <w:rtl/>
        </w:rPr>
        <w:t xml:space="preserve"> ו</w:t>
      </w:r>
      <w:r w:rsidR="000A5E43">
        <w:rPr>
          <w:rFonts w:cs="Arial" w:hint="cs"/>
          <w:rtl/>
        </w:rPr>
        <w:t xml:space="preserve">רק </w:t>
      </w:r>
      <w:r w:rsidRPr="00D526A3">
        <w:rPr>
          <w:rFonts w:cs="Arial"/>
          <w:rtl/>
        </w:rPr>
        <w:t>לעיתים רחוקות</w:t>
      </w:r>
      <w:r w:rsidR="000A5E43">
        <w:rPr>
          <w:rFonts w:cs="Arial" w:hint="cs"/>
          <w:rtl/>
        </w:rPr>
        <w:t xml:space="preserve"> אני בכלל</w:t>
      </w:r>
      <w:r w:rsidRPr="00D526A3">
        <w:rPr>
          <w:rFonts w:cs="Arial"/>
          <w:rtl/>
        </w:rPr>
        <w:t xml:space="preserve"> </w:t>
      </w:r>
      <w:r w:rsidRPr="00A30E86">
        <w:rPr>
          <w:rFonts w:cs="Arial"/>
          <w:b/>
          <w:bCs/>
          <w:rtl/>
        </w:rPr>
        <w:t>לא</w:t>
      </w:r>
      <w:r w:rsidRPr="00D526A3">
        <w:rPr>
          <w:rFonts w:cs="Arial"/>
          <w:rtl/>
        </w:rPr>
        <w:t xml:space="preserve"> מסכים.</w:t>
      </w:r>
      <w:r w:rsidR="000A5E43">
        <w:rPr>
          <w:rFonts w:cs="Arial" w:hint="cs"/>
          <w:rtl/>
        </w:rPr>
        <w:t xml:space="preserve"> בעצם,</w:t>
      </w:r>
      <w:r w:rsidRPr="00D526A3">
        <w:rPr>
          <w:rFonts w:cs="Arial"/>
          <w:rtl/>
        </w:rPr>
        <w:t xml:space="preserve"> אני כמעט אף פעם לא מתווכח'. </w:t>
      </w:r>
    </w:p>
    <w:p w14:paraId="375A3BCC" w14:textId="1FC6E3E7" w:rsidR="00D526A3" w:rsidRPr="00D526A3" w:rsidRDefault="00D526A3" w:rsidP="00D526A3">
      <w:pPr>
        <w:rPr>
          <w:rFonts w:cs="Arial"/>
          <w:rtl/>
        </w:rPr>
      </w:pPr>
      <w:r w:rsidRPr="00D526A3">
        <w:rPr>
          <w:rFonts w:cs="Arial"/>
          <w:rtl/>
        </w:rPr>
        <w:t>אנליסט</w:t>
      </w:r>
      <w:r w:rsidR="000A5E43">
        <w:rPr>
          <w:rFonts w:cs="Arial" w:hint="cs"/>
          <w:rtl/>
        </w:rPr>
        <w:t>:</w:t>
      </w:r>
      <w:r w:rsidRPr="00D526A3">
        <w:rPr>
          <w:rFonts w:cs="Arial"/>
          <w:rtl/>
        </w:rPr>
        <w:t xml:space="preserve"> 'הייתי</w:t>
      </w:r>
      <w:r w:rsidR="000A5E43">
        <w:rPr>
          <w:rFonts w:cs="Arial" w:hint="cs"/>
          <w:rtl/>
        </w:rPr>
        <w:t xml:space="preserve"> רוצה</w:t>
      </w:r>
      <w:r w:rsidRPr="00D526A3">
        <w:rPr>
          <w:rFonts w:cs="Arial"/>
          <w:rtl/>
        </w:rPr>
        <w:t xml:space="preserve"> </w:t>
      </w:r>
      <w:r w:rsidR="000A5E43">
        <w:rPr>
          <w:rFonts w:cs="Arial" w:hint="cs"/>
          <w:rtl/>
        </w:rPr>
        <w:t>לה</w:t>
      </w:r>
      <w:r w:rsidRPr="00D526A3">
        <w:rPr>
          <w:rFonts w:cs="Arial"/>
          <w:rtl/>
        </w:rPr>
        <w:t>זכיר לך שאמרת ש</w:t>
      </w:r>
      <w:r w:rsidR="000A5E43">
        <w:rPr>
          <w:rFonts w:cs="Arial" w:hint="cs"/>
          <w:rtl/>
        </w:rPr>
        <w:t xml:space="preserve">אני </w:t>
      </w:r>
      <w:r w:rsidRPr="00D526A3">
        <w:rPr>
          <w:rFonts w:cs="Arial"/>
          <w:rtl/>
        </w:rPr>
        <w:t>אהיה כמו צמר גפן, אם תפגע בי הזרוע שלך</w:t>
      </w:r>
      <w:r w:rsidR="00A30E86">
        <w:rPr>
          <w:rFonts w:cs="Arial" w:hint="cs"/>
          <w:rtl/>
        </w:rPr>
        <w:t>, היא</w:t>
      </w:r>
      <w:r w:rsidRPr="00D526A3">
        <w:rPr>
          <w:rFonts w:cs="Arial"/>
          <w:rtl/>
        </w:rPr>
        <w:t xml:space="preserve"> תיכנס ישר פנימה ו</w:t>
      </w:r>
      <w:r w:rsidR="000A5E43">
        <w:rPr>
          <w:rFonts w:cs="Arial" w:hint="cs"/>
          <w:rtl/>
        </w:rPr>
        <w:t xml:space="preserve">אז </w:t>
      </w:r>
      <w:r w:rsidRPr="00D526A3">
        <w:rPr>
          <w:rFonts w:cs="Arial"/>
          <w:rtl/>
        </w:rPr>
        <w:t>היא תלך לאיבוד'.</w:t>
      </w:r>
    </w:p>
    <w:p w14:paraId="1BB4D841" w14:textId="648B5288" w:rsidR="00D526A3" w:rsidRPr="00D526A3" w:rsidRDefault="00D526A3" w:rsidP="00D526A3">
      <w:pPr>
        <w:rPr>
          <w:rFonts w:cs="Arial"/>
          <w:rtl/>
        </w:rPr>
      </w:pPr>
      <w:r w:rsidRPr="00D526A3">
        <w:rPr>
          <w:rFonts w:cs="Arial"/>
          <w:rtl/>
        </w:rPr>
        <w:t>מטופל</w:t>
      </w:r>
      <w:r w:rsidR="000A5E43">
        <w:rPr>
          <w:rFonts w:cs="Arial" w:hint="cs"/>
          <w:rtl/>
        </w:rPr>
        <w:t>:</w:t>
      </w:r>
      <w:r w:rsidRPr="00D526A3">
        <w:rPr>
          <w:rFonts w:cs="Arial"/>
          <w:rtl/>
        </w:rPr>
        <w:t xml:space="preserve"> '</w:t>
      </w:r>
      <w:proofErr w:type="spellStart"/>
      <w:r w:rsidRPr="00D526A3">
        <w:rPr>
          <w:rFonts w:cs="Arial"/>
          <w:rtl/>
        </w:rPr>
        <w:t>היתה</w:t>
      </w:r>
      <w:proofErr w:type="spellEnd"/>
      <w:r w:rsidRPr="00D526A3">
        <w:rPr>
          <w:rFonts w:cs="Arial"/>
          <w:rtl/>
        </w:rPr>
        <w:t xml:space="preserve"> לי אז תמונה </w:t>
      </w:r>
      <w:r w:rsidR="000A5E43">
        <w:rPr>
          <w:rFonts w:cs="Arial" w:hint="cs"/>
          <w:rtl/>
        </w:rPr>
        <w:t>פנימית</w:t>
      </w:r>
      <w:r w:rsidRPr="00D526A3">
        <w:rPr>
          <w:rFonts w:cs="Arial"/>
          <w:rtl/>
        </w:rPr>
        <w:t xml:space="preserve"> </w:t>
      </w:r>
      <w:r w:rsidR="000A5E43">
        <w:rPr>
          <w:rFonts w:cs="Arial"/>
          <w:rtl/>
        </w:rPr>
        <w:t>–</w:t>
      </w:r>
      <w:r w:rsidRPr="00D526A3">
        <w:rPr>
          <w:rFonts w:cs="Arial"/>
          <w:rtl/>
        </w:rPr>
        <w:t xml:space="preserve"> </w:t>
      </w:r>
      <w:r w:rsidR="000A5E43">
        <w:rPr>
          <w:rFonts w:cs="Arial" w:hint="cs"/>
          <w:rtl/>
        </w:rPr>
        <w:t xml:space="preserve">של </w:t>
      </w:r>
      <w:r w:rsidRPr="00D526A3">
        <w:rPr>
          <w:rFonts w:cs="Arial"/>
          <w:rtl/>
        </w:rPr>
        <w:t>ריב איתך,</w:t>
      </w:r>
      <w:r w:rsidR="000A5E43">
        <w:rPr>
          <w:rFonts w:cs="Arial" w:hint="cs"/>
          <w:rtl/>
        </w:rPr>
        <w:t xml:space="preserve"> אז</w:t>
      </w:r>
      <w:r w:rsidRPr="00D526A3">
        <w:rPr>
          <w:rFonts w:cs="Arial"/>
          <w:rtl/>
        </w:rPr>
        <w:t xml:space="preserve"> שמרתי אותך </w:t>
      </w:r>
      <w:r w:rsidR="000A5E43">
        <w:rPr>
          <w:rFonts w:cs="Arial" w:hint="cs"/>
          <w:rtl/>
        </w:rPr>
        <w:t>רחוק</w:t>
      </w:r>
      <w:r w:rsidRPr="00D526A3">
        <w:rPr>
          <w:rFonts w:cs="Arial"/>
          <w:rtl/>
        </w:rPr>
        <w:t xml:space="preserve">. זה יהיה </w:t>
      </w:r>
      <w:r w:rsidR="00A30E86">
        <w:rPr>
          <w:rFonts w:cs="Arial" w:hint="cs"/>
          <w:rtl/>
        </w:rPr>
        <w:t xml:space="preserve"> </w:t>
      </w:r>
      <w:r w:rsidRPr="00D526A3">
        <w:rPr>
          <w:rFonts w:cs="Arial"/>
          <w:rtl/>
        </w:rPr>
        <w:t>אידיאלי אם לא תהי</w:t>
      </w:r>
      <w:r w:rsidR="000A5E43">
        <w:rPr>
          <w:rFonts w:cs="Arial" w:hint="cs"/>
          <w:rtl/>
        </w:rPr>
        <w:t>ה</w:t>
      </w:r>
      <w:r w:rsidRPr="00D526A3">
        <w:rPr>
          <w:rFonts w:cs="Arial"/>
          <w:rtl/>
        </w:rPr>
        <w:t xml:space="preserve"> אגרסיבי כל הזמן אלא תהי</w:t>
      </w:r>
      <w:r w:rsidR="000A5E43">
        <w:rPr>
          <w:rFonts w:cs="Arial" w:hint="cs"/>
          <w:rtl/>
        </w:rPr>
        <w:t>ה רק</w:t>
      </w:r>
      <w:r w:rsidRPr="00D526A3">
        <w:rPr>
          <w:rFonts w:cs="Arial"/>
          <w:rtl/>
        </w:rPr>
        <w:t xml:space="preserve"> במצב</w:t>
      </w:r>
      <w:r w:rsidR="000A5E43">
        <w:rPr>
          <w:rFonts w:cs="Arial" w:hint="cs"/>
          <w:rtl/>
        </w:rPr>
        <w:t xml:space="preserve"> רוח</w:t>
      </w:r>
      <w:r w:rsidRPr="00D526A3">
        <w:rPr>
          <w:rFonts w:cs="Arial"/>
          <w:rtl/>
        </w:rPr>
        <w:t xml:space="preserve"> אגרסיבי - סוג של קרב </w:t>
      </w:r>
      <w:proofErr w:type="spellStart"/>
      <w:r w:rsidRPr="00D526A3">
        <w:rPr>
          <w:rFonts w:cs="Arial"/>
          <w:rtl/>
        </w:rPr>
        <w:t>א</w:t>
      </w:r>
      <w:r w:rsidR="000A5E43">
        <w:rPr>
          <w:rFonts w:cs="Arial" w:hint="cs"/>
          <w:rtl/>
        </w:rPr>
        <w:t>י</w:t>
      </w:r>
      <w:r w:rsidRPr="00D526A3">
        <w:rPr>
          <w:rFonts w:cs="Arial"/>
          <w:rtl/>
        </w:rPr>
        <w:t>גרוף</w:t>
      </w:r>
      <w:proofErr w:type="spellEnd"/>
      <w:r w:rsidRPr="00D526A3">
        <w:rPr>
          <w:rFonts w:cs="Arial"/>
          <w:rtl/>
        </w:rPr>
        <w:t>, אבל המכות</w:t>
      </w:r>
      <w:r w:rsidR="00A30E86">
        <w:rPr>
          <w:rFonts w:cs="Arial" w:hint="cs"/>
          <w:rtl/>
        </w:rPr>
        <w:t xml:space="preserve"> </w:t>
      </w:r>
      <w:r w:rsidRPr="00D526A3">
        <w:rPr>
          <w:rFonts w:cs="Arial"/>
          <w:rtl/>
        </w:rPr>
        <w:t xml:space="preserve"> </w:t>
      </w:r>
      <w:r w:rsidR="000A5E43">
        <w:rPr>
          <w:rFonts w:cs="Arial" w:hint="cs"/>
          <w:rtl/>
        </w:rPr>
        <w:t>יחזרו אליך</w:t>
      </w:r>
      <w:r w:rsidRPr="00D526A3">
        <w:rPr>
          <w:rFonts w:cs="Arial"/>
          <w:rtl/>
        </w:rPr>
        <w:t xml:space="preserve">. יש כאן איזושהי סלידה ממך. אתה מסתגל לגמרי </w:t>
      </w:r>
      <w:r w:rsidR="000A5E43">
        <w:rPr>
          <w:rFonts w:cs="Arial" w:hint="cs"/>
          <w:rtl/>
        </w:rPr>
        <w:t xml:space="preserve">ואז </w:t>
      </w:r>
      <w:r w:rsidRPr="00D526A3">
        <w:rPr>
          <w:rFonts w:cs="Arial"/>
          <w:rtl/>
        </w:rPr>
        <w:t xml:space="preserve">מייצר אווירה שלילית - זה יותר מדי כמו אבא שלי. יש לי תמונה </w:t>
      </w:r>
      <w:r w:rsidR="000A5E43">
        <w:rPr>
          <w:rFonts w:cs="Arial" w:hint="cs"/>
          <w:rtl/>
        </w:rPr>
        <w:t>עמומה</w:t>
      </w:r>
      <w:r w:rsidRPr="00D526A3">
        <w:rPr>
          <w:rFonts w:cs="Arial"/>
          <w:rtl/>
        </w:rPr>
        <w:t xml:space="preserve"> של אמא</w:t>
      </w:r>
      <w:r w:rsidR="000A5E43">
        <w:rPr>
          <w:rFonts w:cs="Arial" w:hint="cs"/>
          <w:rtl/>
        </w:rPr>
        <w:t xml:space="preserve"> שלי</w:t>
      </w:r>
      <w:r w:rsidRPr="00D526A3">
        <w:rPr>
          <w:rFonts w:cs="Arial"/>
          <w:rtl/>
        </w:rPr>
        <w:t xml:space="preserve"> שמסתגלת בקלות רבה מדי, </w:t>
      </w:r>
      <w:r w:rsidR="000A5E43">
        <w:rPr>
          <w:rFonts w:cs="Arial" w:hint="cs"/>
          <w:rtl/>
        </w:rPr>
        <w:t xml:space="preserve">יותר מדי </w:t>
      </w:r>
      <w:r w:rsidRPr="00D526A3">
        <w:rPr>
          <w:rFonts w:cs="Arial"/>
          <w:rtl/>
        </w:rPr>
        <w:t>מנסה להיות מושלמת.</w:t>
      </w:r>
    </w:p>
    <w:p w14:paraId="03D8F29C" w14:textId="77777777" w:rsidR="00D526A3" w:rsidRPr="00D526A3" w:rsidRDefault="00D526A3" w:rsidP="00D526A3">
      <w:pPr>
        <w:rPr>
          <w:rFonts w:cs="Arial"/>
          <w:rtl/>
        </w:rPr>
      </w:pPr>
      <w:r w:rsidRPr="00D526A3">
        <w:rPr>
          <w:rFonts w:cs="Arial"/>
          <w:rtl/>
        </w:rPr>
        <w:t>21.6</w:t>
      </w:r>
    </w:p>
    <w:p w14:paraId="34DFF89B" w14:textId="719C184F" w:rsidR="00D526A3" w:rsidRPr="00D526A3" w:rsidRDefault="00D526A3" w:rsidP="00D526A3">
      <w:pPr>
        <w:rPr>
          <w:rFonts w:cs="Arial"/>
          <w:rtl/>
        </w:rPr>
      </w:pPr>
      <w:r w:rsidRPr="00D526A3">
        <w:rPr>
          <w:rFonts w:cs="Arial"/>
          <w:rtl/>
        </w:rPr>
        <w:t>מטופל</w:t>
      </w:r>
      <w:r w:rsidR="000A5E43">
        <w:rPr>
          <w:rFonts w:cs="Arial" w:hint="cs"/>
          <w:rtl/>
        </w:rPr>
        <w:t>:</w:t>
      </w:r>
      <w:r w:rsidRPr="00D526A3">
        <w:rPr>
          <w:rFonts w:cs="Arial"/>
          <w:rtl/>
        </w:rPr>
        <w:t xml:space="preserve"> '</w:t>
      </w:r>
      <w:r w:rsidR="000A5E43">
        <w:rPr>
          <w:rFonts w:cs="Arial" w:hint="cs"/>
          <w:rtl/>
        </w:rPr>
        <w:t>אולי תתחיל ב</w:t>
      </w:r>
      <w:r w:rsidRPr="00D526A3">
        <w:rPr>
          <w:rFonts w:cs="Arial"/>
          <w:rtl/>
        </w:rPr>
        <w:t xml:space="preserve">לשאול </w:t>
      </w:r>
      <w:r w:rsidR="000A5E43">
        <w:rPr>
          <w:rFonts w:cs="Arial" w:hint="cs"/>
          <w:rtl/>
        </w:rPr>
        <w:t xml:space="preserve">אותי </w:t>
      </w:r>
      <w:r w:rsidRPr="00D526A3">
        <w:rPr>
          <w:rFonts w:cs="Arial"/>
          <w:rtl/>
        </w:rPr>
        <w:t>על העבודה החדשה שלי. יש לי תחושה של סלידה מ</w:t>
      </w:r>
      <w:r w:rsidR="00844828">
        <w:rPr>
          <w:rFonts w:cs="Arial" w:hint="cs"/>
          <w:rtl/>
        </w:rPr>
        <w:t>המחשבה</w:t>
      </w:r>
      <w:r w:rsidRPr="00D526A3">
        <w:rPr>
          <w:rFonts w:cs="Arial"/>
          <w:rtl/>
        </w:rPr>
        <w:t xml:space="preserve"> </w:t>
      </w:r>
      <w:r w:rsidR="00844828">
        <w:rPr>
          <w:rFonts w:cs="Arial" w:hint="cs"/>
          <w:rtl/>
        </w:rPr>
        <w:t xml:space="preserve">על </w:t>
      </w:r>
      <w:r w:rsidRPr="00D526A3">
        <w:rPr>
          <w:rFonts w:cs="Arial"/>
          <w:rtl/>
        </w:rPr>
        <w:t xml:space="preserve">זה, אני לא יודע למה. </w:t>
      </w:r>
      <w:r w:rsidR="00844828">
        <w:rPr>
          <w:rFonts w:cs="Arial" w:hint="cs"/>
          <w:rtl/>
        </w:rPr>
        <w:t>מהמחשבה שתברך אותי על זה</w:t>
      </w:r>
      <w:r w:rsidRPr="00D526A3">
        <w:rPr>
          <w:rFonts w:cs="Arial"/>
          <w:rtl/>
        </w:rPr>
        <w:t xml:space="preserve">. זה יהיה אותו דבר עם אמא שלי ואחותי. </w:t>
      </w:r>
      <w:r w:rsidR="00844828">
        <w:rPr>
          <w:rFonts w:cs="Arial" w:hint="cs"/>
          <w:rtl/>
        </w:rPr>
        <w:t>אני ארגיש</w:t>
      </w:r>
      <w:r w:rsidRPr="00D526A3">
        <w:rPr>
          <w:rFonts w:cs="Arial"/>
          <w:rtl/>
        </w:rPr>
        <w:t xml:space="preserve"> </w:t>
      </w:r>
      <w:r w:rsidR="00844828">
        <w:rPr>
          <w:rFonts w:cs="Arial" w:hint="cs"/>
          <w:rtl/>
        </w:rPr>
        <w:t>את זה חודרני</w:t>
      </w:r>
      <w:r w:rsidRPr="00D526A3">
        <w:rPr>
          <w:rFonts w:cs="Arial"/>
          <w:rtl/>
        </w:rPr>
        <w:t>. לא תהיה ל</w:t>
      </w:r>
      <w:r w:rsidR="00844828">
        <w:rPr>
          <w:rFonts w:cs="Arial" w:hint="cs"/>
          <w:rtl/>
        </w:rPr>
        <w:t>י</w:t>
      </w:r>
      <w:r w:rsidRPr="00D526A3">
        <w:rPr>
          <w:rFonts w:cs="Arial"/>
          <w:rtl/>
        </w:rPr>
        <w:t xml:space="preserve"> זכות להעיר הערה. זה לא משנה אם זה בא מאנשים שעובדים איתי או ממכרים מזדמנים, </w:t>
      </w:r>
      <w:r w:rsidR="00844828">
        <w:rPr>
          <w:rFonts w:cs="Arial" w:hint="cs"/>
          <w:rtl/>
        </w:rPr>
        <w:t>שבעצם לא באמת פולשים לתוכי</w:t>
      </w:r>
      <w:r w:rsidRPr="00D526A3">
        <w:rPr>
          <w:rFonts w:cs="Arial"/>
          <w:rtl/>
        </w:rPr>
        <w:t>".</w:t>
      </w:r>
    </w:p>
    <w:p w14:paraId="0F51130D" w14:textId="416F2C94" w:rsidR="00D526A3" w:rsidRPr="00D526A3" w:rsidRDefault="00D526A3" w:rsidP="00D526A3">
      <w:pPr>
        <w:rPr>
          <w:rFonts w:cs="Arial"/>
          <w:rtl/>
        </w:rPr>
      </w:pPr>
      <w:r w:rsidRPr="00D526A3">
        <w:rPr>
          <w:rFonts w:cs="Arial"/>
          <w:rtl/>
        </w:rPr>
        <w:t>אנליסט</w:t>
      </w:r>
      <w:r w:rsidR="00844828">
        <w:rPr>
          <w:rFonts w:cs="Arial" w:hint="cs"/>
          <w:rtl/>
        </w:rPr>
        <w:t>:</w:t>
      </w:r>
      <w:r w:rsidRPr="00D526A3">
        <w:rPr>
          <w:rFonts w:cs="Arial"/>
          <w:rtl/>
        </w:rPr>
        <w:t xml:space="preserve"> 'יש כאן קישור עם הנושא של להיות נאהב בלי</w:t>
      </w:r>
      <w:r w:rsidR="00844828">
        <w:rPr>
          <w:rFonts w:cs="Arial" w:hint="cs"/>
          <w:rtl/>
        </w:rPr>
        <w:t xml:space="preserve"> תנאי</w:t>
      </w:r>
      <w:r w:rsidRPr="00D526A3">
        <w:rPr>
          <w:rFonts w:cs="Arial"/>
          <w:rtl/>
        </w:rPr>
        <w:t xml:space="preserve">. </w:t>
      </w:r>
      <w:r w:rsidR="00844828">
        <w:rPr>
          <w:rFonts w:cs="Arial" w:hint="cs"/>
          <w:rtl/>
        </w:rPr>
        <w:t>זה קורה כי אתה מרגיש שאוהבים אותך</w:t>
      </w:r>
      <w:r w:rsidRPr="00D526A3">
        <w:rPr>
          <w:rFonts w:cs="Arial"/>
          <w:rtl/>
        </w:rPr>
        <w:t xml:space="preserve"> בגלל ההצלחה שלך, </w:t>
      </w:r>
      <w:r w:rsidR="00844828">
        <w:rPr>
          <w:rFonts w:cs="Arial" w:hint="cs"/>
          <w:rtl/>
        </w:rPr>
        <w:t>ו</w:t>
      </w:r>
      <w:r w:rsidRPr="00D526A3">
        <w:rPr>
          <w:rFonts w:cs="Arial"/>
          <w:rtl/>
        </w:rPr>
        <w:t>זה בשבילך השליל</w:t>
      </w:r>
      <w:r w:rsidR="00844828">
        <w:rPr>
          <w:rFonts w:cs="Arial" w:hint="cs"/>
          <w:rtl/>
        </w:rPr>
        <w:t>ה</w:t>
      </w:r>
      <w:r w:rsidRPr="00D526A3">
        <w:rPr>
          <w:rFonts w:cs="Arial"/>
          <w:rtl/>
        </w:rPr>
        <w:t xml:space="preserve"> של</w:t>
      </w:r>
      <w:r w:rsidR="00844828">
        <w:rPr>
          <w:rFonts w:cs="Arial" w:hint="cs"/>
          <w:rtl/>
        </w:rPr>
        <w:t xml:space="preserve"> באמת</w:t>
      </w:r>
      <w:r w:rsidRPr="00D526A3">
        <w:rPr>
          <w:rFonts w:cs="Arial"/>
          <w:rtl/>
        </w:rPr>
        <w:t xml:space="preserve"> להיות נאהב'.</w:t>
      </w:r>
    </w:p>
    <w:p w14:paraId="34548ACD" w14:textId="6F4737D7" w:rsidR="00D526A3" w:rsidRPr="00D526A3" w:rsidRDefault="00D526A3" w:rsidP="00D526A3">
      <w:pPr>
        <w:rPr>
          <w:rFonts w:cs="Arial"/>
          <w:rtl/>
        </w:rPr>
      </w:pPr>
      <w:r w:rsidRPr="00D526A3">
        <w:rPr>
          <w:rFonts w:cs="Arial"/>
          <w:rtl/>
        </w:rPr>
        <w:t>מטופל 'כן, באופן כללי כל הערה שאתה מעיר על דברים חיצוניים כאן</w:t>
      </w:r>
      <w:r w:rsidR="006265C4">
        <w:rPr>
          <w:rFonts w:cs="Arial" w:hint="cs"/>
          <w:rtl/>
        </w:rPr>
        <w:t>,</w:t>
      </w:r>
      <w:r w:rsidRPr="00D526A3">
        <w:rPr>
          <w:rFonts w:cs="Arial"/>
          <w:rtl/>
        </w:rPr>
        <w:t xml:space="preserve"> </w:t>
      </w:r>
      <w:r w:rsidR="00B06761">
        <w:rPr>
          <w:rFonts w:cs="Arial" w:hint="cs"/>
          <w:rtl/>
        </w:rPr>
        <w:t>מרגישה לי</w:t>
      </w:r>
      <w:r w:rsidRPr="00D526A3">
        <w:rPr>
          <w:rFonts w:cs="Arial"/>
          <w:rtl/>
        </w:rPr>
        <w:t xml:space="preserve"> לא במקום, </w:t>
      </w:r>
      <w:r w:rsidR="00484EB3">
        <w:rPr>
          <w:rFonts w:cs="Arial" w:hint="cs"/>
          <w:rtl/>
        </w:rPr>
        <w:t>ו</w:t>
      </w:r>
      <w:r w:rsidRPr="00D526A3">
        <w:rPr>
          <w:rFonts w:cs="Arial"/>
          <w:rtl/>
        </w:rPr>
        <w:t xml:space="preserve">לא </w:t>
      </w:r>
      <w:r w:rsidR="00844828">
        <w:rPr>
          <w:rFonts w:cs="Arial" w:hint="cs"/>
          <w:rtl/>
        </w:rPr>
        <w:t>נעימה</w:t>
      </w:r>
      <w:r w:rsidRPr="00D526A3">
        <w:rPr>
          <w:rFonts w:cs="Arial"/>
          <w:rtl/>
        </w:rPr>
        <w:t xml:space="preserve">. אמא </w:t>
      </w:r>
      <w:r w:rsidR="00484EB3">
        <w:rPr>
          <w:rFonts w:cs="Arial" w:hint="cs"/>
          <w:rtl/>
        </w:rPr>
        <w:t>שלי נכנסת</w:t>
      </w:r>
      <w:r w:rsidRPr="00D526A3">
        <w:rPr>
          <w:rFonts w:cs="Arial"/>
          <w:rtl/>
        </w:rPr>
        <w:t xml:space="preserve"> כאן כי היא אחראית חלקית על </w:t>
      </w:r>
      <w:r w:rsidR="00484EB3">
        <w:rPr>
          <w:rFonts w:cs="Arial" w:hint="cs"/>
          <w:rtl/>
        </w:rPr>
        <w:t>זה ש</w:t>
      </w:r>
      <w:r w:rsidRPr="00D526A3">
        <w:rPr>
          <w:rFonts w:cs="Arial"/>
          <w:rtl/>
        </w:rPr>
        <w:t xml:space="preserve">הגעתי </w:t>
      </w:r>
      <w:r w:rsidR="00B06761">
        <w:rPr>
          <w:rFonts w:cs="Arial" w:hint="cs"/>
          <w:rtl/>
        </w:rPr>
        <w:t xml:space="preserve">בכלל </w:t>
      </w:r>
      <w:r w:rsidRPr="00D526A3">
        <w:rPr>
          <w:rFonts w:cs="Arial"/>
          <w:rtl/>
        </w:rPr>
        <w:t>ל</w:t>
      </w:r>
      <w:r w:rsidR="00484EB3">
        <w:rPr>
          <w:rFonts w:cs="Arial" w:hint="cs"/>
          <w:rtl/>
        </w:rPr>
        <w:t>טיפול</w:t>
      </w:r>
      <w:r w:rsidRPr="00D526A3">
        <w:rPr>
          <w:rFonts w:cs="Arial"/>
          <w:rtl/>
        </w:rPr>
        <w:t xml:space="preserve">, אבל אני לא רואה איך אחותי </w:t>
      </w:r>
      <w:r w:rsidR="00484EB3">
        <w:rPr>
          <w:rFonts w:cs="Arial" w:hint="cs"/>
          <w:rtl/>
        </w:rPr>
        <w:t>קשורה</w:t>
      </w:r>
      <w:r w:rsidRPr="00D526A3">
        <w:rPr>
          <w:rFonts w:cs="Arial"/>
          <w:rtl/>
        </w:rPr>
        <w:t xml:space="preserve">. אני מתכוון לאחות שעושה </w:t>
      </w:r>
      <w:r w:rsidR="00484EB3">
        <w:rPr>
          <w:rFonts w:cs="Arial" w:hint="cs"/>
          <w:rtl/>
        </w:rPr>
        <w:t xml:space="preserve">בעצמה </w:t>
      </w:r>
      <w:r w:rsidRPr="00D526A3">
        <w:rPr>
          <w:rFonts w:cs="Arial"/>
          <w:rtl/>
        </w:rPr>
        <w:t>אנליזה'.</w:t>
      </w:r>
      <w:r w:rsidR="00B06761">
        <w:rPr>
          <w:rFonts w:cs="Arial" w:hint="cs"/>
          <w:rtl/>
        </w:rPr>
        <w:t xml:space="preserve"> (סובלת מסכיזופרניה,</w:t>
      </w:r>
      <w:r w:rsidR="005622DD">
        <w:rPr>
          <w:rFonts w:cs="Arial" w:hint="cs"/>
          <w:rtl/>
        </w:rPr>
        <w:t xml:space="preserve"> </w:t>
      </w:r>
      <w:r w:rsidR="00B06761">
        <w:rPr>
          <w:rFonts w:cs="Arial" w:hint="cs"/>
          <w:rtl/>
        </w:rPr>
        <w:t>ק)</w:t>
      </w:r>
    </w:p>
    <w:p w14:paraId="2A5DB357" w14:textId="552A62C6" w:rsidR="00D526A3" w:rsidRPr="00D526A3" w:rsidRDefault="00D526A3" w:rsidP="00D526A3">
      <w:pPr>
        <w:rPr>
          <w:rFonts w:cs="Arial"/>
          <w:rtl/>
        </w:rPr>
      </w:pPr>
      <w:r w:rsidRPr="00D526A3">
        <w:rPr>
          <w:rFonts w:cs="Arial"/>
          <w:rtl/>
        </w:rPr>
        <w:t>אנליסט '</w:t>
      </w:r>
      <w:r w:rsidR="00484EB3">
        <w:rPr>
          <w:rFonts w:cs="Arial" w:hint="cs"/>
          <w:rtl/>
        </w:rPr>
        <w:t xml:space="preserve">מה מצבה </w:t>
      </w:r>
      <w:r w:rsidRPr="00D526A3">
        <w:rPr>
          <w:rFonts w:cs="Arial"/>
          <w:rtl/>
        </w:rPr>
        <w:t>עכשיו?'</w:t>
      </w:r>
    </w:p>
    <w:p w14:paraId="3934C355" w14:textId="1730B577" w:rsidR="00D526A3" w:rsidRDefault="00D526A3" w:rsidP="00D526A3">
      <w:pPr>
        <w:rPr>
          <w:rFonts w:cs="Arial"/>
          <w:rtl/>
        </w:rPr>
      </w:pPr>
      <w:r w:rsidRPr="00D526A3">
        <w:rPr>
          <w:rFonts w:cs="Arial"/>
          <w:rtl/>
        </w:rPr>
        <w:t>מטופל</w:t>
      </w:r>
      <w:r w:rsidR="00B06761">
        <w:rPr>
          <w:rFonts w:cs="Arial" w:hint="cs"/>
          <w:rtl/>
        </w:rPr>
        <w:t>:</w:t>
      </w:r>
      <w:r w:rsidRPr="00D526A3">
        <w:rPr>
          <w:rFonts w:cs="Arial"/>
          <w:rtl/>
        </w:rPr>
        <w:t xml:space="preserve"> 'היא די בסדר, עובדת.</w:t>
      </w:r>
      <w:r w:rsidR="00484EB3">
        <w:rPr>
          <w:rFonts w:cs="Arial" w:hint="cs"/>
          <w:rtl/>
        </w:rPr>
        <w:t xml:space="preserve"> קשה לי לדבר איתה</w:t>
      </w:r>
      <w:r w:rsidRPr="00D526A3">
        <w:rPr>
          <w:rFonts w:cs="Arial"/>
          <w:rtl/>
        </w:rPr>
        <w:t xml:space="preserve">. הטיפול </w:t>
      </w:r>
      <w:r w:rsidR="00484EB3">
        <w:rPr>
          <w:rFonts w:cs="Arial" w:hint="cs"/>
          <w:rtl/>
        </w:rPr>
        <w:t>שלה</w:t>
      </w:r>
      <w:r w:rsidRPr="006265C4">
        <w:rPr>
          <w:rFonts w:cs="Arial"/>
          <w:b/>
          <w:bCs/>
          <w:rtl/>
        </w:rPr>
        <w:t xml:space="preserve"> </w:t>
      </w:r>
      <w:r w:rsidR="00484EB3" w:rsidRPr="006265C4">
        <w:rPr>
          <w:rFonts w:cs="Arial" w:hint="cs"/>
          <w:b/>
          <w:bCs/>
          <w:rtl/>
        </w:rPr>
        <w:t>לא</w:t>
      </w:r>
      <w:r w:rsidR="00484EB3">
        <w:rPr>
          <w:rFonts w:cs="Arial" w:hint="cs"/>
          <w:rtl/>
        </w:rPr>
        <w:t xml:space="preserve"> </w:t>
      </w:r>
      <w:r w:rsidRPr="00D526A3">
        <w:rPr>
          <w:rFonts w:cs="Arial"/>
          <w:rtl/>
        </w:rPr>
        <w:t xml:space="preserve">שלם; ההתנהגות שלה </w:t>
      </w:r>
      <w:r w:rsidRPr="006265C4">
        <w:rPr>
          <w:rFonts w:cs="Arial"/>
          <w:b/>
          <w:bCs/>
          <w:rtl/>
        </w:rPr>
        <w:t>לא</w:t>
      </w:r>
      <w:r w:rsidRPr="00D526A3">
        <w:rPr>
          <w:rFonts w:cs="Arial"/>
          <w:rtl/>
        </w:rPr>
        <w:t xml:space="preserve"> אמיתית.'</w:t>
      </w:r>
      <w:r w:rsidR="006265C4">
        <w:rPr>
          <w:rFonts w:cs="Arial" w:hint="cs"/>
          <w:rtl/>
        </w:rPr>
        <w:t xml:space="preserve"> </w:t>
      </w:r>
      <w:sdt>
        <w:sdtPr>
          <w:rPr>
            <w:rFonts w:ascii="Arial" w:hAnsi="Arial" w:cs="Arial" w:hint="cs"/>
            <w:color w:val="000000"/>
            <w:rtl/>
          </w:rPr>
          <w:tag w:val="MENDELEY_CITATION_v3_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"/>
          <w:id w:val="1111393608"/>
          <w:placeholder>
            <w:docPart w:val="DefaultPlaceholder_-1854013440"/>
          </w:placeholder>
        </w:sdtPr>
        <w:sdtContent>
          <w:r w:rsidR="00605D26" w:rsidRPr="00605D26">
            <w:rPr>
              <w:rFonts w:ascii="Arial" w:hAnsi="Arial" w:cs="Arial"/>
              <w:color w:val="000000"/>
              <w:rtl/>
            </w:rPr>
            <w:t>(</w:t>
          </w:r>
          <w:r w:rsidR="00605D26" w:rsidRPr="00605D26">
            <w:rPr>
              <w:rFonts w:ascii="Arial" w:hAnsi="Arial" w:cs="Arial"/>
              <w:color w:val="000000"/>
            </w:rPr>
            <w:t>Winnicott, 1986</w:t>
          </w:r>
          <w:r w:rsidR="00605D26" w:rsidRPr="00605D26">
            <w:rPr>
              <w:rFonts w:ascii="Arial" w:hAnsi="Arial" w:cs="Arial"/>
              <w:color w:val="000000"/>
              <w:rtl/>
            </w:rPr>
            <w:t>)</w:t>
          </w:r>
        </w:sdtContent>
      </w:sdt>
    </w:p>
    <w:p w14:paraId="28D00756" w14:textId="0098055E" w:rsidR="00C85E83" w:rsidRDefault="006265C4" w:rsidP="0031544D">
      <w:pPr>
        <w:rPr>
          <w:rFonts w:cs="Arial"/>
          <w:rtl/>
        </w:rPr>
      </w:pPr>
      <w:r>
        <w:rPr>
          <w:rFonts w:cs="Arial" w:hint="cs"/>
          <w:rtl/>
        </w:rPr>
        <w:t>&gt;&gt;&gt;&gt;&gt;</w:t>
      </w:r>
    </w:p>
    <w:p w14:paraId="7D785B05" w14:textId="77777777" w:rsidR="006265C4" w:rsidRDefault="006265C4" w:rsidP="006265C4">
      <w:pPr>
        <w:rPr>
          <w:rFonts w:cs="Arial"/>
          <w:rtl/>
        </w:rPr>
      </w:pPr>
      <w:r>
        <w:rPr>
          <w:rFonts w:cs="Arial" w:hint="cs"/>
          <w:rtl/>
        </w:rPr>
        <w:t>ההדגשות של המילים: '</w:t>
      </w:r>
      <w:r>
        <w:rPr>
          <w:rFonts w:cs="Arial" w:hint="cs"/>
          <w:b/>
          <w:bCs/>
          <w:rtl/>
        </w:rPr>
        <w:t xml:space="preserve">לא' </w:t>
      </w:r>
      <w:r>
        <w:rPr>
          <w:rFonts w:cs="Arial" w:hint="cs"/>
          <w:rtl/>
        </w:rPr>
        <w:t xml:space="preserve"> הן שלי. הבאתי את הקטע כי אנחנו רואים שוויניקוט עצמו עסוק בשלילה של המטופל: למשל, </w:t>
      </w:r>
      <w:r w:rsidRPr="00D526A3">
        <w:rPr>
          <w:rFonts w:cs="Arial"/>
          <w:rtl/>
        </w:rPr>
        <w:t>'יש כאן קישור עם הנושא של להיות נאהב בלי</w:t>
      </w:r>
      <w:r>
        <w:rPr>
          <w:rFonts w:cs="Arial" w:hint="cs"/>
          <w:rtl/>
        </w:rPr>
        <w:t xml:space="preserve"> תנאי</w:t>
      </w:r>
      <w:r w:rsidRPr="00D526A3">
        <w:rPr>
          <w:rFonts w:cs="Arial"/>
          <w:rtl/>
        </w:rPr>
        <w:t xml:space="preserve">. </w:t>
      </w:r>
      <w:r>
        <w:rPr>
          <w:rFonts w:cs="Arial" w:hint="cs"/>
          <w:rtl/>
        </w:rPr>
        <w:t>זה קורה כי אתה מרגיש שאוהבים אותך</w:t>
      </w:r>
      <w:r w:rsidRPr="00D526A3">
        <w:rPr>
          <w:rFonts w:cs="Arial"/>
          <w:rtl/>
        </w:rPr>
        <w:t xml:space="preserve"> בגלל ההצלחה שלך, </w:t>
      </w:r>
      <w:r>
        <w:rPr>
          <w:rFonts w:cs="Arial" w:hint="cs"/>
          <w:rtl/>
        </w:rPr>
        <w:t>ו</w:t>
      </w:r>
      <w:r w:rsidRPr="00D526A3">
        <w:rPr>
          <w:rFonts w:cs="Arial"/>
          <w:rtl/>
        </w:rPr>
        <w:t>זה בשבילך השליל</w:t>
      </w:r>
      <w:r>
        <w:rPr>
          <w:rFonts w:cs="Arial" w:hint="cs"/>
          <w:rtl/>
        </w:rPr>
        <w:t>ה</w:t>
      </w:r>
      <w:r w:rsidRPr="00D526A3">
        <w:rPr>
          <w:rFonts w:cs="Arial"/>
          <w:rtl/>
        </w:rPr>
        <w:t xml:space="preserve"> של</w:t>
      </w:r>
      <w:r>
        <w:rPr>
          <w:rFonts w:cs="Arial" w:hint="cs"/>
          <w:rtl/>
        </w:rPr>
        <w:t xml:space="preserve"> באמת</w:t>
      </w:r>
      <w:r w:rsidRPr="00D526A3">
        <w:rPr>
          <w:rFonts w:cs="Arial"/>
          <w:rtl/>
        </w:rPr>
        <w:t xml:space="preserve"> להיות נאהב'.</w:t>
      </w:r>
    </w:p>
    <w:p w14:paraId="6C8DA97B" w14:textId="77777777" w:rsidR="006265C4" w:rsidRPr="00D526A3" w:rsidRDefault="006265C4" w:rsidP="006265C4">
      <w:pPr>
        <w:rPr>
          <w:rFonts w:cs="Arial"/>
          <w:rtl/>
        </w:rPr>
      </w:pPr>
      <w:r>
        <w:rPr>
          <w:rFonts w:cs="Arial" w:hint="cs"/>
          <w:rtl/>
        </w:rPr>
        <w:t xml:space="preserve">או משפט הפוך של וויניקוט באותו כיוון: </w:t>
      </w:r>
      <w:r w:rsidRPr="00D526A3">
        <w:rPr>
          <w:rFonts w:cs="Arial"/>
          <w:rtl/>
        </w:rPr>
        <w:t>'אז אתה מתכוון לצורך שיש לך שאני אזכור, גם כשאנחנו מסכימים'.</w:t>
      </w:r>
    </w:p>
    <w:p w14:paraId="57333D8E" w14:textId="3FAA2FE5" w:rsidR="006265C4" w:rsidRDefault="006265C4" w:rsidP="006265C4">
      <w:pPr>
        <w:rPr>
          <w:rFonts w:cs="Arial"/>
          <w:rtl/>
        </w:rPr>
      </w:pPr>
      <w:r>
        <w:rPr>
          <w:rFonts w:cs="Arial" w:hint="cs"/>
          <w:rtl/>
        </w:rPr>
        <w:t>מרמז על זה שהמטופל לא זוכר, למעשה לא נרשם לו מבחינה נפשית חוויה של הסכמה עם וויניקוט.</w:t>
      </w:r>
    </w:p>
    <w:p w14:paraId="2E68C4A1" w14:textId="79863340" w:rsidR="006265C4" w:rsidRDefault="006265C4" w:rsidP="006265C4">
      <w:pPr>
        <w:rPr>
          <w:rFonts w:cs="Arial"/>
          <w:rtl/>
        </w:rPr>
      </w:pPr>
      <w:r>
        <w:rPr>
          <w:rFonts w:cs="Arial" w:hint="cs"/>
          <w:rtl/>
        </w:rPr>
        <w:t xml:space="preserve">הסיבה השנייה היא לראות תופעה כל כך מוכרת אצל אנשים בדיכאון. אני מתכוון למשפט הראשון של המטופל </w:t>
      </w:r>
      <w:r>
        <w:rPr>
          <w:rFonts w:cs="Arial"/>
          <w:rtl/>
        </w:rPr>
        <w:t>–</w:t>
      </w:r>
      <w:r>
        <w:rPr>
          <w:rFonts w:cs="Arial" w:hint="cs"/>
          <w:rtl/>
        </w:rPr>
        <w:t xml:space="preserve"> כל 'לא' ניתן להתערבות בפני עצמה:</w:t>
      </w:r>
    </w:p>
    <w:p w14:paraId="311947EC" w14:textId="77777777" w:rsidR="006265C4" w:rsidRPr="00D526A3" w:rsidRDefault="006265C4" w:rsidP="006265C4">
      <w:pPr>
        <w:rPr>
          <w:rFonts w:cs="Arial"/>
          <w:rtl/>
        </w:rPr>
      </w:pPr>
      <w:r>
        <w:rPr>
          <w:rFonts w:cs="Arial" w:hint="cs"/>
          <w:rtl/>
        </w:rPr>
        <w:t>'</w:t>
      </w:r>
      <w:r w:rsidRPr="00D526A3">
        <w:rPr>
          <w:rFonts w:cs="Arial"/>
          <w:rtl/>
        </w:rPr>
        <w:t xml:space="preserve">'אני זוכר רק במעורפל. אני </w:t>
      </w:r>
      <w:r w:rsidRPr="00A30E86">
        <w:rPr>
          <w:rFonts w:cs="Arial"/>
          <w:b/>
          <w:bCs/>
          <w:rtl/>
        </w:rPr>
        <w:t>לא</w:t>
      </w:r>
      <w:r w:rsidRPr="00D526A3">
        <w:rPr>
          <w:rFonts w:cs="Arial"/>
          <w:rtl/>
        </w:rPr>
        <w:t xml:space="preserve"> מדבר עם אשתי כי היא</w:t>
      </w:r>
      <w:r>
        <w:rPr>
          <w:rFonts w:cs="Arial" w:hint="cs"/>
          <w:rtl/>
        </w:rPr>
        <w:t xml:space="preserve"> אחת ש</w:t>
      </w:r>
      <w:r w:rsidRPr="00A30E86">
        <w:rPr>
          <w:rFonts w:cs="Arial"/>
          <w:b/>
          <w:bCs/>
          <w:rtl/>
        </w:rPr>
        <w:t>לא</w:t>
      </w:r>
      <w:r w:rsidRPr="00D526A3">
        <w:rPr>
          <w:rFonts w:cs="Arial"/>
          <w:rtl/>
        </w:rPr>
        <w:t xml:space="preserve"> תתווכח ולכן </w:t>
      </w:r>
      <w:r>
        <w:rPr>
          <w:rFonts w:cs="Arial" w:hint="cs"/>
          <w:rtl/>
        </w:rPr>
        <w:t xml:space="preserve">היא </w:t>
      </w:r>
      <w:r w:rsidRPr="00A30E86">
        <w:rPr>
          <w:rFonts w:cs="Arial"/>
          <w:b/>
          <w:bCs/>
          <w:rtl/>
        </w:rPr>
        <w:t>לא</w:t>
      </w:r>
      <w:r w:rsidRPr="00D526A3">
        <w:rPr>
          <w:rFonts w:cs="Arial"/>
          <w:rtl/>
        </w:rPr>
        <w:t xml:space="preserve"> מ</w:t>
      </w:r>
      <w:r>
        <w:rPr>
          <w:rFonts w:cs="Arial" w:hint="cs"/>
          <w:rtl/>
        </w:rPr>
        <w:t>ביאה עניין למצב של ויכוח</w:t>
      </w:r>
      <w:r w:rsidRPr="00D526A3">
        <w:rPr>
          <w:rFonts w:cs="Arial"/>
          <w:rtl/>
        </w:rPr>
        <w:t xml:space="preserve">. אנחנו מדברים רק על דברים קטנים. התייאשתי מלנסות. זה </w:t>
      </w:r>
      <w:r w:rsidRPr="00A30E86">
        <w:rPr>
          <w:rFonts w:cs="Arial"/>
          <w:b/>
          <w:bCs/>
          <w:rtl/>
        </w:rPr>
        <w:t>לא</w:t>
      </w:r>
      <w:r w:rsidRPr="00D526A3">
        <w:rPr>
          <w:rFonts w:cs="Arial"/>
          <w:rtl/>
        </w:rPr>
        <w:t xml:space="preserve"> דחוף עכשיו</w:t>
      </w:r>
      <w:r>
        <w:rPr>
          <w:rFonts w:cs="Arial" w:hint="cs"/>
          <w:rtl/>
        </w:rPr>
        <w:t>,</w:t>
      </w:r>
      <w:r w:rsidRPr="00D526A3">
        <w:rPr>
          <w:rFonts w:cs="Arial"/>
          <w:rtl/>
        </w:rPr>
        <w:t xml:space="preserve"> והניסיון</w:t>
      </w:r>
      <w:r>
        <w:rPr>
          <w:rFonts w:cs="Arial" w:hint="cs"/>
          <w:rtl/>
        </w:rPr>
        <w:t xml:space="preserve"> שלי</w:t>
      </w:r>
      <w:r w:rsidRPr="00D526A3">
        <w:rPr>
          <w:rFonts w:cs="Arial"/>
          <w:rtl/>
        </w:rPr>
        <w:t xml:space="preserve"> מראה</w:t>
      </w:r>
      <w:r>
        <w:rPr>
          <w:rFonts w:cs="Arial" w:hint="cs"/>
          <w:rtl/>
        </w:rPr>
        <w:t xml:space="preserve"> שזה גם </w:t>
      </w:r>
      <w:r w:rsidRPr="00A30E86">
        <w:rPr>
          <w:rFonts w:cs="Arial" w:hint="cs"/>
          <w:b/>
          <w:bCs/>
          <w:rtl/>
        </w:rPr>
        <w:t>לא</w:t>
      </w:r>
      <w:r>
        <w:rPr>
          <w:rFonts w:cs="Arial" w:hint="cs"/>
          <w:rtl/>
        </w:rPr>
        <w:t xml:space="preserve"> יעזור</w:t>
      </w:r>
      <w:r w:rsidRPr="00D526A3">
        <w:rPr>
          <w:rFonts w:cs="Arial"/>
          <w:rtl/>
        </w:rPr>
        <w:t xml:space="preserve">. </w:t>
      </w:r>
      <w:r w:rsidRPr="00A30E86">
        <w:rPr>
          <w:rFonts w:cs="Arial"/>
          <w:b/>
          <w:bCs/>
          <w:rtl/>
        </w:rPr>
        <w:t>לא</w:t>
      </w:r>
      <w:r w:rsidRPr="00D526A3">
        <w:rPr>
          <w:rFonts w:cs="Arial"/>
          <w:rtl/>
        </w:rPr>
        <w:t xml:space="preserve"> שווה לנסות. היא בכוונה </w:t>
      </w:r>
      <w:r w:rsidRPr="00A30E86">
        <w:rPr>
          <w:rFonts w:cs="Arial"/>
          <w:b/>
          <w:bCs/>
          <w:rtl/>
        </w:rPr>
        <w:t>לא</w:t>
      </w:r>
      <w:r w:rsidRPr="00D526A3">
        <w:rPr>
          <w:rFonts w:cs="Arial"/>
          <w:rtl/>
        </w:rPr>
        <w:t xml:space="preserve"> מדברת ו</w:t>
      </w:r>
      <w:r>
        <w:rPr>
          <w:rFonts w:cs="Arial" w:hint="cs"/>
          <w:rtl/>
        </w:rPr>
        <w:t xml:space="preserve">אז </w:t>
      </w:r>
      <w:r w:rsidRPr="00D526A3">
        <w:rPr>
          <w:rFonts w:cs="Arial"/>
          <w:rtl/>
        </w:rPr>
        <w:t>אני נאלץ ל</w:t>
      </w:r>
      <w:r>
        <w:rPr>
          <w:rFonts w:cs="Arial" w:hint="cs"/>
          <w:rtl/>
        </w:rPr>
        <w:t xml:space="preserve">התנהל </w:t>
      </w:r>
      <w:r w:rsidRPr="00D526A3">
        <w:rPr>
          <w:rFonts w:cs="Arial"/>
          <w:rtl/>
        </w:rPr>
        <w:t xml:space="preserve">באותו אופן. </w:t>
      </w:r>
      <w:r w:rsidRPr="00A30E86">
        <w:rPr>
          <w:rFonts w:cs="Arial"/>
          <w:b/>
          <w:bCs/>
          <w:rtl/>
        </w:rPr>
        <w:t>לא</w:t>
      </w:r>
      <w:r w:rsidRPr="00D526A3">
        <w:rPr>
          <w:rFonts w:cs="Arial"/>
          <w:rtl/>
        </w:rPr>
        <w:t xml:space="preserve"> לדבר זה דבר אקטיבי'.</w:t>
      </w:r>
    </w:p>
    <w:p w14:paraId="05DF972E" w14:textId="77777777" w:rsidR="006265C4" w:rsidRPr="00D526A3" w:rsidRDefault="006265C4" w:rsidP="006265C4">
      <w:pPr>
        <w:rPr>
          <w:rFonts w:cs="Arial"/>
          <w:rtl/>
        </w:rPr>
      </w:pPr>
      <w:r>
        <w:rPr>
          <w:rFonts w:cs="Arial" w:hint="cs"/>
          <w:rtl/>
        </w:rPr>
        <w:t xml:space="preserve">מה פרויד היה ממליץ לוויניקוט? אולי לשאול: 'מה לדעתך אשתך לא אומרת?' או מה הדבר הכי לא דחוף וחסר תועלת שאתה יכול לעשות?' מה  אופיין של </w:t>
      </w:r>
      <w:proofErr w:type="spellStart"/>
      <w:r>
        <w:rPr>
          <w:rFonts w:cs="Arial" w:hint="cs"/>
          <w:rtl/>
        </w:rPr>
        <w:t>השלילות</w:t>
      </w:r>
      <w:proofErr w:type="spellEnd"/>
      <w:r>
        <w:rPr>
          <w:rFonts w:cs="Arial" w:hint="cs"/>
          <w:rtl/>
        </w:rPr>
        <w:t xml:space="preserve"> של המטופל? האם הן דחייה, סירוב, או הכחשה? מן הסתם גם וגם </w:t>
      </w:r>
      <w:proofErr w:type="spellStart"/>
      <w:r>
        <w:rPr>
          <w:rFonts w:cs="Arial" w:hint="cs"/>
          <w:rtl/>
        </w:rPr>
        <w:t>וגם</w:t>
      </w:r>
      <w:proofErr w:type="spellEnd"/>
      <w:r>
        <w:rPr>
          <w:rFonts w:cs="Arial" w:hint="cs"/>
          <w:rtl/>
        </w:rPr>
        <w:t xml:space="preserve"> בזכות התערבויותיו של וויניקוט. המטופל למשל מבקש מהמטפל להתנסות בשלילה: </w:t>
      </w:r>
      <w:r>
        <w:rPr>
          <w:rFonts w:cs="Arial" w:hint="cs"/>
          <w:rtl/>
        </w:rPr>
        <w:t>:</w:t>
      </w:r>
      <w:r w:rsidRPr="00D526A3">
        <w:rPr>
          <w:rFonts w:cs="Arial"/>
          <w:rtl/>
        </w:rPr>
        <w:t xml:space="preserve"> '</w:t>
      </w:r>
      <w:r>
        <w:rPr>
          <w:rFonts w:cs="Arial" w:hint="cs"/>
          <w:rtl/>
        </w:rPr>
        <w:t>אולי תתחיל ב</w:t>
      </w:r>
      <w:r w:rsidRPr="00D526A3">
        <w:rPr>
          <w:rFonts w:cs="Arial"/>
          <w:rtl/>
        </w:rPr>
        <w:t xml:space="preserve">לשאול </w:t>
      </w:r>
      <w:r>
        <w:rPr>
          <w:rFonts w:cs="Arial" w:hint="cs"/>
          <w:rtl/>
        </w:rPr>
        <w:t xml:space="preserve">אותי </w:t>
      </w:r>
      <w:r w:rsidRPr="00D526A3">
        <w:rPr>
          <w:rFonts w:cs="Arial"/>
          <w:rtl/>
        </w:rPr>
        <w:t>על העבודה החדשה שלי. יש לי תחושה של סלידה מ</w:t>
      </w:r>
      <w:r>
        <w:rPr>
          <w:rFonts w:cs="Arial" w:hint="cs"/>
          <w:rtl/>
        </w:rPr>
        <w:t>המחשבה</w:t>
      </w:r>
      <w:r w:rsidRPr="00D526A3">
        <w:rPr>
          <w:rFonts w:cs="Arial"/>
          <w:rtl/>
        </w:rPr>
        <w:t xml:space="preserve"> </w:t>
      </w:r>
      <w:r>
        <w:rPr>
          <w:rFonts w:cs="Arial" w:hint="cs"/>
          <w:rtl/>
        </w:rPr>
        <w:t xml:space="preserve">על </w:t>
      </w:r>
      <w:r w:rsidRPr="00D526A3">
        <w:rPr>
          <w:rFonts w:cs="Arial"/>
          <w:rtl/>
        </w:rPr>
        <w:t xml:space="preserve">זה, אני לא יודע למה. </w:t>
      </w:r>
      <w:r>
        <w:rPr>
          <w:rFonts w:cs="Arial" w:hint="cs"/>
          <w:rtl/>
        </w:rPr>
        <w:t>מהמחשבה שתברך אותי על זה</w:t>
      </w:r>
      <w:r w:rsidRPr="00D526A3">
        <w:rPr>
          <w:rFonts w:cs="Arial"/>
          <w:rtl/>
        </w:rPr>
        <w:t xml:space="preserve">. זה יהיה אותו דבר עם אמא שלי ואחותי. </w:t>
      </w:r>
      <w:r>
        <w:rPr>
          <w:rFonts w:cs="Arial" w:hint="cs"/>
          <w:rtl/>
        </w:rPr>
        <w:t>אני ארגיש</w:t>
      </w:r>
      <w:r w:rsidRPr="00D526A3">
        <w:rPr>
          <w:rFonts w:cs="Arial"/>
          <w:rtl/>
        </w:rPr>
        <w:t xml:space="preserve"> </w:t>
      </w:r>
      <w:r>
        <w:rPr>
          <w:rFonts w:cs="Arial" w:hint="cs"/>
          <w:rtl/>
        </w:rPr>
        <w:t>את זה חודרני</w:t>
      </w:r>
      <w:r w:rsidRPr="00D526A3">
        <w:rPr>
          <w:rFonts w:cs="Arial"/>
          <w:rtl/>
        </w:rPr>
        <w:t>. לא תהיה ל</w:t>
      </w:r>
      <w:r>
        <w:rPr>
          <w:rFonts w:cs="Arial" w:hint="cs"/>
          <w:rtl/>
        </w:rPr>
        <w:t>י</w:t>
      </w:r>
      <w:r w:rsidRPr="00D526A3">
        <w:rPr>
          <w:rFonts w:cs="Arial"/>
          <w:rtl/>
        </w:rPr>
        <w:t xml:space="preserve"> זכות להעיר הערה. זה לא משנה אם זה בא מאנשים שעובדים איתי או ממכרים מזדמנים, </w:t>
      </w:r>
      <w:r>
        <w:rPr>
          <w:rFonts w:cs="Arial" w:hint="cs"/>
          <w:rtl/>
        </w:rPr>
        <w:t>שבעצם לא באמת פולשים לתוכי</w:t>
      </w:r>
      <w:r w:rsidRPr="00D526A3">
        <w:rPr>
          <w:rFonts w:cs="Arial"/>
          <w:rtl/>
        </w:rPr>
        <w:t>".</w:t>
      </w:r>
    </w:p>
    <w:p w14:paraId="57747D4E" w14:textId="606F23C9" w:rsidR="006265C4" w:rsidRDefault="00BF0644" w:rsidP="006265C4">
      <w:pPr>
        <w:rPr>
          <w:rFonts w:cs="Arial"/>
          <w:rtl/>
        </w:rPr>
      </w:pPr>
      <w:r>
        <w:rPr>
          <w:rFonts w:cs="Arial" w:hint="cs"/>
          <w:rtl/>
        </w:rPr>
        <w:t>&gt;&gt;&gt;</w:t>
      </w:r>
    </w:p>
    <w:p w14:paraId="3C5CF4F7" w14:textId="66A1EEE1" w:rsidR="00BF0644" w:rsidRDefault="00BF0644" w:rsidP="006265C4">
      <w:pPr>
        <w:rPr>
          <w:rFonts w:cs="Arial"/>
          <w:rtl/>
        </w:rPr>
      </w:pPr>
      <w:r>
        <w:rPr>
          <w:rFonts w:cs="Arial" w:hint="cs"/>
          <w:rtl/>
        </w:rPr>
        <w:t xml:space="preserve">עד כאן על שלילה </w:t>
      </w:r>
      <w:r>
        <w:rPr>
          <w:rFonts w:cs="Arial"/>
          <w:rtl/>
        </w:rPr>
        <w:t>–</w:t>
      </w:r>
      <w:r>
        <w:rPr>
          <w:rFonts w:cs="Arial" w:hint="cs"/>
          <w:rtl/>
        </w:rPr>
        <w:t xml:space="preserve"> גם כהתחלתה של פעולת החשיבה ורכישת האישיות והעצמאות. </w:t>
      </w:r>
      <w:r w:rsidR="007B2CB2">
        <w:rPr>
          <w:rFonts w:cs="Arial" w:hint="cs"/>
          <w:rtl/>
        </w:rPr>
        <w:t xml:space="preserve">גם כחלק מחוויה בינאישית: אני לא בטוח שיכולה להתקיים שלילה, בוגרת, וגם חשיבה בוגרת, ללא הכרה במצב של דיאלוג בינאישי והשפעותיו. </w:t>
      </w:r>
      <w:r>
        <w:rPr>
          <w:rFonts w:cs="Arial" w:hint="cs"/>
          <w:rtl/>
        </w:rPr>
        <w:t>וגם</w:t>
      </w:r>
      <w:r w:rsidR="007B2CB2">
        <w:rPr>
          <w:rFonts w:cs="Arial" w:hint="cs"/>
          <w:rtl/>
        </w:rPr>
        <w:t xml:space="preserve"> על השלילה</w:t>
      </w:r>
      <w:r>
        <w:rPr>
          <w:rFonts w:cs="Arial" w:hint="cs"/>
          <w:rtl/>
        </w:rPr>
        <w:t xml:space="preserve"> כגורם המעניין לעסוק בו בקליניקה. </w:t>
      </w:r>
    </w:p>
    <w:p w14:paraId="19594B4D" w14:textId="77777777" w:rsidR="007B2CB2" w:rsidRDefault="007B2CB2" w:rsidP="006265C4">
      <w:pPr>
        <w:rPr>
          <w:rFonts w:cs="Arial"/>
          <w:rtl/>
        </w:rPr>
      </w:pPr>
    </w:p>
    <w:p w14:paraId="544CDB42" w14:textId="28581F02" w:rsidR="007B2CB2" w:rsidRDefault="007B2CB2" w:rsidP="006265C4">
      <w:pPr>
        <w:rPr>
          <w:rFonts w:cs="Arial"/>
          <w:rtl/>
        </w:rPr>
      </w:pPr>
      <w:r>
        <w:rPr>
          <w:rFonts w:cs="Arial" w:hint="cs"/>
          <w:rtl/>
        </w:rPr>
        <w:t>&gt;&gt;</w:t>
      </w:r>
    </w:p>
    <w:p w14:paraId="3F27F6C8" w14:textId="77777777" w:rsidR="007B2CB2" w:rsidRDefault="007B2CB2" w:rsidP="006265C4">
      <w:pPr>
        <w:rPr>
          <w:rFonts w:cs="Arial"/>
          <w:rtl/>
        </w:rPr>
      </w:pPr>
    </w:p>
    <w:p w14:paraId="72F86AEA" w14:textId="77777777" w:rsidR="007B2CB2" w:rsidRDefault="007B2CB2" w:rsidP="006265C4">
      <w:pPr>
        <w:rPr>
          <w:rFonts w:cs="Arial"/>
        </w:rPr>
      </w:pPr>
    </w:p>
    <w:p w14:paraId="33034EAC" w14:textId="0647497D" w:rsidR="00BF0644" w:rsidRPr="00D526A3" w:rsidRDefault="00BF0644" w:rsidP="006265C4">
      <w:pPr>
        <w:rPr>
          <w:rFonts w:cs="Arial"/>
          <w:rtl/>
        </w:rPr>
      </w:pPr>
      <w:r>
        <w:rPr>
          <w:rFonts w:cs="Arial" w:hint="cs"/>
          <w:rtl/>
        </w:rPr>
        <w:t>כנראה יוצאים להפסקה. אם יהיו טיסות. בעוד חודש נדבר על השלב האוראלי.</w:t>
      </w:r>
    </w:p>
    <w:p w14:paraId="276B20E3" w14:textId="0D48BB77" w:rsidR="006265C4" w:rsidRPr="006265C4" w:rsidRDefault="006265C4" w:rsidP="0031544D">
      <w:pPr>
        <w:rPr>
          <w:rFonts w:cs="Arial" w:hint="cs"/>
          <w:rtl/>
        </w:rPr>
      </w:pPr>
    </w:p>
    <w:sdt>
      <w:sdtPr>
        <w:tag w:val="MENDELEY_BIBLIOGRAPHY"/>
        <w:id w:val="1527987864"/>
        <w:placeholder>
          <w:docPart w:val="DefaultPlaceholder_-1854013440"/>
        </w:placeholder>
      </w:sdtPr>
      <w:sdtEndPr>
        <w:rPr>
          <w:rtl/>
        </w:rPr>
      </w:sdtEndPr>
      <w:sdtContent>
        <w:p w14:paraId="03803E80" w14:textId="77777777" w:rsidR="00CD5DED" w:rsidRDefault="00CD5DED">
          <w:pPr>
            <w:autoSpaceDE w:val="0"/>
            <w:autoSpaceDN w:val="0"/>
            <w:bidi w:val="0"/>
            <w:ind w:hanging="480"/>
            <w:divId w:val="222527127"/>
            <w:rPr>
              <w:rFonts w:eastAsia="Times New Roman"/>
              <w:kern w:val="0"/>
              <w:sz w:val="24"/>
              <w:szCs w:val="24"/>
              <w14:ligatures w14:val="none"/>
            </w:rPr>
          </w:pPr>
          <w:r>
            <w:rPr>
              <w:rFonts w:eastAsia="Times New Roman"/>
            </w:rPr>
            <w:t xml:space="preserve">Akhtar, S. (2018). </w:t>
          </w:r>
          <w:r>
            <w:rPr>
              <w:rFonts w:eastAsia="Times New Roman"/>
              <w:i/>
              <w:iCs/>
            </w:rPr>
            <w:t>On Freud’s Negation</w:t>
          </w:r>
          <w:r>
            <w:rPr>
              <w:rFonts w:eastAsia="Times New Roman"/>
            </w:rPr>
            <w:t xml:space="preserve"> (First edition.) [Book]. Routledge.</w:t>
          </w:r>
        </w:p>
        <w:p w14:paraId="69EA5564" w14:textId="77777777" w:rsidR="00CD5DED" w:rsidRDefault="00CD5DED">
          <w:pPr>
            <w:autoSpaceDE w:val="0"/>
            <w:autoSpaceDN w:val="0"/>
            <w:bidi w:val="0"/>
            <w:ind w:hanging="480"/>
            <w:divId w:val="482165012"/>
            <w:rPr>
              <w:rFonts w:eastAsia="Times New Roman"/>
            </w:rPr>
          </w:pPr>
          <w:r>
            <w:rPr>
              <w:rFonts w:eastAsia="Times New Roman"/>
            </w:rPr>
            <w:t xml:space="preserve">Freud, S. (1925). </w:t>
          </w:r>
          <w:r>
            <w:rPr>
              <w:rFonts w:eastAsia="Times New Roman"/>
              <w:i/>
              <w:iCs/>
            </w:rPr>
            <w:t xml:space="preserve">Negation  </w:t>
          </w:r>
          <w:r>
            <w:rPr>
              <w:rFonts w:eastAsia="Times New Roman"/>
              <w:i/>
              <w:iCs/>
            </w:rPr>
            <w:sym w:font="Symbol" w:char="F05A"/>
          </w:r>
          <w:r>
            <w:rPr>
              <w:rFonts w:eastAsia="Times New Roman"/>
            </w:rPr>
            <w:t xml:space="preserve"> (Standard Edition, Issue 19, pp. 233–240).</w:t>
          </w:r>
        </w:p>
        <w:p w14:paraId="5DDAD390" w14:textId="77777777" w:rsidR="00CD5DED" w:rsidRDefault="00CD5DED">
          <w:pPr>
            <w:autoSpaceDE w:val="0"/>
            <w:autoSpaceDN w:val="0"/>
            <w:bidi w:val="0"/>
            <w:ind w:hanging="480"/>
            <w:divId w:val="674117195"/>
            <w:rPr>
              <w:rFonts w:eastAsia="Times New Roman"/>
            </w:rPr>
          </w:pPr>
          <w:r>
            <w:rPr>
              <w:rFonts w:eastAsia="Times New Roman"/>
            </w:rPr>
            <w:t xml:space="preserve">Winnicott, D. W. (Donald W. (1986). </w:t>
          </w:r>
          <w:r>
            <w:rPr>
              <w:rFonts w:eastAsia="Times New Roman"/>
              <w:i/>
              <w:iCs/>
            </w:rPr>
            <w:t xml:space="preserve">Holding and </w:t>
          </w:r>
          <w:proofErr w:type="gramStart"/>
          <w:r>
            <w:rPr>
              <w:rFonts w:eastAsia="Times New Roman"/>
              <w:i/>
              <w:iCs/>
            </w:rPr>
            <w:t>interpretation :</w:t>
          </w:r>
          <w:proofErr w:type="gramEnd"/>
          <w:r>
            <w:rPr>
              <w:rFonts w:eastAsia="Times New Roman"/>
              <w:i/>
              <w:iCs/>
            </w:rPr>
            <w:t xml:space="preserve"> fragment of an analysis</w:t>
          </w:r>
          <w:r>
            <w:rPr>
              <w:rFonts w:eastAsia="Times New Roman"/>
            </w:rPr>
            <w:t xml:space="preserve"> [Book]. Hogarth Press.</w:t>
          </w:r>
        </w:p>
        <w:p w14:paraId="4F2594EB" w14:textId="2EF32D48" w:rsidR="00C85E83" w:rsidRDefault="00CD5DED" w:rsidP="0031544D">
          <w:pPr>
            <w:rPr>
              <w:rtl/>
            </w:rPr>
          </w:pPr>
          <w:r>
            <w:rPr>
              <w:rFonts w:eastAsia="Times New Roman"/>
            </w:rPr>
            <w:t> </w:t>
          </w:r>
        </w:p>
      </w:sdtContent>
    </w:sdt>
    <w:p w14:paraId="57D0C5DC" w14:textId="77777777" w:rsidR="00676D71" w:rsidRDefault="00676D71"/>
    <w:p w14:paraId="57C4E836" w14:textId="77777777" w:rsidR="00676D71" w:rsidRDefault="00676D71"/>
    <w:p w14:paraId="72028567" w14:textId="77777777" w:rsidR="00676D71" w:rsidRDefault="00676D71"/>
    <w:sectPr w:rsidR="00676D71"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3FD"/>
    <w:rsid w:val="00087A46"/>
    <w:rsid w:val="000A5E43"/>
    <w:rsid w:val="000B0C9A"/>
    <w:rsid w:val="000F5B6E"/>
    <w:rsid w:val="001048D3"/>
    <w:rsid w:val="00117E2C"/>
    <w:rsid w:val="00172198"/>
    <w:rsid w:val="0018747A"/>
    <w:rsid w:val="00270918"/>
    <w:rsid w:val="002F3E7F"/>
    <w:rsid w:val="0031544D"/>
    <w:rsid w:val="00342031"/>
    <w:rsid w:val="00386D52"/>
    <w:rsid w:val="00484EB3"/>
    <w:rsid w:val="004A294C"/>
    <w:rsid w:val="004D23DB"/>
    <w:rsid w:val="00501342"/>
    <w:rsid w:val="0051147A"/>
    <w:rsid w:val="0051631A"/>
    <w:rsid w:val="00541E2A"/>
    <w:rsid w:val="005434CD"/>
    <w:rsid w:val="00556620"/>
    <w:rsid w:val="005622DD"/>
    <w:rsid w:val="005725DE"/>
    <w:rsid w:val="00604E3A"/>
    <w:rsid w:val="00605D26"/>
    <w:rsid w:val="006265C4"/>
    <w:rsid w:val="006741C3"/>
    <w:rsid w:val="00674FA1"/>
    <w:rsid w:val="00676D71"/>
    <w:rsid w:val="0069300A"/>
    <w:rsid w:val="006A058A"/>
    <w:rsid w:val="00730FD6"/>
    <w:rsid w:val="00750197"/>
    <w:rsid w:val="007576B6"/>
    <w:rsid w:val="00784634"/>
    <w:rsid w:val="007A42A1"/>
    <w:rsid w:val="007B2CB2"/>
    <w:rsid w:val="007E3C4A"/>
    <w:rsid w:val="00844828"/>
    <w:rsid w:val="0085233E"/>
    <w:rsid w:val="008D63CA"/>
    <w:rsid w:val="009320EC"/>
    <w:rsid w:val="00980554"/>
    <w:rsid w:val="009C1178"/>
    <w:rsid w:val="009C70BB"/>
    <w:rsid w:val="00A30E86"/>
    <w:rsid w:val="00A63F93"/>
    <w:rsid w:val="00AD03FD"/>
    <w:rsid w:val="00B02087"/>
    <w:rsid w:val="00B06761"/>
    <w:rsid w:val="00B430EA"/>
    <w:rsid w:val="00B5298E"/>
    <w:rsid w:val="00B9570C"/>
    <w:rsid w:val="00BA14AA"/>
    <w:rsid w:val="00BF0644"/>
    <w:rsid w:val="00C720D0"/>
    <w:rsid w:val="00C85E83"/>
    <w:rsid w:val="00C904AD"/>
    <w:rsid w:val="00C97773"/>
    <w:rsid w:val="00CB7552"/>
    <w:rsid w:val="00CC7D46"/>
    <w:rsid w:val="00CD5DED"/>
    <w:rsid w:val="00CF05C9"/>
    <w:rsid w:val="00D526A3"/>
    <w:rsid w:val="00D75655"/>
    <w:rsid w:val="00DA15F3"/>
    <w:rsid w:val="00EA5179"/>
    <w:rsid w:val="00F20F7E"/>
    <w:rsid w:val="00FC4AE0"/>
    <w:rsid w:val="00FE437D"/>
    <w:rsid w:val="00FE7C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875AB"/>
  <w15:chartTrackingRefBased/>
  <w15:docId w15:val="{709668A8-F8BF-4391-8302-36954B89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74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405722">
      <w:bodyDiv w:val="1"/>
      <w:marLeft w:val="0"/>
      <w:marRight w:val="0"/>
      <w:marTop w:val="0"/>
      <w:marBottom w:val="0"/>
      <w:divBdr>
        <w:top w:val="none" w:sz="0" w:space="0" w:color="auto"/>
        <w:left w:val="none" w:sz="0" w:space="0" w:color="auto"/>
        <w:bottom w:val="none" w:sz="0" w:space="0" w:color="auto"/>
        <w:right w:val="none" w:sz="0" w:space="0" w:color="auto"/>
      </w:divBdr>
      <w:divsChild>
        <w:div w:id="1168904141">
          <w:marLeft w:val="480"/>
          <w:marRight w:val="0"/>
          <w:marTop w:val="0"/>
          <w:marBottom w:val="0"/>
          <w:divBdr>
            <w:top w:val="none" w:sz="0" w:space="0" w:color="auto"/>
            <w:left w:val="none" w:sz="0" w:space="0" w:color="auto"/>
            <w:bottom w:val="none" w:sz="0" w:space="0" w:color="auto"/>
            <w:right w:val="none" w:sz="0" w:space="0" w:color="auto"/>
          </w:divBdr>
        </w:div>
        <w:div w:id="637027911">
          <w:marLeft w:val="480"/>
          <w:marRight w:val="0"/>
          <w:marTop w:val="0"/>
          <w:marBottom w:val="0"/>
          <w:divBdr>
            <w:top w:val="none" w:sz="0" w:space="0" w:color="auto"/>
            <w:left w:val="none" w:sz="0" w:space="0" w:color="auto"/>
            <w:bottom w:val="none" w:sz="0" w:space="0" w:color="auto"/>
            <w:right w:val="none" w:sz="0" w:space="0" w:color="auto"/>
          </w:divBdr>
        </w:div>
        <w:div w:id="1046444271">
          <w:marLeft w:val="480"/>
          <w:marRight w:val="0"/>
          <w:marTop w:val="0"/>
          <w:marBottom w:val="0"/>
          <w:divBdr>
            <w:top w:val="none" w:sz="0" w:space="0" w:color="auto"/>
            <w:left w:val="none" w:sz="0" w:space="0" w:color="auto"/>
            <w:bottom w:val="none" w:sz="0" w:space="0" w:color="auto"/>
            <w:right w:val="none" w:sz="0" w:space="0" w:color="auto"/>
          </w:divBdr>
        </w:div>
      </w:divsChild>
    </w:div>
    <w:div w:id="601180585">
      <w:bodyDiv w:val="1"/>
      <w:marLeft w:val="0"/>
      <w:marRight w:val="0"/>
      <w:marTop w:val="0"/>
      <w:marBottom w:val="0"/>
      <w:divBdr>
        <w:top w:val="none" w:sz="0" w:space="0" w:color="auto"/>
        <w:left w:val="none" w:sz="0" w:space="0" w:color="auto"/>
        <w:bottom w:val="none" w:sz="0" w:space="0" w:color="auto"/>
        <w:right w:val="none" w:sz="0" w:space="0" w:color="auto"/>
      </w:divBdr>
      <w:divsChild>
        <w:div w:id="297803842">
          <w:marLeft w:val="480"/>
          <w:marRight w:val="0"/>
          <w:marTop w:val="0"/>
          <w:marBottom w:val="0"/>
          <w:divBdr>
            <w:top w:val="none" w:sz="0" w:space="0" w:color="auto"/>
            <w:left w:val="none" w:sz="0" w:space="0" w:color="auto"/>
            <w:bottom w:val="none" w:sz="0" w:space="0" w:color="auto"/>
            <w:right w:val="none" w:sz="0" w:space="0" w:color="auto"/>
          </w:divBdr>
        </w:div>
      </w:divsChild>
    </w:div>
    <w:div w:id="1295142086">
      <w:bodyDiv w:val="1"/>
      <w:marLeft w:val="0"/>
      <w:marRight w:val="0"/>
      <w:marTop w:val="0"/>
      <w:marBottom w:val="0"/>
      <w:divBdr>
        <w:top w:val="none" w:sz="0" w:space="0" w:color="auto"/>
        <w:left w:val="none" w:sz="0" w:space="0" w:color="auto"/>
        <w:bottom w:val="none" w:sz="0" w:space="0" w:color="auto"/>
        <w:right w:val="none" w:sz="0" w:space="0" w:color="auto"/>
      </w:divBdr>
      <w:divsChild>
        <w:div w:id="1052773586">
          <w:marLeft w:val="480"/>
          <w:marRight w:val="0"/>
          <w:marTop w:val="0"/>
          <w:marBottom w:val="0"/>
          <w:divBdr>
            <w:top w:val="none" w:sz="0" w:space="0" w:color="auto"/>
            <w:left w:val="none" w:sz="0" w:space="0" w:color="auto"/>
            <w:bottom w:val="none" w:sz="0" w:space="0" w:color="auto"/>
            <w:right w:val="none" w:sz="0" w:space="0" w:color="auto"/>
          </w:divBdr>
        </w:div>
        <w:div w:id="1316640085">
          <w:marLeft w:val="480"/>
          <w:marRight w:val="0"/>
          <w:marTop w:val="0"/>
          <w:marBottom w:val="0"/>
          <w:divBdr>
            <w:top w:val="none" w:sz="0" w:space="0" w:color="auto"/>
            <w:left w:val="none" w:sz="0" w:space="0" w:color="auto"/>
            <w:bottom w:val="none" w:sz="0" w:space="0" w:color="auto"/>
            <w:right w:val="none" w:sz="0" w:space="0" w:color="auto"/>
          </w:divBdr>
        </w:div>
      </w:divsChild>
    </w:div>
    <w:div w:id="1324353923">
      <w:bodyDiv w:val="1"/>
      <w:marLeft w:val="0"/>
      <w:marRight w:val="0"/>
      <w:marTop w:val="0"/>
      <w:marBottom w:val="0"/>
      <w:divBdr>
        <w:top w:val="none" w:sz="0" w:space="0" w:color="auto"/>
        <w:left w:val="none" w:sz="0" w:space="0" w:color="auto"/>
        <w:bottom w:val="none" w:sz="0" w:space="0" w:color="auto"/>
        <w:right w:val="none" w:sz="0" w:space="0" w:color="auto"/>
      </w:divBdr>
      <w:divsChild>
        <w:div w:id="681205695">
          <w:marLeft w:val="480"/>
          <w:marRight w:val="0"/>
          <w:marTop w:val="0"/>
          <w:marBottom w:val="0"/>
          <w:divBdr>
            <w:top w:val="none" w:sz="0" w:space="0" w:color="auto"/>
            <w:left w:val="none" w:sz="0" w:space="0" w:color="auto"/>
            <w:bottom w:val="none" w:sz="0" w:space="0" w:color="auto"/>
            <w:right w:val="none" w:sz="0" w:space="0" w:color="auto"/>
          </w:divBdr>
        </w:div>
      </w:divsChild>
    </w:div>
    <w:div w:id="1760905760">
      <w:bodyDiv w:val="1"/>
      <w:marLeft w:val="0"/>
      <w:marRight w:val="0"/>
      <w:marTop w:val="0"/>
      <w:marBottom w:val="0"/>
      <w:divBdr>
        <w:top w:val="none" w:sz="0" w:space="0" w:color="auto"/>
        <w:left w:val="none" w:sz="0" w:space="0" w:color="auto"/>
        <w:bottom w:val="none" w:sz="0" w:space="0" w:color="auto"/>
        <w:right w:val="none" w:sz="0" w:space="0" w:color="auto"/>
      </w:divBdr>
      <w:divsChild>
        <w:div w:id="1824470646">
          <w:marLeft w:val="480"/>
          <w:marRight w:val="0"/>
          <w:marTop w:val="0"/>
          <w:marBottom w:val="0"/>
          <w:divBdr>
            <w:top w:val="none" w:sz="0" w:space="0" w:color="auto"/>
            <w:left w:val="none" w:sz="0" w:space="0" w:color="auto"/>
            <w:bottom w:val="none" w:sz="0" w:space="0" w:color="auto"/>
            <w:right w:val="none" w:sz="0" w:space="0" w:color="auto"/>
          </w:divBdr>
        </w:div>
      </w:divsChild>
    </w:div>
    <w:div w:id="1905019404">
      <w:bodyDiv w:val="1"/>
      <w:marLeft w:val="0"/>
      <w:marRight w:val="0"/>
      <w:marTop w:val="0"/>
      <w:marBottom w:val="0"/>
      <w:divBdr>
        <w:top w:val="none" w:sz="0" w:space="0" w:color="auto"/>
        <w:left w:val="none" w:sz="0" w:space="0" w:color="auto"/>
        <w:bottom w:val="none" w:sz="0" w:space="0" w:color="auto"/>
        <w:right w:val="none" w:sz="0" w:space="0" w:color="auto"/>
      </w:divBdr>
      <w:divsChild>
        <w:div w:id="222527127">
          <w:marLeft w:val="480"/>
          <w:marRight w:val="0"/>
          <w:marTop w:val="0"/>
          <w:marBottom w:val="0"/>
          <w:divBdr>
            <w:top w:val="none" w:sz="0" w:space="0" w:color="auto"/>
            <w:left w:val="none" w:sz="0" w:space="0" w:color="auto"/>
            <w:bottom w:val="none" w:sz="0" w:space="0" w:color="auto"/>
            <w:right w:val="none" w:sz="0" w:space="0" w:color="auto"/>
          </w:divBdr>
        </w:div>
        <w:div w:id="482165012">
          <w:marLeft w:val="480"/>
          <w:marRight w:val="0"/>
          <w:marTop w:val="0"/>
          <w:marBottom w:val="0"/>
          <w:divBdr>
            <w:top w:val="none" w:sz="0" w:space="0" w:color="auto"/>
            <w:left w:val="none" w:sz="0" w:space="0" w:color="auto"/>
            <w:bottom w:val="none" w:sz="0" w:space="0" w:color="auto"/>
            <w:right w:val="none" w:sz="0" w:space="0" w:color="auto"/>
          </w:divBdr>
        </w:div>
        <w:div w:id="67411719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BC84C2A4-EAC6-435F-94BD-2E562C077C36}"/>
      </w:docPartPr>
      <w:docPartBody>
        <w:p w:rsidR="00C679A6" w:rsidRDefault="0000391B">
          <w:r w:rsidRPr="00E94ADF">
            <w:rPr>
              <w:rStyle w:val="a3"/>
              <w:rtl/>
            </w:rPr>
            <w:t>לחץ או הקש כאן להזנת טקסט</w:t>
          </w:r>
          <w:r w:rsidRPr="00E94ADF">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1B"/>
    <w:rsid w:val="0000391B"/>
    <w:rsid w:val="001A4B1D"/>
    <w:rsid w:val="00420CF9"/>
    <w:rsid w:val="00604E3A"/>
    <w:rsid w:val="007A42A1"/>
    <w:rsid w:val="00B00BEC"/>
    <w:rsid w:val="00BB6CB2"/>
    <w:rsid w:val="00C679A6"/>
    <w:rsid w:val="00E8248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39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B82057-F452-4DD8-B494-66F2BE4BA27A}">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69589164024"/>
    <we:property name="MENDELEY_CITATIONS" value="[{&quot;citationID&quot;:&quot;MENDELEY_CITATION_8be8e716-1463-487a-9ffe-9512eb8a927e&quot;,&quot;properties&quot;:{&quot;noteIndex&quot;:0},&quot;isEdited&quot;:false,&quot;manualOverride&quot;:{&quot;isManuallyOverridden&quot;:false,&quot;citeprocText&quot;:&quot;(Freud, 1925)&quot;,&quot;manualOverrideText&quot;:&quot;&quot;},&quot;citationTag&quot;:&quot;MENDELEY_CITATION_v3_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&quot;,&quot;citationItems&quot;:[{&quot;id&quot;:&quot;f2c00800-ad28-31cc-a6d4-25e56dc623fa&quot;,&quot;itemData&quot;:{&quot;type&quot;:&quot;chapter&quot;,&quot;id&quot;:&quot;f2c00800-ad28-31cc-a6d4-25e56dc623fa&quot;,&quot;title&quot;:&quot;Negation   &quot;,&quot;author&quot;:[{&quot;family&quot;:&quot;Freud&quot;,&quot;given&quot;:&quot;Sigmond&quot;,&quot;parse-names&quot;:false,&quot;dropping-particle&quot;:&quot;&quot;,&quot;non-dropping-particle&quot;:&quot;&quot;}],&quot;issued&quot;:{&quot;date-parts&quot;:[[1925]]},&quot;page&quot;:&quot;233-240&quot;,&quot;edition&quot;:&quot;Standard Edition&quot;,&quot;issue&quot;:&quot;19&quot;,&quot;container-title-short&quot;:&quot;&quot;},&quot;isTemporary&quot;:false}]},{&quot;citationID&quot;:&quot;MENDELEY_CITATION_ab4cef32-7ddd-4f90-be9c-f859d808fa9b&quot;,&quot;properties&quot;:{&quot;noteIndex&quot;:0},&quot;isEdited&quot;:false,&quot;manualOverride&quot;:{&quot;isManuallyOverridden&quot;:false,&quot;citeprocText&quot;:&quot;(Freud, 1925)&quot;,&quot;manualOverrideText&quot;:&quot;&quot;},&quot;citationTag&quot;:&quot;MENDELEY_CITATION_v3_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&quot;,&quot;citationItems&quot;:[{&quot;id&quot;:&quot;f2c00800-ad28-31cc-a6d4-25e56dc623fa&quot;,&quot;itemData&quot;:{&quot;type&quot;:&quot;chapter&quot;,&quot;id&quot;:&quot;f2c00800-ad28-31cc-a6d4-25e56dc623fa&quot;,&quot;title&quot;:&quot;Negation   &quot;,&quot;author&quot;:[{&quot;family&quot;:&quot;Freud&quot;,&quot;given&quot;:&quot;Sigmond&quot;,&quot;parse-names&quot;:false,&quot;dropping-particle&quot;:&quot;&quot;,&quot;non-dropping-particle&quot;:&quot;&quot;}],&quot;issued&quot;:{&quot;date-parts&quot;:[[1925]]},&quot;page&quot;:&quot;233-240&quot;,&quot;edition&quot;:&quot;Standard Edition&quot;,&quot;issue&quot;:&quot;19&quot;,&quot;container-title-short&quot;:&quot;&quot;},&quot;isTemporary&quot;:false}]},{&quot;citationID&quot;:&quot;MENDELEY_CITATION_58a41292-fe29-4422-ad66-c4eb231242c2&quot;,&quot;properties&quot;:{&quot;noteIndex&quot;:0},&quot;isEdited&quot;:false,&quot;manualOverride&quot;:{&quot;isManuallyOverridden&quot;:false,&quot;citeprocText&quot;:&quot;(Akhtar, 2018)&quot;,&quot;manualOverrideText&quot;:&quot;&quot;},&quot;citationTag&quot;:&quot;MENDELEY_CITATION_v3_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&quot;,&quot;citationItems&quot;:[{&quot;id&quot;:&quot;1697be27-204c-310e-a397-142cb2958a5c&quot;,&quot;itemData&quot;:{&quot;type&quot;:&quot;book&quot;,&quot;id&quot;:&quot;1697be27-204c-310e-a397-142cb2958a5c&quot;,&quot;title&quot;:&quot;On Freud's Negation&quot;,&quot;author&quot;:[{&quot;family&quot;:&quot;Akhtar&quot;,&quot;given&quot;:&quot;Salman&quot;,&quot;parse-names&quot;:false,&quot;dropping-particle&quot;:&quot;&quot;,&quot;non-dropping-particle&quot;:&quot;&quot;}],&quot;collection-title&quot;:&quot;Contemporary Freud : turning points &amp; critical issues&quot;,&quot;editor&quot;:[{&quot;family&quot;:&quot;O'Neil&quot;,&quot;given&quot;:&quot;Mary Kay.&quot;,&quot;parse-names&quot;:false,&quot;dropping-particle&quot;:&quot;&quot;,&quot;non-dropping-particle&quot;:&quot;&quot;},{&quot;family&quot;:&quot;Akhtar&quot;,&quot;given&quot;:&quot;Salman&quot;,&quot;parse-names&quot;:false,&quot;dropping-particle&quot;:&quot;&quot;,&quot;non-dropping-particle&quot;:&quot;&quot;}],&quot;ISBN&quot;:&quot;0-429-91685-X&quot;,&quot;issued&quot;:{&quot;date-parts&quot;:[[2018]]},&quot;publisher-place&quot;:&quot;London&quot;,&quot;language&quot;:&quot;eng&quot;,&quot;edition&quot;:&quot;First edition.&quot;,&quot;genre&quot;:&quot;book&quot;,&quot;publisher&quot;:&quot;Karnac&quot;,&quot;container-title-short&quot;:&quot;&quot;},&quot;isTemporary&quot;:false}]},{&quot;citationID&quot;:&quot;MENDELEY_CITATION_06b19e52-a925-431d-b4b5-eaa075217eba&quot;,&quot;properties&quot;:{&quot;noteIndex&quot;:0},&quot;isEdited&quot;:false,&quot;manualOverride&quot;:{&quot;isManuallyOverridden&quot;:false,&quot;citeprocText&quot;:&quot;(Winnicott, 1986)&quot;,&quot;manualOverrideText&quot;:&quot;&quot;},&quot;citationTag&quot;:&quot;MENDELEY_CITATION_v3_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&quot;,&quot;citationItems&quot;:[{&quot;id&quot;:&quot;92d04ce8-d9dc-3c47-8a9d-e0d4debeea0f&quot;,&quot;itemData&quot;:{&quot;type&quot;:&quot;book&quot;,&quot;id&quot;:&quot;92d04ce8-d9dc-3c47-8a9d-e0d4debeea0f&quot;,&quot;title&quot;:&quot;Holding and interpretation : fragment of an analysis&quot;,&quot;author&quot;:[{&quot;family&quot;:&quot;Winnicott&quot;,&quot;given&quot;:&quot;D. W. (Donald Woods)&quot;,&quot;parse-names&quot;:false,&quot;dropping-particle&quot;:&quot;&quot;,&quot;non-dropping-particle&quot;:&quot;&quot;}],&quot;collection-title&quot;:&quot;International psycho-analytical library ; no. 115&quot;,&quot;ISBN&quot;:&quot;0-8021-3167-0&quot;,&quot;issued&quot;:{&quot;date-parts&quot;:[[1986]]},&quot;publisher-place&quot;:&quot;London&quot;,&quot;language&quot;:&quot;eng&quot;,&quot;genre&quot;:&quot;book&quot;,&quot;publisher&quot;:&quot;Hogarth Press&quot;,&quot;container-title-short&quot;:&quot;&quot;},&quot;isTemporary&quot;:false}]},{&quot;citationID&quot;:&quot;MENDELEY_CITATION_3f9db5ce-0262-4a49-84a5-a61d1de27c27&quot;,&quot;properties&quot;:{&quot;noteIndex&quot;:0},&quot;isEdited&quot;:false,&quot;manualOverride&quot;:{&quot;isManuallyOverridden&quot;:false,&quot;citeprocText&quot;:&quot;(Winnicott, 1986)&quot;,&quot;manualOverrideText&quot;:&quot;&quot;},&quot;citationTag&quot;:&quot;MENDELEY_CITATION_v3_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&quot;,&quot;citationItems&quot;:[{&quot;id&quot;:&quot;92d04ce8-d9dc-3c47-8a9d-e0d4debeea0f&quot;,&quot;itemData&quot;:{&quot;type&quot;:&quot;book&quot;,&quot;id&quot;:&quot;92d04ce8-d9dc-3c47-8a9d-e0d4debeea0f&quot;,&quot;title&quot;:&quot;Holding and interpretation : fragment of an analysis&quot;,&quot;author&quot;:[{&quot;family&quot;:&quot;Winnicott&quot;,&quot;given&quot;:&quot;D. W. (Donald Woods)&quot;,&quot;parse-names&quot;:false,&quot;dropping-particle&quot;:&quot;&quot;,&quot;non-dropping-particle&quot;:&quot;&quot;}],&quot;collection-title&quot;:&quot;International psycho-analytical library ; no. 115&quot;,&quot;ISBN&quot;:&quot;0-8021-3167-0&quot;,&quot;issued&quot;:{&quot;date-parts&quot;:[[1986]]},&quot;publisher-place&quot;:&quot;London&quot;,&quot;language&quot;:&quot;eng&quot;,&quot;genre&quot;:&quot;book&quot;,&quot;publisher&quot;:&quot;Hogarth Press&quot;,&quot;container-title-short&quot;:&quot;&quot;},&quot;isTemporary&quot;:false}]},{&quot;citationID&quot;:&quot;MENDELEY_CITATION_4e810538-e1fe-42c8-bac1-694383d92c90&quot;,&quot;properties&quot;:{&quot;noteIndex&quot;:0},&quot;isEdited&quot;:false,&quot;manualOverride&quot;:{&quot;isManuallyOverridden&quot;:false,&quot;citeprocText&quot;:&quot;(Winnicott, 1986)&quot;,&quot;manualOverrideText&quot;:&quot;&quot;},&quot;citationTag&quot;:&quot;MENDELEY_CITATION_v3_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&quot;,&quot;citationItems&quot;:[{&quot;id&quot;:&quot;92d04ce8-d9dc-3c47-8a9d-e0d4debeea0f&quot;,&quot;itemData&quot;:{&quot;type&quot;:&quot;book&quot;,&quot;id&quot;:&quot;92d04ce8-d9dc-3c47-8a9d-e0d4debeea0f&quot;,&quot;title&quot;:&quot;Holding and interpretation : fragment of an analysis&quot;,&quot;author&quot;:[{&quot;family&quot;:&quot;Winnicott&quot;,&quot;given&quot;:&quot;D. W. (Donald Woods)&quot;,&quot;parse-names&quot;:false,&quot;dropping-particle&quot;:&quot;&quot;,&quot;non-dropping-particle&quot;:&quot;&quot;}],&quot;collection-title&quot;:&quot;International psycho-analytical library ; no. 115&quot;,&quot;ISBN&quot;:&quot;0-8021-3167-0&quot;,&quot;issued&quot;:{&quot;date-parts&quot;:[[1986]]},&quot;publisher-place&quot;:&quot;London&quot;,&quot;language&quot;:&quot;eng&quot;,&quot;genre&quot;:&quot;book&quot;,&quot;publisher&quot;:&quot;Hogarth Pres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2E0D2-3CFA-40FE-927C-A7995478A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6593</TotalTime>
  <Pages>1</Pages>
  <Words>2357</Words>
  <Characters>11789</Characters>
  <Application>Microsoft Office Word</Application>
  <DocSecurity>0</DocSecurity>
  <Lines>98</Lines>
  <Paragraphs>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30</cp:revision>
  <dcterms:created xsi:type="dcterms:W3CDTF">2023-11-30T16:45:00Z</dcterms:created>
  <dcterms:modified xsi:type="dcterms:W3CDTF">2026-01-29T07:34:00Z</dcterms:modified>
</cp:coreProperties>
</file>