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7885D" w14:textId="65E76755" w:rsidR="0051631A" w:rsidRDefault="00413815">
      <w:pPr>
        <w:rPr>
          <w:rtl/>
        </w:rPr>
      </w:pPr>
      <w:r>
        <w:rPr>
          <w:rFonts w:hint="cs"/>
          <w:rtl/>
        </w:rPr>
        <w:t>16. השלב האוראלי</w:t>
      </w:r>
    </w:p>
    <w:p w14:paraId="4B1DA88D" w14:textId="1E1BC40F" w:rsidR="00BD471F" w:rsidRDefault="00DC33E4" w:rsidP="00BD471F">
      <w:pPr>
        <w:rPr>
          <w:rtl/>
        </w:rPr>
      </w:pPr>
      <w:r w:rsidRPr="00DC33E4">
        <w:rPr>
          <w:rFonts w:cs="Arial"/>
          <w:rtl/>
        </w:rPr>
        <w:t xml:space="preserve">המטופלת </w:t>
      </w:r>
      <w:r>
        <w:rPr>
          <w:rFonts w:cs="Arial" w:hint="cs"/>
          <w:rtl/>
        </w:rPr>
        <w:t>שתלווה אותנו היום,</w:t>
      </w:r>
      <w:r w:rsidRPr="00DC33E4">
        <w:rPr>
          <w:rFonts w:cs="Arial"/>
          <w:rtl/>
        </w:rPr>
        <w:t xml:space="preserve"> הייתה בזמן הטיפול בת חמישים, בעבר</w:t>
      </w:r>
      <w:r>
        <w:rPr>
          <w:rFonts w:cs="Arial" w:hint="cs"/>
          <w:rtl/>
        </w:rPr>
        <w:t>ה היא הי</w:t>
      </w:r>
      <w:r w:rsidR="00766977">
        <w:rPr>
          <w:rFonts w:cs="Arial" w:hint="cs"/>
          <w:rtl/>
        </w:rPr>
        <w:t>י</w:t>
      </w:r>
      <w:r>
        <w:rPr>
          <w:rFonts w:cs="Arial" w:hint="cs"/>
          <w:rtl/>
        </w:rPr>
        <w:t>תה</w:t>
      </w:r>
      <w:r w:rsidRPr="00DC33E4">
        <w:rPr>
          <w:rFonts w:cs="Arial"/>
          <w:rtl/>
        </w:rPr>
        <w:t xml:space="preserve"> סופרת מוכשרת מאוד</w:t>
      </w:r>
      <w:r>
        <w:rPr>
          <w:rFonts w:cs="Arial" w:hint="cs"/>
          <w:rtl/>
        </w:rPr>
        <w:t>,</w:t>
      </w:r>
      <w:r w:rsidRPr="00DC33E4">
        <w:rPr>
          <w:rFonts w:cs="Arial"/>
          <w:rtl/>
        </w:rPr>
        <w:t xml:space="preserve"> </w:t>
      </w:r>
      <w:r>
        <w:rPr>
          <w:rFonts w:cs="Arial" w:hint="cs"/>
          <w:rtl/>
        </w:rPr>
        <w:t>ו</w:t>
      </w:r>
      <w:r w:rsidR="00747817">
        <w:rPr>
          <w:rFonts w:cs="Arial" w:hint="cs"/>
          <w:rtl/>
        </w:rPr>
        <w:t xml:space="preserve">גם </w:t>
      </w:r>
      <w:r w:rsidRPr="00DC33E4">
        <w:rPr>
          <w:rFonts w:cs="Arial"/>
          <w:rtl/>
        </w:rPr>
        <w:t>מאוד ידועה</w:t>
      </w:r>
      <w:r>
        <w:rPr>
          <w:rFonts w:cs="Arial" w:hint="cs"/>
          <w:rtl/>
        </w:rPr>
        <w:t xml:space="preserve"> </w:t>
      </w:r>
      <w:r w:rsidRPr="00DC33E4">
        <w:rPr>
          <w:rFonts w:cs="Arial"/>
          <w:rtl/>
        </w:rPr>
        <w:t>באר</w:t>
      </w:r>
      <w:r w:rsidR="00747817">
        <w:rPr>
          <w:rFonts w:cs="Arial" w:hint="cs"/>
          <w:rtl/>
        </w:rPr>
        <w:t>צ</w:t>
      </w:r>
      <w:r w:rsidRPr="00DC33E4">
        <w:rPr>
          <w:rFonts w:cs="Arial"/>
          <w:rtl/>
        </w:rPr>
        <w:t xml:space="preserve">ה. מטבע הדברים </w:t>
      </w:r>
      <w:r>
        <w:rPr>
          <w:rFonts w:cs="Arial" w:hint="cs"/>
          <w:rtl/>
        </w:rPr>
        <w:t>היא אישה חרוצה,</w:t>
      </w:r>
      <w:r w:rsidRPr="00DC33E4">
        <w:rPr>
          <w:rFonts w:cs="Arial"/>
          <w:rtl/>
        </w:rPr>
        <w:t xml:space="preserve"> ו</w:t>
      </w:r>
      <w:r>
        <w:rPr>
          <w:rFonts w:cs="Arial" w:hint="cs"/>
          <w:rtl/>
        </w:rPr>
        <w:t xml:space="preserve">חובבת </w:t>
      </w:r>
      <w:r w:rsidRPr="00DC33E4">
        <w:rPr>
          <w:rFonts w:cs="Arial"/>
          <w:rtl/>
        </w:rPr>
        <w:t xml:space="preserve">חברה, </w:t>
      </w:r>
      <w:r>
        <w:rPr>
          <w:rFonts w:cs="Arial" w:hint="cs"/>
          <w:rtl/>
        </w:rPr>
        <w:t xml:space="preserve">אבל, </w:t>
      </w:r>
      <w:r w:rsidRPr="00DC33E4">
        <w:rPr>
          <w:rFonts w:cs="Arial"/>
          <w:rtl/>
        </w:rPr>
        <w:t xml:space="preserve">בשנים האחרונות כל אישיותה עברה שינוי מוחלט. היא הסתגרה יותר ויותר מאנשים; אף על פי שהיא המשיכה </w:t>
      </w:r>
      <w:r>
        <w:rPr>
          <w:rFonts w:cs="Arial" w:hint="cs"/>
          <w:rtl/>
        </w:rPr>
        <w:t>לכתוב עוד</w:t>
      </w:r>
      <w:r w:rsidRPr="00DC33E4">
        <w:rPr>
          <w:rFonts w:cs="Arial"/>
          <w:rtl/>
        </w:rPr>
        <w:t xml:space="preserve"> זמן מה, עד ש</w:t>
      </w:r>
      <w:r>
        <w:rPr>
          <w:rFonts w:cs="Arial" w:hint="cs"/>
          <w:rtl/>
        </w:rPr>
        <w:t xml:space="preserve">עברה </w:t>
      </w:r>
      <w:r w:rsidRPr="00DC33E4">
        <w:rPr>
          <w:rFonts w:cs="Arial"/>
          <w:rtl/>
        </w:rPr>
        <w:t>התקף חריף</w:t>
      </w:r>
      <w:r>
        <w:rPr>
          <w:rFonts w:cs="Arial" w:hint="cs"/>
          <w:rtl/>
        </w:rPr>
        <w:t xml:space="preserve"> של דיכאון. </w:t>
      </w:r>
      <w:r w:rsidRPr="00DC33E4">
        <w:rPr>
          <w:rFonts w:cs="Arial"/>
          <w:rtl/>
        </w:rPr>
        <w:t xml:space="preserve"> כשלוש שנים קודם לכן החמיר את מצבה עד כדי כך שנאלצה לה</w:t>
      </w:r>
      <w:r>
        <w:rPr>
          <w:rFonts w:cs="Arial" w:hint="cs"/>
          <w:rtl/>
        </w:rPr>
        <w:t>תאשפז</w:t>
      </w:r>
      <w:r w:rsidRPr="00DC33E4">
        <w:rPr>
          <w:rFonts w:cs="Arial"/>
          <w:rtl/>
        </w:rPr>
        <w:t>. שם</w:t>
      </w:r>
      <w:r w:rsidR="009670C7">
        <w:rPr>
          <w:rFonts w:cs="Arial" w:hint="cs"/>
          <w:rtl/>
        </w:rPr>
        <w:t xml:space="preserve"> באשפוז,</w:t>
      </w:r>
      <w:r w:rsidRPr="00DC33E4">
        <w:rPr>
          <w:rFonts w:cs="Arial"/>
          <w:rtl/>
        </w:rPr>
        <w:t xml:space="preserve"> המחלה </w:t>
      </w:r>
      <w:r>
        <w:rPr>
          <w:rFonts w:cs="Arial" w:hint="cs"/>
          <w:rtl/>
        </w:rPr>
        <w:t xml:space="preserve">החמירה </w:t>
      </w:r>
      <w:r w:rsidRPr="00DC33E4">
        <w:rPr>
          <w:rFonts w:cs="Arial"/>
          <w:rtl/>
        </w:rPr>
        <w:t>במהירות. במשך כשנה הי</w:t>
      </w:r>
      <w:r>
        <w:rPr>
          <w:rFonts w:cs="Arial" w:hint="cs"/>
          <w:rtl/>
        </w:rPr>
        <w:t xml:space="preserve">א </w:t>
      </w:r>
      <w:r>
        <w:rPr>
          <w:rFonts w:cs="Arial"/>
          <w:rtl/>
        </w:rPr>
        <w:t>–</w:t>
      </w:r>
      <w:r w:rsidRPr="00DC33E4">
        <w:rPr>
          <w:rFonts w:cs="Arial"/>
          <w:rtl/>
        </w:rPr>
        <w:t xml:space="preserve"> המטופל</w:t>
      </w:r>
      <w:r>
        <w:rPr>
          <w:rFonts w:cs="Arial" w:hint="cs"/>
          <w:rtl/>
        </w:rPr>
        <w:t>ת הייתה</w:t>
      </w:r>
      <w:r w:rsidRPr="00DC33E4">
        <w:rPr>
          <w:rFonts w:cs="Arial"/>
          <w:rtl/>
        </w:rPr>
        <w:t xml:space="preserve"> בדיכאון עמוק, שנקטע מ</w:t>
      </w:r>
      <w:r>
        <w:rPr>
          <w:rFonts w:cs="Arial" w:hint="cs"/>
          <w:rtl/>
        </w:rPr>
        <w:t>ידי פעם,</w:t>
      </w:r>
      <w:r w:rsidRPr="00DC33E4">
        <w:rPr>
          <w:rFonts w:cs="Arial"/>
          <w:rtl/>
        </w:rPr>
        <w:t xml:space="preserve"> על ידי התקפי חרדה קשים</w:t>
      </w:r>
      <w:r>
        <w:rPr>
          <w:rFonts w:cs="Arial" w:hint="cs"/>
          <w:rtl/>
        </w:rPr>
        <w:t>,</w:t>
      </w:r>
      <w:r w:rsidRPr="00DC33E4">
        <w:rPr>
          <w:rFonts w:cs="Arial"/>
          <w:rtl/>
        </w:rPr>
        <w:t xml:space="preserve"> וריגושים</w:t>
      </w:r>
      <w:r>
        <w:rPr>
          <w:rFonts w:cs="Arial" w:hint="cs"/>
          <w:rtl/>
        </w:rPr>
        <w:t xml:space="preserve"> כמעט</w:t>
      </w:r>
      <w:r w:rsidRPr="00DC33E4">
        <w:rPr>
          <w:rFonts w:cs="Arial"/>
          <w:rtl/>
        </w:rPr>
        <w:t xml:space="preserve"> הזויים</w:t>
      </w:r>
      <w:r>
        <w:rPr>
          <w:rFonts w:cs="Arial" w:hint="cs"/>
          <w:rtl/>
        </w:rPr>
        <w:t xml:space="preserve"> או כמעט פסיכוטיים</w:t>
      </w:r>
      <w:r w:rsidRPr="00DC33E4">
        <w:rPr>
          <w:rFonts w:cs="Arial"/>
          <w:rtl/>
        </w:rPr>
        <w:t xml:space="preserve">. כל הפחדים שלה נסבו סביב מחשבה אחת, שאליה היא </w:t>
      </w:r>
      <w:r>
        <w:rPr>
          <w:rFonts w:cs="Arial" w:hint="cs"/>
          <w:rtl/>
        </w:rPr>
        <w:t>נ</w:t>
      </w:r>
      <w:r w:rsidRPr="00DC33E4">
        <w:rPr>
          <w:rFonts w:cs="Arial"/>
          <w:rtl/>
        </w:rPr>
        <w:t>דבקה בעקשנות, א</w:t>
      </w:r>
      <w:r>
        <w:rPr>
          <w:rFonts w:cs="Arial" w:hint="cs"/>
          <w:rtl/>
        </w:rPr>
        <w:t>פילו</w:t>
      </w:r>
      <w:r w:rsidRPr="00DC33E4">
        <w:rPr>
          <w:rFonts w:cs="Arial"/>
          <w:rtl/>
        </w:rPr>
        <w:t xml:space="preserve"> ש</w:t>
      </w:r>
      <w:r>
        <w:rPr>
          <w:rFonts w:cs="Arial" w:hint="cs"/>
          <w:rtl/>
        </w:rPr>
        <w:t xml:space="preserve">היא </w:t>
      </w:r>
      <w:r w:rsidRPr="00DC33E4">
        <w:rPr>
          <w:rFonts w:cs="Arial"/>
          <w:rtl/>
        </w:rPr>
        <w:t>ה</w:t>
      </w:r>
      <w:r>
        <w:rPr>
          <w:rFonts w:cs="Arial" w:hint="cs"/>
          <w:rtl/>
        </w:rPr>
        <w:t>י</w:t>
      </w:r>
      <w:r w:rsidRPr="00DC33E4">
        <w:rPr>
          <w:rFonts w:cs="Arial"/>
          <w:rtl/>
        </w:rPr>
        <w:t xml:space="preserve">יתה מסוגלת </w:t>
      </w:r>
      <w:r w:rsidR="009670C7">
        <w:rPr>
          <w:rFonts w:cs="Arial" w:hint="cs"/>
          <w:rtl/>
        </w:rPr>
        <w:t>לפעמים להבין</w:t>
      </w:r>
      <w:r w:rsidRPr="00DC33E4">
        <w:rPr>
          <w:rFonts w:cs="Arial"/>
          <w:rtl/>
        </w:rPr>
        <w:t xml:space="preserve"> בעצמה את האבסורד</w:t>
      </w:r>
      <w:r>
        <w:rPr>
          <w:rFonts w:cs="Arial" w:hint="cs"/>
          <w:rtl/>
        </w:rPr>
        <w:t>יות של המחשבה הזאת.</w:t>
      </w:r>
      <w:r w:rsidRPr="00DC33E4">
        <w:rPr>
          <w:rFonts w:cs="Arial"/>
          <w:rtl/>
        </w:rPr>
        <w:t xml:space="preserve"> </w:t>
      </w:r>
      <w:r>
        <w:rPr>
          <w:rFonts w:cs="Arial" w:hint="cs"/>
          <w:rtl/>
        </w:rPr>
        <w:t>אפילו</w:t>
      </w:r>
      <w:r w:rsidRPr="00DC33E4">
        <w:rPr>
          <w:rFonts w:cs="Arial"/>
          <w:rtl/>
        </w:rPr>
        <w:t>, למרות התובנה הזו מדי פעם, היא נשארה</w:t>
      </w:r>
      <w:r w:rsidR="009670C7">
        <w:rPr>
          <w:rFonts w:cs="Arial" w:hint="cs"/>
          <w:rtl/>
        </w:rPr>
        <w:t xml:space="preserve"> כבולה</w:t>
      </w:r>
      <w:r w:rsidRPr="00DC33E4">
        <w:rPr>
          <w:rFonts w:cs="Arial"/>
          <w:rtl/>
        </w:rPr>
        <w:t xml:space="preserve"> בדרגות שונות של רגש למחשבה: </w:t>
      </w:r>
      <w:r>
        <w:rPr>
          <w:rFonts w:cs="Arial" w:hint="cs"/>
          <w:rtl/>
        </w:rPr>
        <w:t>ש</w:t>
      </w:r>
      <w:r w:rsidRPr="00DC33E4">
        <w:rPr>
          <w:rFonts w:cs="Arial"/>
          <w:rtl/>
        </w:rPr>
        <w:t>היא תיזרק לרחוב בלי בגדים</w:t>
      </w:r>
      <w:r>
        <w:rPr>
          <w:rFonts w:cs="Arial" w:hint="cs"/>
          <w:rtl/>
        </w:rPr>
        <w:t xml:space="preserve">, בזמן </w:t>
      </w:r>
      <w:r w:rsidRPr="00DC33E4">
        <w:rPr>
          <w:rFonts w:cs="Arial"/>
          <w:rtl/>
        </w:rPr>
        <w:t>שהיא שוכבת במיטה</w:t>
      </w:r>
      <w:r>
        <w:rPr>
          <w:rFonts w:cs="Arial" w:hint="cs"/>
          <w:rtl/>
        </w:rPr>
        <w:t xml:space="preserve"> שלה</w:t>
      </w:r>
      <w:r w:rsidRPr="00DC33E4">
        <w:rPr>
          <w:rFonts w:cs="Arial"/>
          <w:rtl/>
        </w:rPr>
        <w:t>, ושם, בודדה ועזובה,</w:t>
      </w:r>
      <w:r>
        <w:rPr>
          <w:rFonts w:cs="Arial" w:hint="cs"/>
          <w:rtl/>
        </w:rPr>
        <w:t xml:space="preserve"> היא</w:t>
      </w:r>
      <w:r w:rsidRPr="00DC33E4">
        <w:rPr>
          <w:rFonts w:cs="Arial"/>
          <w:rtl/>
        </w:rPr>
        <w:t xml:space="preserve"> תצטרך לסבול מוות נורא</w:t>
      </w:r>
      <w:r>
        <w:rPr>
          <w:rFonts w:cs="Arial" w:hint="cs"/>
          <w:rtl/>
        </w:rPr>
        <w:t>י</w:t>
      </w:r>
      <w:r w:rsidRPr="00DC33E4">
        <w:rPr>
          <w:rFonts w:cs="Arial"/>
          <w:rtl/>
        </w:rPr>
        <w:t xml:space="preserve">. </w:t>
      </w:r>
      <w:r w:rsidR="00BD471F">
        <w:rPr>
          <w:rFonts w:cs="Arial" w:hint="cs"/>
          <w:rtl/>
        </w:rPr>
        <w:t xml:space="preserve">(במהלך הטיפול, ק) </w:t>
      </w:r>
      <w:r w:rsidRPr="00DC33E4">
        <w:rPr>
          <w:rFonts w:cs="Arial"/>
          <w:rtl/>
        </w:rPr>
        <w:t>לפעמים היא נתנה ביטוי למחשבה הזאת</w:t>
      </w:r>
      <w:r>
        <w:rPr>
          <w:rFonts w:cs="Arial" w:hint="cs"/>
          <w:rtl/>
        </w:rPr>
        <w:t>, כשהיא</w:t>
      </w:r>
      <w:r w:rsidR="009670C7">
        <w:rPr>
          <w:rFonts w:cs="Arial" w:hint="cs"/>
          <w:rtl/>
        </w:rPr>
        <w:t xml:space="preserve"> מדברת</w:t>
      </w:r>
      <w:r w:rsidRPr="00DC33E4">
        <w:rPr>
          <w:rFonts w:cs="Arial"/>
          <w:rtl/>
        </w:rPr>
        <w:t xml:space="preserve"> באדישות מוחלטת, </w:t>
      </w:r>
      <w:r>
        <w:rPr>
          <w:rFonts w:cs="Arial" w:hint="cs"/>
          <w:rtl/>
        </w:rPr>
        <w:t>ו</w:t>
      </w:r>
      <w:r w:rsidRPr="00DC33E4">
        <w:rPr>
          <w:rFonts w:cs="Arial"/>
          <w:rtl/>
        </w:rPr>
        <w:t>לפעמים היא התחננה לכך</w:t>
      </w:r>
      <w:r>
        <w:rPr>
          <w:rFonts w:hint="cs"/>
          <w:rtl/>
        </w:rPr>
        <w:t xml:space="preserve"> שזה כבר יקרה, לפעמים היא זעקה לעזרה, ולפעמים </w:t>
      </w:r>
      <w:r w:rsidR="00BD471F">
        <w:rPr>
          <w:rFonts w:hint="cs"/>
          <w:rtl/>
        </w:rPr>
        <w:t>היא</w:t>
      </w:r>
      <w:r w:rsidR="00BD471F">
        <w:rPr>
          <w:rFonts w:cs="Arial" w:hint="cs"/>
          <w:rtl/>
        </w:rPr>
        <w:t xml:space="preserve"> </w:t>
      </w:r>
      <w:r w:rsidR="00BD471F" w:rsidRPr="00BD471F">
        <w:rPr>
          <w:rFonts w:cs="Arial"/>
          <w:rtl/>
        </w:rPr>
        <w:t>הייתה מתעקשת שלא מגיע לה שום</w:t>
      </w:r>
      <w:r w:rsidR="009670C7">
        <w:rPr>
          <w:rFonts w:cs="Arial" w:hint="cs"/>
          <w:rtl/>
        </w:rPr>
        <w:t xml:space="preserve"> גורל</w:t>
      </w:r>
      <w:r w:rsidR="00BD471F" w:rsidRPr="00BD471F">
        <w:rPr>
          <w:rFonts w:cs="Arial"/>
          <w:rtl/>
        </w:rPr>
        <w:t xml:space="preserve"> אחר</w:t>
      </w:r>
      <w:r w:rsidR="00BD471F">
        <w:rPr>
          <w:rFonts w:cs="Arial" w:hint="cs"/>
          <w:rtl/>
        </w:rPr>
        <w:t>,</w:t>
      </w:r>
      <w:r w:rsidR="00BD471F" w:rsidRPr="00BD471F">
        <w:rPr>
          <w:rFonts w:cs="Arial"/>
          <w:rtl/>
        </w:rPr>
        <w:t xml:space="preserve"> וטוב </w:t>
      </w:r>
      <w:r w:rsidR="00BD471F">
        <w:rPr>
          <w:rFonts w:cs="Arial" w:hint="cs"/>
          <w:rtl/>
        </w:rPr>
        <w:t>י</w:t>
      </w:r>
      <w:r w:rsidR="00BD471F" w:rsidRPr="00BD471F">
        <w:rPr>
          <w:rFonts w:cs="Arial"/>
          <w:rtl/>
        </w:rPr>
        <w:t xml:space="preserve">עשה </w:t>
      </w:r>
      <w:r w:rsidR="00BD471F">
        <w:rPr>
          <w:rFonts w:cs="Arial" w:hint="cs"/>
          <w:rtl/>
        </w:rPr>
        <w:t>מי שי</w:t>
      </w:r>
      <w:r w:rsidR="00BD471F" w:rsidRPr="00BD471F">
        <w:rPr>
          <w:rFonts w:cs="Arial"/>
          <w:rtl/>
        </w:rPr>
        <w:t xml:space="preserve">עניש אותה באכזריות כזו. אם מישהו </w:t>
      </w:r>
      <w:r w:rsidR="00BD471F">
        <w:rPr>
          <w:rFonts w:cs="Arial" w:hint="cs"/>
          <w:rtl/>
        </w:rPr>
        <w:t>ניסה לברר את הסיבה</w:t>
      </w:r>
      <w:r w:rsidR="00BD471F" w:rsidRPr="00BD471F">
        <w:rPr>
          <w:rFonts w:cs="Arial"/>
          <w:rtl/>
        </w:rPr>
        <w:t xml:space="preserve"> להאשמה </w:t>
      </w:r>
      <w:r w:rsidR="00BD471F">
        <w:rPr>
          <w:rFonts w:cs="Arial" w:hint="cs"/>
          <w:rtl/>
        </w:rPr>
        <w:t>ה</w:t>
      </w:r>
      <w:r w:rsidR="00BD471F" w:rsidRPr="00BD471F">
        <w:rPr>
          <w:rFonts w:cs="Arial"/>
          <w:rtl/>
        </w:rPr>
        <w:t xml:space="preserve">עצמית </w:t>
      </w:r>
      <w:r w:rsidR="00BD471F">
        <w:rPr>
          <w:rFonts w:cs="Arial" w:hint="cs"/>
          <w:rtl/>
        </w:rPr>
        <w:t>ה</w:t>
      </w:r>
      <w:r w:rsidR="00BD471F" w:rsidRPr="00BD471F">
        <w:rPr>
          <w:rFonts w:cs="Arial"/>
          <w:rtl/>
        </w:rPr>
        <w:t>זו, היא</w:t>
      </w:r>
      <w:r w:rsidR="00BD471F">
        <w:rPr>
          <w:rFonts w:cs="Arial" w:hint="cs"/>
          <w:rtl/>
        </w:rPr>
        <w:t xml:space="preserve"> </w:t>
      </w:r>
      <w:r w:rsidR="009670C7">
        <w:rPr>
          <w:rFonts w:cs="Arial" w:hint="cs"/>
          <w:rtl/>
        </w:rPr>
        <w:t xml:space="preserve">הייתה </w:t>
      </w:r>
      <w:r w:rsidR="00BD471F">
        <w:rPr>
          <w:rFonts w:cs="Arial" w:hint="cs"/>
          <w:rtl/>
        </w:rPr>
        <w:t xml:space="preserve">מתארת בעצמה חסרונות הכי טריוויאליים וכלל אנושיים. </w:t>
      </w:r>
      <w:sdt>
        <w:sdtPr>
          <w:rPr>
            <w:rFonts w:ascii="Calibri" w:hAnsi="Calibri" w:cs="Calibri" w:hint="cs"/>
            <w:color w:val="000000"/>
            <w:rtl/>
          </w:rPr>
          <w:tag w:val="MENDELEY_CITATION_v3_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"/>
          <w:id w:val="-653370062"/>
          <w:placeholder>
            <w:docPart w:val="DefaultPlaceholder_-1854013440"/>
          </w:placeholder>
        </w:sdtPr>
        <w:sdtContent>
          <w:r w:rsidR="00D458BE" w:rsidRPr="00D458BE">
            <w:rPr>
              <w:rFonts w:ascii="Calibri" w:hAnsi="Calibri" w:cs="Calibri"/>
              <w:color w:val="000000"/>
              <w:rtl/>
            </w:rPr>
            <w:t>(</w:t>
          </w:r>
          <w:r w:rsidR="00D458BE" w:rsidRPr="00D458BE">
            <w:rPr>
              <w:rFonts w:ascii="Calibri" w:hAnsi="Calibri" w:cs="Calibri"/>
              <w:color w:val="000000"/>
            </w:rPr>
            <w:t>Deutsch, 1965</w:t>
          </w:r>
          <w:r w:rsidR="00D458BE" w:rsidRPr="00D458BE">
            <w:rPr>
              <w:rFonts w:ascii="Calibri" w:hAnsi="Calibri" w:cs="Calibri"/>
              <w:color w:val="000000"/>
              <w:rtl/>
            </w:rPr>
            <w:t>)</w:t>
          </w:r>
        </w:sdtContent>
      </w:sdt>
    </w:p>
    <w:p w14:paraId="6134A225" w14:textId="64240889" w:rsidR="00BD471F" w:rsidRDefault="00EF0734" w:rsidP="00413815">
      <w:pPr>
        <w:rPr>
          <w:rtl/>
        </w:rPr>
      </w:pPr>
      <w:r>
        <w:rPr>
          <w:rFonts w:hint="cs"/>
          <w:rtl/>
        </w:rPr>
        <w:t>&gt;&gt;&gt;&gt;&gt;</w:t>
      </w:r>
    </w:p>
    <w:p w14:paraId="5CAC454A" w14:textId="7B3BC96C" w:rsidR="00BD471F" w:rsidRDefault="00BD471F" w:rsidP="00413815">
      <w:pPr>
        <w:rPr>
          <w:rtl/>
        </w:rPr>
      </w:pPr>
      <w:r>
        <w:rPr>
          <w:rFonts w:hint="cs"/>
          <w:rtl/>
        </w:rPr>
        <w:t>זו המטופלת שתלווה אותנו. למטפלת שלה קוראים הלן דויטש. פסיכואנליטיקאית קלייניאנית.</w:t>
      </w:r>
    </w:p>
    <w:p w14:paraId="2560C5F0" w14:textId="261E151E" w:rsidR="00BD471F" w:rsidRDefault="00BD471F" w:rsidP="00413815">
      <w:pPr>
        <w:rPr>
          <w:rtl/>
        </w:rPr>
      </w:pPr>
      <w:r>
        <w:rPr>
          <w:rFonts w:hint="cs"/>
          <w:rtl/>
        </w:rPr>
        <w:t xml:space="preserve">המוקד פה הוא טיפול בדיכאון. וראינו שהמטופלת מחזיקה במחשבה מסוימת אחת, אבל מסוגלת להרגיש ולתאר אותה בארבעה אופנים שונים: אדישות, חרדה, להיטות, מזוכיזם </w:t>
      </w:r>
      <w:r w:rsidR="00747817">
        <w:rPr>
          <w:rFonts w:hint="cs"/>
          <w:rtl/>
        </w:rPr>
        <w:t xml:space="preserve">(שנאה עצמית) </w:t>
      </w:r>
      <w:r>
        <w:rPr>
          <w:rFonts w:hint="cs"/>
          <w:rtl/>
        </w:rPr>
        <w:t>ואולי עוד אופנים.</w:t>
      </w:r>
    </w:p>
    <w:p w14:paraId="5D70EC5B" w14:textId="736AAE92" w:rsidR="00BD471F" w:rsidRDefault="00BD471F" w:rsidP="00413815">
      <w:pPr>
        <w:rPr>
          <w:rtl/>
        </w:rPr>
      </w:pPr>
      <w:r>
        <w:rPr>
          <w:rFonts w:hint="cs"/>
          <w:rtl/>
        </w:rPr>
        <w:t>איך זה קשור לפאזה האוראלית?</w:t>
      </w:r>
    </w:p>
    <w:p w14:paraId="3EA32EFA" w14:textId="5424F2AB" w:rsidR="00BD471F" w:rsidRDefault="00977458" w:rsidP="00413815">
      <w:pPr>
        <w:rPr>
          <w:rtl/>
        </w:rPr>
      </w:pPr>
      <w:r>
        <w:rPr>
          <w:rFonts w:hint="cs"/>
          <w:rtl/>
        </w:rPr>
        <w:t>&gt;&gt;&gt;&gt;&gt;&gt;&gt;&gt;</w:t>
      </w:r>
    </w:p>
    <w:p w14:paraId="2FD68967" w14:textId="287E6131" w:rsidR="000E68BE" w:rsidRDefault="000E68BE" w:rsidP="00413815">
      <w:pPr>
        <w:rPr>
          <w:rtl/>
        </w:rPr>
      </w:pPr>
      <w:r>
        <w:rPr>
          <w:rFonts w:hint="cs"/>
          <w:rtl/>
        </w:rPr>
        <w:t xml:space="preserve">בין שעה לשעה הוא מפעל שעובר על </w:t>
      </w:r>
      <w:r w:rsidR="00747817">
        <w:rPr>
          <w:rFonts w:hint="cs"/>
          <w:rtl/>
        </w:rPr>
        <w:t>מאה</w:t>
      </w:r>
      <w:r>
        <w:rPr>
          <w:rFonts w:hint="cs"/>
          <w:rtl/>
        </w:rPr>
        <w:t xml:space="preserve"> מושגים. השבוע אנחנו במושג השש עשרה. אלו מושגים השייכים לפרקטיקה הפסיכואנליטית. השיחה היא שיחת פינת הקפה שלנו כמטפלים. כל מושג</w:t>
      </w:r>
      <w:r w:rsidR="00977458">
        <w:rPr>
          <w:rFonts w:hint="cs"/>
          <w:rtl/>
        </w:rPr>
        <w:t>,</w:t>
      </w:r>
      <w:r>
        <w:rPr>
          <w:rFonts w:hint="cs"/>
          <w:rtl/>
        </w:rPr>
        <w:t xml:space="preserve"> לא רק שהוא מושג פסיכואנליטי, אני גם מביא אותו בצורה פסיכואנליטית. זאת אומרת שאני מסיר מעצמי אחריות אקדמית, אני לא מתחייב להקיף את המושג, ואני לא שואף להגיד את העיקר </w:t>
      </w:r>
      <w:r>
        <w:rPr>
          <w:rtl/>
        </w:rPr>
        <w:t>–</w:t>
      </w:r>
      <w:r>
        <w:rPr>
          <w:rFonts w:hint="cs"/>
          <w:rtl/>
        </w:rPr>
        <w:t xml:space="preserve"> אלא, אני לוקח מפה ומשם טקסטים ורעיונות שעכשיו מתאימים לי ועולים בדעתי כרגע </w:t>
      </w:r>
      <w:r>
        <w:rPr>
          <w:rtl/>
        </w:rPr>
        <w:t>–</w:t>
      </w:r>
      <w:r>
        <w:rPr>
          <w:rFonts w:hint="cs"/>
          <w:rtl/>
        </w:rPr>
        <w:t xml:space="preserve"> כי הם קשורים לאיזה רגע קליני שהיה לי, או שדמיינתי שיהיה לי. אני מקווה שמשהו יהיה גם רלוונטי למי שצופה בהקלטות ובטח למי שנוכחת בזום.</w:t>
      </w:r>
    </w:p>
    <w:p w14:paraId="0E276589" w14:textId="767336A3" w:rsidR="000E68BE" w:rsidRDefault="000E68BE" w:rsidP="00413815">
      <w:pPr>
        <w:rPr>
          <w:rtl/>
        </w:rPr>
      </w:pPr>
      <w:r>
        <w:rPr>
          <w:rFonts w:hint="cs"/>
          <w:rtl/>
        </w:rPr>
        <w:t xml:space="preserve">הדיבור על המושג </w:t>
      </w:r>
      <w:r w:rsidR="00896C3F">
        <w:rPr>
          <w:rFonts w:hint="cs"/>
          <w:rtl/>
        </w:rPr>
        <w:t xml:space="preserve">הוא </w:t>
      </w:r>
      <w:r>
        <w:rPr>
          <w:rFonts w:hint="cs"/>
          <w:rtl/>
        </w:rPr>
        <w:t xml:space="preserve">באופן כזה, שמשתמש לצרכי האישיים, </w:t>
      </w:r>
      <w:r w:rsidR="00856328">
        <w:rPr>
          <w:rFonts w:hint="cs"/>
          <w:rtl/>
        </w:rPr>
        <w:t xml:space="preserve">אבל גם משלב הוגי דעות פסיכואנליטיים </w:t>
      </w:r>
      <w:r w:rsidR="00896C3F">
        <w:rPr>
          <w:rFonts w:hint="cs"/>
          <w:rtl/>
        </w:rPr>
        <w:t xml:space="preserve">מאמרים, פרק מספר, </w:t>
      </w:r>
      <w:r w:rsidR="00856328">
        <w:rPr>
          <w:rtl/>
        </w:rPr>
        <w:t>–</w:t>
      </w:r>
      <w:r w:rsidR="00856328">
        <w:rPr>
          <w:rFonts w:hint="cs"/>
          <w:rtl/>
        </w:rPr>
        <w:t xml:space="preserve"> </w:t>
      </w:r>
      <w:r w:rsidR="00896C3F">
        <w:rPr>
          <w:rFonts w:hint="cs"/>
          <w:rtl/>
        </w:rPr>
        <w:t>וככה זה גם היום - בקשר</w:t>
      </w:r>
      <w:r w:rsidR="00856328">
        <w:rPr>
          <w:rFonts w:hint="cs"/>
          <w:rtl/>
        </w:rPr>
        <w:t xml:space="preserve"> למושג: </w:t>
      </w:r>
      <w:r w:rsidR="00896C3F">
        <w:rPr>
          <w:rFonts w:hint="cs"/>
          <w:rtl/>
        </w:rPr>
        <w:t>'</w:t>
      </w:r>
      <w:r w:rsidR="00856328">
        <w:rPr>
          <w:rFonts w:hint="cs"/>
          <w:rtl/>
        </w:rPr>
        <w:t>השלב האוראלי</w:t>
      </w:r>
      <w:r w:rsidR="00896C3F">
        <w:rPr>
          <w:rFonts w:hint="cs"/>
          <w:rtl/>
        </w:rPr>
        <w:t>'</w:t>
      </w:r>
      <w:r w:rsidR="00856328">
        <w:rPr>
          <w:rFonts w:hint="cs"/>
          <w:rtl/>
        </w:rPr>
        <w:t xml:space="preserve">. יש לנו רק </w:t>
      </w:r>
      <w:r w:rsidR="00977458">
        <w:rPr>
          <w:rFonts w:hint="cs"/>
          <w:rtl/>
        </w:rPr>
        <w:t>שעה ורבע,</w:t>
      </w:r>
      <w:r w:rsidR="00856328">
        <w:rPr>
          <w:rFonts w:hint="cs"/>
          <w:rtl/>
        </w:rPr>
        <w:t xml:space="preserve"> ואני מרשה לעצמי לדלג על תיאוריות התפתחויות, ועל הדחפים הפסיכוסקסואליים של פרויד, ולגשת ישר לעניין הקליני. לכן, בתור דוברי עברית, אני מבקש שלא תחשבו על שלב אוראלי </w:t>
      </w:r>
      <w:r w:rsidR="00856328">
        <w:rPr>
          <w:rtl/>
        </w:rPr>
        <w:t>–</w:t>
      </w:r>
      <w:r w:rsidR="00856328">
        <w:rPr>
          <w:rFonts w:hint="cs"/>
          <w:rtl/>
        </w:rPr>
        <w:t xml:space="preserve"> כשלב התפתחותי, אלא כ'פאזה אוראלית'. מצב נפשי שיכול להיכנס לקליניקה גם כאשר המטופלת בוגרת. אז</w:t>
      </w:r>
      <w:r w:rsidR="00977458">
        <w:rPr>
          <w:rFonts w:hint="cs"/>
          <w:rtl/>
        </w:rPr>
        <w:t>,</w:t>
      </w:r>
      <w:r w:rsidR="00856328">
        <w:rPr>
          <w:rFonts w:hint="cs"/>
          <w:rtl/>
        </w:rPr>
        <w:t xml:space="preserve"> היום נדבר על הפאזה האוראלית.</w:t>
      </w:r>
    </w:p>
    <w:p w14:paraId="21E09CB2" w14:textId="1B4663E6" w:rsidR="00896C3F" w:rsidRDefault="00977458" w:rsidP="00413815">
      <w:pPr>
        <w:rPr>
          <w:rtl/>
        </w:rPr>
      </w:pPr>
      <w:r>
        <w:rPr>
          <w:rFonts w:hint="cs"/>
          <w:rtl/>
        </w:rPr>
        <w:t>&gt;&gt;&gt;&gt;&gt;&gt;</w:t>
      </w:r>
    </w:p>
    <w:p w14:paraId="6FCEA970" w14:textId="11B695C5" w:rsidR="00D4553E" w:rsidRDefault="00413815" w:rsidP="00413815">
      <w:pPr>
        <w:rPr>
          <w:rtl/>
        </w:rPr>
      </w:pPr>
      <w:r>
        <w:rPr>
          <w:rFonts w:hint="cs"/>
          <w:rtl/>
        </w:rPr>
        <w:t xml:space="preserve">השלב האוראלי </w:t>
      </w:r>
      <w:r>
        <w:rPr>
          <w:rtl/>
        </w:rPr>
        <w:t>–</w:t>
      </w:r>
      <w:r>
        <w:rPr>
          <w:rFonts w:hint="cs"/>
          <w:rtl/>
        </w:rPr>
        <w:t xml:space="preserve"> ממוקד בפה. הוא קשור</w:t>
      </w:r>
      <w:r w:rsidR="009F424B">
        <w:rPr>
          <w:rFonts w:hint="cs"/>
          <w:rtl/>
        </w:rPr>
        <w:t xml:space="preserve"> לנשימה,</w:t>
      </w:r>
      <w:r>
        <w:rPr>
          <w:rFonts w:hint="cs"/>
          <w:rtl/>
        </w:rPr>
        <w:t xml:space="preserve"> למציצה, יניקה פנימה, אכילה ועיכול. אלו הפונקציות </w:t>
      </w:r>
      <w:r w:rsidR="009F424B">
        <w:rPr>
          <w:rFonts w:hint="cs"/>
          <w:rtl/>
        </w:rPr>
        <w:t xml:space="preserve">הבסיסיות והחיוניות </w:t>
      </w:r>
      <w:r>
        <w:rPr>
          <w:rFonts w:hint="cs"/>
          <w:rtl/>
        </w:rPr>
        <w:t>של תינוק, הן מוכרות וברורות. אנחנו נעסוק היום באו</w:t>
      </w:r>
      <w:r w:rsidRPr="00413815">
        <w:rPr>
          <w:rFonts w:hint="cs"/>
          <w:rtl/>
        </w:rPr>
        <w:t>ראליות מההיבטים הקליניים שלה</w:t>
      </w:r>
      <w:r>
        <w:rPr>
          <w:rFonts w:hint="cs"/>
          <w:rtl/>
        </w:rPr>
        <w:t>. אם ניקח את הפונקציות הראשוניות הללו ונתרגם אותם לפסיכולוגיה, נוכל לראות שלושה מאפיינים קליניים שיכולים לבוא ביחד או לחוד: 1. מדובר בסיפוקים מיניים שמקורם בפה: נשיקה ליקוק מציצה.</w:t>
      </w:r>
    </w:p>
    <w:p w14:paraId="273454E0" w14:textId="25A14450" w:rsidR="00D4553E" w:rsidRDefault="00413815" w:rsidP="00413815">
      <w:pPr>
        <w:rPr>
          <w:rtl/>
        </w:rPr>
      </w:pPr>
      <w:r>
        <w:rPr>
          <w:rFonts w:hint="cs"/>
          <w:rtl/>
        </w:rPr>
        <w:t>2. מדובר בהתרגשות והנאה משימוש בפה כמו דיבור</w:t>
      </w:r>
      <w:r w:rsidR="00977458">
        <w:rPr>
          <w:rFonts w:hint="cs"/>
          <w:rtl/>
        </w:rPr>
        <w:t>, סיפוק של משהו.</w:t>
      </w:r>
    </w:p>
    <w:p w14:paraId="75723EFC" w14:textId="73B8055B" w:rsidR="00413815" w:rsidRDefault="00413815" w:rsidP="00413815">
      <w:pPr>
        <w:rPr>
          <w:rtl/>
        </w:rPr>
      </w:pPr>
      <w:r>
        <w:rPr>
          <w:rFonts w:hint="cs"/>
          <w:rtl/>
        </w:rPr>
        <w:t xml:space="preserve">3. ולבסוף </w:t>
      </w:r>
      <w:r w:rsidR="00D4553E">
        <w:rPr>
          <w:rtl/>
        </w:rPr>
        <w:t>–</w:t>
      </w:r>
      <w:r w:rsidR="00D4553E">
        <w:rPr>
          <w:rFonts w:hint="cs"/>
          <w:rtl/>
        </w:rPr>
        <w:t xml:space="preserve"> ובזה נתמקד היום - </w:t>
      </w:r>
      <w:r>
        <w:rPr>
          <w:rFonts w:hint="cs"/>
          <w:rtl/>
        </w:rPr>
        <w:t xml:space="preserve">מדובר גם בסוג של יחסים: </w:t>
      </w:r>
      <w:r w:rsidR="00977458">
        <w:rPr>
          <w:rFonts w:hint="cs"/>
          <w:rtl/>
        </w:rPr>
        <w:t>'</w:t>
      </w:r>
      <w:r>
        <w:rPr>
          <w:rFonts w:hint="cs"/>
          <w:rtl/>
        </w:rPr>
        <w:t>לנגוס</w:t>
      </w:r>
      <w:r w:rsidR="00977458">
        <w:rPr>
          <w:rFonts w:hint="cs"/>
          <w:rtl/>
        </w:rPr>
        <w:t>'</w:t>
      </w:r>
      <w:r>
        <w:rPr>
          <w:rFonts w:hint="cs"/>
          <w:rtl/>
        </w:rPr>
        <w:t xml:space="preserve"> פסיכולוגית, </w:t>
      </w:r>
      <w:r w:rsidR="00977458">
        <w:rPr>
          <w:rFonts w:hint="cs"/>
          <w:rtl/>
        </w:rPr>
        <w:t>'</w:t>
      </w:r>
      <w:r>
        <w:rPr>
          <w:rFonts w:hint="cs"/>
          <w:rtl/>
        </w:rPr>
        <w:t>ללעוס</w:t>
      </w:r>
      <w:r w:rsidR="00977458">
        <w:rPr>
          <w:rFonts w:hint="cs"/>
          <w:rtl/>
        </w:rPr>
        <w:t>'</w:t>
      </w:r>
      <w:r>
        <w:rPr>
          <w:rFonts w:hint="cs"/>
          <w:rtl/>
        </w:rPr>
        <w:t xml:space="preserve">, </w:t>
      </w:r>
      <w:r w:rsidR="00977458">
        <w:rPr>
          <w:rFonts w:hint="cs"/>
          <w:rtl/>
        </w:rPr>
        <w:t>'</w:t>
      </w:r>
      <w:r>
        <w:rPr>
          <w:rFonts w:hint="cs"/>
          <w:rtl/>
        </w:rPr>
        <w:t>לבלוע</w:t>
      </w:r>
      <w:r w:rsidR="00977458">
        <w:rPr>
          <w:rFonts w:hint="cs"/>
          <w:rtl/>
        </w:rPr>
        <w:t>', 'להקיא',</w:t>
      </w:r>
      <w:r>
        <w:rPr>
          <w:rFonts w:hint="cs"/>
          <w:rtl/>
        </w:rPr>
        <w:t xml:space="preserve"> ו</w:t>
      </w:r>
      <w:r w:rsidR="00977458">
        <w:rPr>
          <w:rFonts w:hint="cs"/>
          <w:rtl/>
        </w:rPr>
        <w:t>'</w:t>
      </w:r>
      <w:r>
        <w:rPr>
          <w:rFonts w:hint="cs"/>
          <w:rtl/>
        </w:rPr>
        <w:t>לעכל</w:t>
      </w:r>
      <w:r w:rsidR="00977458">
        <w:rPr>
          <w:rFonts w:hint="cs"/>
          <w:rtl/>
        </w:rPr>
        <w:t>'</w:t>
      </w:r>
      <w:r>
        <w:rPr>
          <w:rFonts w:hint="cs"/>
          <w:rtl/>
        </w:rPr>
        <w:t xml:space="preserve"> חלקים פסיכולוגים של אחרים משמעותיים </w:t>
      </w:r>
      <w:r>
        <w:rPr>
          <w:rtl/>
        </w:rPr>
        <w:t>–</w:t>
      </w:r>
      <w:r>
        <w:rPr>
          <w:rFonts w:hint="cs"/>
          <w:rtl/>
        </w:rPr>
        <w:t xml:space="preserve"> מה שנקרא גם </w:t>
      </w:r>
      <w:r w:rsidR="00D4553E">
        <w:rPr>
          <w:rFonts w:hint="cs"/>
          <w:rtl/>
        </w:rPr>
        <w:t xml:space="preserve">הפנמה </w:t>
      </w:r>
      <w:r w:rsidR="00D4553E">
        <w:rPr>
          <w:rtl/>
        </w:rPr>
        <w:t>–</w:t>
      </w:r>
      <w:r w:rsidR="00D4553E">
        <w:rPr>
          <w:rFonts w:hint="cs"/>
          <w:rtl/>
        </w:rPr>
        <w:t xml:space="preserve"> המונח המדויק </w:t>
      </w:r>
      <w:r w:rsidR="00D4553E">
        <w:t>Introjection</w:t>
      </w:r>
      <w:r>
        <w:rPr>
          <w:rFonts w:hint="cs"/>
          <w:rtl/>
        </w:rPr>
        <w:t>.</w:t>
      </w:r>
      <w:r w:rsidR="00D4553E">
        <w:t xml:space="preserve"> </w:t>
      </w:r>
      <w:r w:rsidR="00D4553E">
        <w:rPr>
          <w:rFonts w:hint="cs"/>
          <w:rtl/>
        </w:rPr>
        <w:t xml:space="preserve"> מונח מקביל הזדהות</w:t>
      </w:r>
      <w:r w:rsidR="00977458">
        <w:rPr>
          <w:rFonts w:hint="cs"/>
          <w:rtl/>
        </w:rPr>
        <w:t xml:space="preserve"> (</w:t>
      </w:r>
      <w:r w:rsidR="00977458">
        <w:t>identification</w:t>
      </w:r>
      <w:r w:rsidR="00977458">
        <w:rPr>
          <w:rFonts w:hint="cs"/>
          <w:rtl/>
        </w:rPr>
        <w:t>)</w:t>
      </w:r>
      <w:r w:rsidR="00D4553E">
        <w:rPr>
          <w:rFonts w:hint="cs"/>
          <w:rtl/>
        </w:rPr>
        <w:t xml:space="preserve"> הוא מונח יותר בוגר ויותר מדומיין, ויותר מעודן </w:t>
      </w:r>
      <w:r w:rsidR="00D4553E">
        <w:rPr>
          <w:rtl/>
        </w:rPr>
        <w:t>–</w:t>
      </w:r>
      <w:r w:rsidR="00D4553E">
        <w:rPr>
          <w:rFonts w:hint="cs"/>
          <w:rtl/>
        </w:rPr>
        <w:t xml:space="preserve"> אנחנו כרגע לא מדברים עליו אנחנו מדברים על נגיסה, חתיכה והפנמה של חלקים והפיכתם לחלקים מהפסיכולוגיה העצמית שלי</w:t>
      </w:r>
      <w:r w:rsidR="009F424B">
        <w:rPr>
          <w:rFonts w:hint="cs"/>
          <w:rtl/>
        </w:rPr>
        <w:t xml:space="preserve"> </w:t>
      </w:r>
      <w:r w:rsidR="009F424B">
        <w:rPr>
          <w:rtl/>
        </w:rPr>
        <w:t>–</w:t>
      </w:r>
      <w:r w:rsidR="009F424B">
        <w:rPr>
          <w:rFonts w:hint="cs"/>
          <w:rtl/>
        </w:rPr>
        <w:t xml:space="preserve"> נקרא להם 'פרסוניפיקציות'. נדבר על זה עוד רגע.</w:t>
      </w:r>
    </w:p>
    <w:p w14:paraId="27598013" w14:textId="115ADE03" w:rsidR="009F424B" w:rsidRDefault="009F424B" w:rsidP="00413815">
      <w:pPr>
        <w:rPr>
          <w:rFonts w:hint="cs"/>
          <w:rtl/>
        </w:rPr>
      </w:pPr>
      <w:r>
        <w:rPr>
          <w:rFonts w:hint="cs"/>
          <w:rtl/>
        </w:rPr>
        <w:t xml:space="preserve">לפני זה נחזור רגע למטופלת של הלן </w:t>
      </w:r>
      <w:r>
        <w:rPr>
          <w:rtl/>
        </w:rPr>
        <w:t>–</w:t>
      </w:r>
      <w:r>
        <w:rPr>
          <w:rFonts w:hint="cs"/>
          <w:rtl/>
        </w:rPr>
        <w:t xml:space="preserve"> היא עוברת טיפול, לא פסיכואנליזה אינט</w:t>
      </w:r>
      <w:r w:rsidR="00C451A1">
        <w:rPr>
          <w:rFonts w:hint="cs"/>
          <w:rtl/>
        </w:rPr>
        <w:t>נ</w:t>
      </w:r>
      <w:r>
        <w:rPr>
          <w:rFonts w:hint="cs"/>
          <w:rtl/>
        </w:rPr>
        <w:t>סיבית.</w:t>
      </w:r>
      <w:r w:rsidR="00977458">
        <w:rPr>
          <w:rFonts w:hint="cs"/>
          <w:rtl/>
        </w:rPr>
        <w:t xml:space="preserve"> אמרנו שהיא מתארת את החוויה שלה במונחים של אדישות, חרדה, להיטות, מזוכיזם </w:t>
      </w:r>
      <w:r w:rsidR="00977458">
        <w:rPr>
          <w:rtl/>
        </w:rPr>
        <w:t>–</w:t>
      </w:r>
      <w:r w:rsidR="00977458">
        <w:rPr>
          <w:rFonts w:hint="cs"/>
          <w:rtl/>
        </w:rPr>
        <w:t xml:space="preserve"> ואולי דברים נוספים.</w:t>
      </w:r>
    </w:p>
    <w:p w14:paraId="1900D361" w14:textId="7BC3605E" w:rsidR="009F424B" w:rsidRDefault="00977458" w:rsidP="00413815">
      <w:pPr>
        <w:rPr>
          <w:rtl/>
        </w:rPr>
      </w:pPr>
      <w:r>
        <w:t>&lt;&lt;&lt;&lt;&lt;&lt;</w:t>
      </w:r>
    </w:p>
    <w:p w14:paraId="7C402471" w14:textId="709D5565" w:rsidR="009F424B" w:rsidRDefault="009F424B" w:rsidP="00413815">
      <w:pPr>
        <w:rPr>
          <w:rtl/>
        </w:rPr>
      </w:pPr>
      <w:r>
        <w:rPr>
          <w:rFonts w:hint="cs"/>
          <w:rtl/>
        </w:rPr>
        <w:t>הלן דויטש</w:t>
      </w:r>
      <w:r w:rsidR="00EF0734">
        <w:rPr>
          <w:rFonts w:hint="cs"/>
          <w:rtl/>
        </w:rPr>
        <w:t xml:space="preserve"> (עמ' 146)</w:t>
      </w:r>
      <w:r>
        <w:rPr>
          <w:rFonts w:hint="cs"/>
          <w:rtl/>
        </w:rPr>
        <w:t xml:space="preserve">: </w:t>
      </w:r>
      <w:r w:rsidR="00BC2C77">
        <w:rPr>
          <w:rFonts w:hint="cs"/>
          <w:rtl/>
        </w:rPr>
        <w:t>'</w:t>
      </w:r>
      <w:r w:rsidR="002B6971">
        <w:rPr>
          <w:rFonts w:cs="Arial" w:hint="cs"/>
          <w:rtl/>
        </w:rPr>
        <w:t xml:space="preserve">המטופלת סיפרה שהייתה מודעת שחשה </w:t>
      </w:r>
      <w:r w:rsidR="002B6971" w:rsidRPr="002B6971">
        <w:rPr>
          <w:rFonts w:cs="Arial"/>
          <w:rtl/>
        </w:rPr>
        <w:t xml:space="preserve">קנאה עזה </w:t>
      </w:r>
      <w:r w:rsidR="002B6971">
        <w:rPr>
          <w:rFonts w:cs="Arial" w:hint="cs"/>
          <w:rtl/>
        </w:rPr>
        <w:t>ביחס</w:t>
      </w:r>
      <w:r w:rsidR="002B6971" w:rsidRPr="002B6971">
        <w:rPr>
          <w:rFonts w:cs="Arial"/>
          <w:rtl/>
        </w:rPr>
        <w:t xml:space="preserve"> </w:t>
      </w:r>
      <w:r w:rsidR="002B6971">
        <w:rPr>
          <w:rFonts w:cs="Arial" w:hint="cs"/>
          <w:rtl/>
        </w:rPr>
        <w:t>ל</w:t>
      </w:r>
      <w:r w:rsidR="002B6971" w:rsidRPr="002B6971">
        <w:rPr>
          <w:rFonts w:cs="Arial"/>
          <w:rtl/>
        </w:rPr>
        <w:t>אחות</w:t>
      </w:r>
      <w:r w:rsidR="002B6971">
        <w:rPr>
          <w:rFonts w:cs="Arial" w:hint="cs"/>
          <w:rtl/>
        </w:rPr>
        <w:t xml:space="preserve">ה , </w:t>
      </w:r>
      <w:r w:rsidR="002B6971" w:rsidRPr="002B6971">
        <w:rPr>
          <w:rFonts w:cs="Arial"/>
          <w:rtl/>
        </w:rPr>
        <w:t>הצעירה ממנה בשמונ</w:t>
      </w:r>
      <w:r w:rsidR="002B6971">
        <w:rPr>
          <w:rFonts w:cs="Arial" w:hint="cs"/>
          <w:rtl/>
        </w:rPr>
        <w:t>ה שנים,</w:t>
      </w:r>
      <w:r w:rsidR="002B6971" w:rsidRPr="002B6971">
        <w:rPr>
          <w:rFonts w:cs="Arial"/>
          <w:rtl/>
        </w:rPr>
        <w:t xml:space="preserve"> </w:t>
      </w:r>
      <w:r w:rsidR="002B6971">
        <w:rPr>
          <w:rFonts w:cs="Arial" w:hint="cs"/>
          <w:rtl/>
        </w:rPr>
        <w:t>ה</w:t>
      </w:r>
      <w:r w:rsidR="002B6971" w:rsidRPr="002B6971">
        <w:rPr>
          <w:rFonts w:cs="Arial"/>
          <w:rtl/>
        </w:rPr>
        <w:t>מאוד יפה ו</w:t>
      </w:r>
      <w:r w:rsidR="002B6971">
        <w:rPr>
          <w:rFonts w:cs="Arial" w:hint="cs"/>
          <w:rtl/>
        </w:rPr>
        <w:t>ה</w:t>
      </w:r>
      <w:r w:rsidR="002B6971" w:rsidRPr="002B6971">
        <w:rPr>
          <w:rFonts w:cs="Arial"/>
          <w:rtl/>
        </w:rPr>
        <w:t xml:space="preserve">מוכשרת. אבל השנאה ומשאלת המוות </w:t>
      </w:r>
      <w:r w:rsidR="00977458">
        <w:rPr>
          <w:rFonts w:cs="Arial" w:hint="cs"/>
          <w:rtl/>
        </w:rPr>
        <w:t>ביחס</w:t>
      </w:r>
      <w:r w:rsidR="002B6971" w:rsidRPr="002B6971">
        <w:rPr>
          <w:rFonts w:cs="Arial"/>
          <w:rtl/>
        </w:rPr>
        <w:t xml:space="preserve"> </w:t>
      </w:r>
      <w:r w:rsidR="00977458">
        <w:rPr>
          <w:rFonts w:cs="Arial" w:hint="cs"/>
          <w:rtl/>
        </w:rPr>
        <w:t>ל</w:t>
      </w:r>
      <w:r w:rsidR="002B6971" w:rsidRPr="002B6971">
        <w:rPr>
          <w:rFonts w:cs="Arial"/>
          <w:rtl/>
        </w:rPr>
        <w:t>אחות נקברו לאחר מכן עמוק מתחת לתחושה</w:t>
      </w:r>
      <w:r w:rsidR="002B6971">
        <w:rPr>
          <w:rFonts w:cs="Arial" w:hint="cs"/>
          <w:rtl/>
        </w:rPr>
        <w:t xml:space="preserve"> הפוכה</w:t>
      </w:r>
      <w:r w:rsidR="002B6971" w:rsidRPr="002B6971">
        <w:rPr>
          <w:rFonts w:cs="Arial"/>
          <w:rtl/>
        </w:rPr>
        <w:t xml:space="preserve"> של אהב</w:t>
      </w:r>
      <w:r w:rsidR="002B6971">
        <w:rPr>
          <w:rFonts w:cs="Arial" w:hint="cs"/>
          <w:rtl/>
        </w:rPr>
        <w:t>ת</w:t>
      </w:r>
      <w:r w:rsidR="002B6971" w:rsidRPr="002B6971">
        <w:rPr>
          <w:rFonts w:cs="Arial"/>
          <w:rtl/>
        </w:rPr>
        <w:t xml:space="preserve"> אח</w:t>
      </w:r>
      <w:r w:rsidR="002B6971">
        <w:rPr>
          <w:rFonts w:cs="Arial" w:hint="cs"/>
          <w:rtl/>
        </w:rPr>
        <w:t>י</w:t>
      </w:r>
      <w:r w:rsidR="002B6971" w:rsidRPr="002B6971">
        <w:rPr>
          <w:rFonts w:cs="Arial"/>
          <w:rtl/>
        </w:rPr>
        <w:t>ות רכה</w:t>
      </w:r>
      <w:r w:rsidR="002B6971">
        <w:rPr>
          <w:rFonts w:cs="Arial" w:hint="cs"/>
          <w:rtl/>
        </w:rPr>
        <w:t xml:space="preserve"> וחמה</w:t>
      </w:r>
      <w:r w:rsidR="002B6971" w:rsidRPr="002B6971">
        <w:rPr>
          <w:rFonts w:cs="Arial"/>
          <w:rtl/>
        </w:rPr>
        <w:t xml:space="preserve"> ביותר. שינוי זה התרחש לאחר מות האם - בשנתה השתים עשרה של המטופלת - כאשר היא</w:t>
      </w:r>
      <w:r w:rsidR="002B6971">
        <w:rPr>
          <w:rFonts w:cs="Arial" w:hint="cs"/>
          <w:rtl/>
        </w:rPr>
        <w:t xml:space="preserve"> לקחה</w:t>
      </w:r>
      <w:r w:rsidR="002B6971" w:rsidRPr="002B6971">
        <w:rPr>
          <w:rFonts w:cs="Arial"/>
          <w:rtl/>
        </w:rPr>
        <w:t xml:space="preserve"> על </w:t>
      </w:r>
      <w:r w:rsidR="002B6971">
        <w:rPr>
          <w:rFonts w:cs="Arial" w:hint="cs"/>
          <w:rtl/>
        </w:rPr>
        <w:t xml:space="preserve">עצמה את תפקיד </w:t>
      </w:r>
      <w:r w:rsidR="002B6971" w:rsidRPr="002B6971">
        <w:rPr>
          <w:rFonts w:cs="Arial"/>
          <w:rtl/>
        </w:rPr>
        <w:t xml:space="preserve">האם ביחסה לאחותה הצעירה בהרבה. </w:t>
      </w:r>
      <w:r w:rsidR="002B6971">
        <w:rPr>
          <w:rFonts w:cs="Arial" w:hint="cs"/>
          <w:rtl/>
        </w:rPr>
        <w:t>כך,</w:t>
      </w:r>
      <w:r w:rsidR="002B6971" w:rsidRPr="002B6971">
        <w:rPr>
          <w:rFonts w:cs="Arial"/>
          <w:rtl/>
        </w:rPr>
        <w:t xml:space="preserve"> מתקבל הרושם שתחושת פיצוי יתר זו כלפי האחות אפשרה לה ל</w:t>
      </w:r>
      <w:r w:rsidR="002B6971">
        <w:rPr>
          <w:rFonts w:cs="Arial" w:hint="cs"/>
          <w:rtl/>
        </w:rPr>
        <w:t>היות</w:t>
      </w:r>
      <w:r w:rsidR="002B6971" w:rsidRPr="002B6971">
        <w:rPr>
          <w:rFonts w:cs="Arial"/>
          <w:rtl/>
        </w:rPr>
        <w:t xml:space="preserve"> משוחררת מאשמה ביחס לאם המתה. כך או כך, יש לנו כאן דוגמה נוספת למה שפגשנו לעתים קרובות כל כך בעבר: המטופלת מוכנה כעת להקריב הכ</w:t>
      </w:r>
      <w:r w:rsidR="002B6971">
        <w:rPr>
          <w:rFonts w:cs="Arial" w:hint="cs"/>
          <w:rtl/>
        </w:rPr>
        <w:t>ו</w:t>
      </w:r>
      <w:r w:rsidR="002B6971" w:rsidRPr="002B6971">
        <w:rPr>
          <w:rFonts w:cs="Arial"/>
          <w:rtl/>
        </w:rPr>
        <w:t>ל למען האחות שקודם לכן שנאה כל כך.</w:t>
      </w:r>
    </w:p>
    <w:p w14:paraId="55D53F55" w14:textId="6E34E218" w:rsidR="00A504B8" w:rsidRDefault="00A504B8" w:rsidP="00413815">
      <w:pPr>
        <w:rPr>
          <w:rtl/>
        </w:rPr>
      </w:pPr>
      <w:r>
        <w:rPr>
          <w:rFonts w:hint="cs"/>
          <w:rtl/>
        </w:rPr>
        <w:t xml:space="preserve">בגיל 21 </w:t>
      </w:r>
      <w:r>
        <w:rPr>
          <w:rtl/>
        </w:rPr>
        <w:t>–</w:t>
      </w:r>
      <w:r>
        <w:rPr>
          <w:rFonts w:hint="cs"/>
          <w:rtl/>
        </w:rPr>
        <w:t xml:space="preserve"> האחות בת 13 </w:t>
      </w:r>
      <w:r>
        <w:rPr>
          <w:rtl/>
        </w:rPr>
        <w:t>–</w:t>
      </w:r>
      <w:r>
        <w:rPr>
          <w:rFonts w:hint="cs"/>
          <w:rtl/>
        </w:rPr>
        <w:t xml:space="preserve"> גם האבא נפטר ומותיר אותן ללא הון כך שהמטופלת צריכה לעבוד ולפרנס את אחותה הצעירה.</w:t>
      </w:r>
      <w:r w:rsidR="00C451A1">
        <w:rPr>
          <w:rFonts w:hint="cs"/>
          <w:rtl/>
        </w:rPr>
        <w:t xml:space="preserve"> היא מוותרת</w:t>
      </w:r>
      <w:r w:rsidR="009670C7">
        <w:rPr>
          <w:rFonts w:hint="cs"/>
          <w:rtl/>
        </w:rPr>
        <w:t xml:space="preserve"> (בינתיים, ק)</w:t>
      </w:r>
      <w:r w:rsidR="00C451A1">
        <w:rPr>
          <w:rFonts w:hint="cs"/>
          <w:rtl/>
        </w:rPr>
        <w:t xml:space="preserve"> על השאיפה להיות סופרת, ועובדת כקלדנית. מפתחת יחס אימהי כלפי האחות, הן גרות יחד.</w:t>
      </w:r>
      <w:r w:rsidR="009670C7">
        <w:rPr>
          <w:rFonts w:hint="cs"/>
          <w:rtl/>
        </w:rPr>
        <w:t xml:space="preserve"> היא מגדלת את אחותה.</w:t>
      </w:r>
    </w:p>
    <w:p w14:paraId="0BBDF049" w14:textId="5EE1F7FB" w:rsidR="00C451A1" w:rsidRDefault="00C451A1" w:rsidP="00413815">
      <w:pPr>
        <w:rPr>
          <w:rFonts w:cs="Arial"/>
          <w:rtl/>
        </w:rPr>
      </w:pPr>
      <w:r>
        <w:rPr>
          <w:rFonts w:cs="Arial" w:hint="cs"/>
          <w:rtl/>
        </w:rPr>
        <w:t xml:space="preserve">ככה </w:t>
      </w:r>
      <w:r w:rsidRPr="00C451A1">
        <w:rPr>
          <w:rFonts w:cs="Arial"/>
          <w:rtl/>
        </w:rPr>
        <w:t>במשך כמה שנים חיו שתי האחיות ב</w:t>
      </w:r>
      <w:r>
        <w:rPr>
          <w:rFonts w:cs="Arial" w:hint="cs"/>
          <w:rtl/>
        </w:rPr>
        <w:t>פרישות</w:t>
      </w:r>
      <w:r w:rsidRPr="00C451A1">
        <w:rPr>
          <w:rFonts w:cs="Arial"/>
          <w:rtl/>
        </w:rPr>
        <w:t xml:space="preserve"> מוחלטת, הבכורה</w:t>
      </w:r>
      <w:r w:rsidR="009670C7">
        <w:rPr>
          <w:rFonts w:cs="Arial" w:hint="cs"/>
          <w:rtl/>
        </w:rPr>
        <w:t xml:space="preserve"> </w:t>
      </w:r>
      <w:r w:rsidR="009670C7">
        <w:rPr>
          <w:rFonts w:cs="Arial"/>
          <w:rtl/>
        </w:rPr>
        <w:t>–</w:t>
      </w:r>
      <w:r w:rsidR="009670C7">
        <w:rPr>
          <w:rFonts w:cs="Arial" w:hint="cs"/>
          <w:rtl/>
        </w:rPr>
        <w:t xml:space="preserve"> המטופלת -</w:t>
      </w:r>
      <w:r w:rsidRPr="00C451A1">
        <w:rPr>
          <w:rFonts w:cs="Arial"/>
          <w:rtl/>
        </w:rPr>
        <w:t xml:space="preserve"> שקועה כולה בהקרבתה המזוכיסטית, הצעירה</w:t>
      </w:r>
      <w:r w:rsidR="009670C7">
        <w:rPr>
          <w:rFonts w:cs="Arial" w:hint="cs"/>
          <w:rtl/>
        </w:rPr>
        <w:t>,</w:t>
      </w:r>
      <w:r w:rsidRPr="00C451A1">
        <w:rPr>
          <w:rFonts w:cs="Arial"/>
          <w:rtl/>
        </w:rPr>
        <w:t xml:space="preserve"> עסוקה בניסיונות חסרי</w:t>
      </w:r>
      <w:r>
        <w:rPr>
          <w:rFonts w:cs="Arial" w:hint="cs"/>
          <w:rtl/>
        </w:rPr>
        <w:t xml:space="preserve"> טעם וחסרי</w:t>
      </w:r>
      <w:r w:rsidRPr="00C451A1">
        <w:rPr>
          <w:rFonts w:cs="Arial"/>
          <w:rtl/>
        </w:rPr>
        <w:t xml:space="preserve"> תוחלת </w:t>
      </w:r>
      <w:r>
        <w:rPr>
          <w:rFonts w:cs="Arial" w:hint="cs"/>
          <w:rtl/>
        </w:rPr>
        <w:t xml:space="preserve">להיות </w:t>
      </w:r>
      <w:r w:rsidRPr="00C451A1">
        <w:rPr>
          <w:rFonts w:cs="Arial"/>
          <w:rtl/>
        </w:rPr>
        <w:t>סופר</w:t>
      </w:r>
      <w:r>
        <w:rPr>
          <w:rFonts w:cs="Arial" w:hint="cs"/>
          <w:rtl/>
        </w:rPr>
        <w:t>ת</w:t>
      </w:r>
      <w:r w:rsidRPr="00C451A1">
        <w:rPr>
          <w:rFonts w:cs="Arial"/>
          <w:rtl/>
        </w:rPr>
        <w:t>, ושתיהן מחכות ליום הגדול שבו יכיר העולם ב"גאו</w:t>
      </w:r>
      <w:r>
        <w:rPr>
          <w:rFonts w:cs="Arial" w:hint="cs"/>
          <w:rtl/>
        </w:rPr>
        <w:t>נות</w:t>
      </w:r>
      <w:r w:rsidRPr="00C451A1">
        <w:rPr>
          <w:rFonts w:cs="Arial"/>
          <w:rtl/>
        </w:rPr>
        <w:t>" "של הצעירה. הקיום התלו</w:t>
      </w:r>
      <w:r>
        <w:rPr>
          <w:rFonts w:cs="Arial" w:hint="cs"/>
          <w:rtl/>
        </w:rPr>
        <w:t>תי</w:t>
      </w:r>
      <w:r w:rsidRPr="00C451A1">
        <w:rPr>
          <w:rFonts w:cs="Arial"/>
          <w:rtl/>
        </w:rPr>
        <w:t xml:space="preserve"> הדדי הזה נקטע במפתיע על ידי נישואיה של האחות הצעירה. בחוסר מסוים</w:t>
      </w:r>
      <w:r>
        <w:rPr>
          <w:rFonts w:cs="Arial" w:hint="cs"/>
          <w:rtl/>
        </w:rPr>
        <w:t xml:space="preserve"> של ה</w:t>
      </w:r>
      <w:r w:rsidRPr="00C451A1">
        <w:rPr>
          <w:rFonts w:cs="Arial"/>
          <w:rtl/>
        </w:rPr>
        <w:t>כרת תודה ו</w:t>
      </w:r>
      <w:r>
        <w:rPr>
          <w:rFonts w:cs="Arial" w:hint="cs"/>
          <w:rtl/>
        </w:rPr>
        <w:t xml:space="preserve">בחוסר </w:t>
      </w:r>
      <w:r w:rsidRPr="00C451A1">
        <w:rPr>
          <w:rFonts w:cs="Arial"/>
          <w:rtl/>
        </w:rPr>
        <w:t>התחשבות</w:t>
      </w:r>
      <w:r>
        <w:rPr>
          <w:rFonts w:cs="Arial" w:hint="cs"/>
          <w:rtl/>
        </w:rPr>
        <w:t>,</w:t>
      </w:r>
      <w:r w:rsidRPr="00C451A1">
        <w:rPr>
          <w:rFonts w:cs="Arial"/>
          <w:rtl/>
        </w:rPr>
        <w:t xml:space="preserve"> היא נטשה את אחותה הגדולה כדי לנסוע ולגור בחו"ל עם בעלה. </w:t>
      </w:r>
    </w:p>
    <w:p w14:paraId="6D5BC391" w14:textId="030255EC" w:rsidR="00C451A1" w:rsidRDefault="00C451A1" w:rsidP="00413815">
      <w:pPr>
        <w:rPr>
          <w:rtl/>
        </w:rPr>
      </w:pPr>
      <w:r w:rsidRPr="00C451A1">
        <w:rPr>
          <w:rFonts w:cs="Arial"/>
          <w:rtl/>
        </w:rPr>
        <w:t>ה</w:t>
      </w:r>
      <w:r>
        <w:rPr>
          <w:rFonts w:cs="Arial" w:hint="cs"/>
          <w:rtl/>
        </w:rPr>
        <w:t>מטופלת</w:t>
      </w:r>
      <w:r w:rsidRPr="00C451A1">
        <w:rPr>
          <w:rFonts w:cs="Arial"/>
          <w:rtl/>
        </w:rPr>
        <w:t xml:space="preserve"> נשאה את הפרידה בכבוד שקט, אפילו נראה היה </w:t>
      </w:r>
      <w:r>
        <w:rPr>
          <w:rFonts w:cs="Arial" w:hint="cs"/>
          <w:rtl/>
        </w:rPr>
        <w:t xml:space="preserve">שהיא </w:t>
      </w:r>
      <w:r w:rsidRPr="00C451A1">
        <w:rPr>
          <w:rFonts w:cs="Arial"/>
          <w:rtl/>
        </w:rPr>
        <w:t xml:space="preserve">מרוצה </w:t>
      </w:r>
      <w:r w:rsidR="009670C7">
        <w:rPr>
          <w:rFonts w:cs="Arial" w:hint="cs"/>
          <w:rtl/>
        </w:rPr>
        <w:t>ו</w:t>
      </w:r>
      <w:r w:rsidRPr="00C451A1">
        <w:rPr>
          <w:rFonts w:cs="Arial"/>
          <w:rtl/>
        </w:rPr>
        <w:t>מאושר</w:t>
      </w:r>
      <w:r w:rsidR="009670C7">
        <w:rPr>
          <w:rFonts w:cs="Arial" w:hint="cs"/>
          <w:rtl/>
        </w:rPr>
        <w:t>ת</w:t>
      </w:r>
      <w:r w:rsidRPr="00C451A1">
        <w:rPr>
          <w:rFonts w:cs="Arial"/>
          <w:rtl/>
        </w:rPr>
        <w:t xml:space="preserve"> </w:t>
      </w:r>
      <w:r>
        <w:rPr>
          <w:rFonts w:cs="Arial" w:hint="cs"/>
          <w:rtl/>
        </w:rPr>
        <w:t>ב</w:t>
      </w:r>
      <w:r w:rsidRPr="00C451A1">
        <w:rPr>
          <w:rFonts w:cs="Arial"/>
          <w:rtl/>
        </w:rPr>
        <w:t>ש</w:t>
      </w:r>
      <w:r>
        <w:rPr>
          <w:rFonts w:cs="Arial" w:hint="cs"/>
          <w:rtl/>
        </w:rPr>
        <w:t>בי</w:t>
      </w:r>
      <w:r w:rsidRPr="00C451A1">
        <w:rPr>
          <w:rFonts w:cs="Arial"/>
          <w:rtl/>
        </w:rPr>
        <w:t>ל האחות</w:t>
      </w:r>
      <w:r>
        <w:rPr>
          <w:rFonts w:cs="Arial" w:hint="cs"/>
          <w:rtl/>
        </w:rPr>
        <w:t xml:space="preserve"> הקטנה</w:t>
      </w:r>
      <w:r w:rsidRPr="00C451A1">
        <w:rPr>
          <w:rFonts w:cs="Arial"/>
          <w:rtl/>
        </w:rPr>
        <w:t>, ו</w:t>
      </w:r>
      <w:r>
        <w:rPr>
          <w:rFonts w:cs="Arial" w:hint="cs"/>
          <w:rtl/>
        </w:rPr>
        <w:t xml:space="preserve">היא </w:t>
      </w:r>
      <w:r w:rsidRPr="00C451A1">
        <w:rPr>
          <w:rFonts w:cs="Arial"/>
          <w:rtl/>
        </w:rPr>
        <w:t>נשאר</w:t>
      </w:r>
      <w:r>
        <w:rPr>
          <w:rFonts w:cs="Arial" w:hint="cs"/>
          <w:rtl/>
        </w:rPr>
        <w:t>ה</w:t>
      </w:r>
      <w:r w:rsidRPr="00C451A1">
        <w:rPr>
          <w:rFonts w:cs="Arial"/>
          <w:rtl/>
        </w:rPr>
        <w:t xml:space="preserve"> לבד. מעתה והלאה היא </w:t>
      </w:r>
      <w:r>
        <w:rPr>
          <w:rFonts w:cs="Arial" w:hint="cs"/>
          <w:rtl/>
        </w:rPr>
        <w:t>הסתובבה</w:t>
      </w:r>
      <w:r w:rsidRPr="00C451A1">
        <w:rPr>
          <w:rFonts w:cs="Arial"/>
          <w:rtl/>
        </w:rPr>
        <w:t xml:space="preserve"> קצת מוזנחת</w:t>
      </w:r>
      <w:r>
        <w:rPr>
          <w:rFonts w:cs="Arial" w:hint="cs"/>
          <w:rtl/>
        </w:rPr>
        <w:t xml:space="preserve"> ובודדה</w:t>
      </w:r>
      <w:r w:rsidRPr="00C451A1">
        <w:rPr>
          <w:rFonts w:cs="Arial"/>
          <w:rtl/>
        </w:rPr>
        <w:t>, בחברת כלב קטן</w:t>
      </w:r>
      <w:r>
        <w:rPr>
          <w:rFonts w:cs="Arial" w:hint="cs"/>
          <w:rtl/>
        </w:rPr>
        <w:t>,</w:t>
      </w:r>
      <w:r w:rsidRPr="00C451A1">
        <w:rPr>
          <w:rFonts w:cs="Arial"/>
          <w:rtl/>
        </w:rPr>
        <w:t xml:space="preserve"> שרכשה לאחר עזיבתה של אחותה. יום אחד, כשנה וחצי לאחר מכן, הכלב הלך לאיבוד</w:t>
      </w:r>
      <w:r w:rsidR="009670C7">
        <w:rPr>
          <w:rFonts w:cs="Arial" w:hint="cs"/>
          <w:rtl/>
        </w:rPr>
        <w:t xml:space="preserve"> (ברחוב, ק)</w:t>
      </w:r>
      <w:r w:rsidRPr="00C451A1">
        <w:rPr>
          <w:rFonts w:cs="Arial"/>
          <w:rtl/>
        </w:rPr>
        <w:t>. המטופל</w:t>
      </w:r>
      <w:r>
        <w:rPr>
          <w:rFonts w:cs="Arial" w:hint="cs"/>
          <w:rtl/>
        </w:rPr>
        <w:t>ת</w:t>
      </w:r>
      <w:r w:rsidRPr="00C451A1">
        <w:rPr>
          <w:rFonts w:cs="Arial"/>
          <w:rtl/>
        </w:rPr>
        <w:t xml:space="preserve"> </w:t>
      </w:r>
      <w:r>
        <w:rPr>
          <w:rFonts w:cs="Arial" w:hint="cs"/>
          <w:rtl/>
        </w:rPr>
        <w:t>מאוד השתדלה</w:t>
      </w:r>
      <w:r w:rsidRPr="00C451A1">
        <w:rPr>
          <w:rFonts w:cs="Arial"/>
          <w:rtl/>
        </w:rPr>
        <w:t xml:space="preserve"> למצוא אותו, אך לשווא. בשלב זה</w:t>
      </w:r>
      <w:r>
        <w:rPr>
          <w:rFonts w:cs="Arial" w:hint="cs"/>
          <w:rtl/>
        </w:rPr>
        <w:t>, היא</w:t>
      </w:r>
      <w:r w:rsidRPr="00C451A1">
        <w:rPr>
          <w:rFonts w:cs="Arial"/>
          <w:rtl/>
        </w:rPr>
        <w:t xml:space="preserve"> נכנס</w:t>
      </w:r>
      <w:r>
        <w:rPr>
          <w:rFonts w:cs="Arial" w:hint="cs"/>
          <w:rtl/>
        </w:rPr>
        <w:t>ה</w:t>
      </w:r>
      <w:r w:rsidRPr="00C451A1">
        <w:rPr>
          <w:rFonts w:cs="Arial"/>
          <w:rtl/>
        </w:rPr>
        <w:t xml:space="preserve"> </w:t>
      </w:r>
      <w:r>
        <w:rPr>
          <w:rFonts w:cs="Arial" w:hint="cs"/>
          <w:rtl/>
        </w:rPr>
        <w:t>ל</w:t>
      </w:r>
      <w:r w:rsidRPr="00C451A1">
        <w:rPr>
          <w:rFonts w:cs="Arial"/>
          <w:rtl/>
        </w:rPr>
        <w:t>דיכאון.</w:t>
      </w:r>
    </w:p>
    <w:p w14:paraId="681F74F4" w14:textId="2325210D" w:rsidR="00C451A1" w:rsidRDefault="00EF0734" w:rsidP="00413815">
      <w:pPr>
        <w:rPr>
          <w:rtl/>
        </w:rPr>
      </w:pPr>
      <w:r>
        <w:rPr>
          <w:rFonts w:hint="cs"/>
          <w:rtl/>
        </w:rPr>
        <w:t>&gt;&gt;&gt;&gt;&gt;</w:t>
      </w:r>
    </w:p>
    <w:p w14:paraId="692212C7" w14:textId="77777777" w:rsidR="00E4628D" w:rsidRDefault="00EF0734" w:rsidP="00413815">
      <w:pPr>
        <w:rPr>
          <w:rtl/>
        </w:rPr>
      </w:pPr>
      <w:r>
        <w:rPr>
          <w:rFonts w:hint="cs"/>
          <w:rtl/>
        </w:rPr>
        <w:t xml:space="preserve">המטופלת מקיימת יחסים קרובים מאוד. היא קרובה ללא שיפוט, ומתמוטטת מיידית כאשר האובייקט הצמוד שלה נעלם. במקומו היא מאמצת כלב קטן וכשהוא נעלם מתמוטטת לגמרי. </w:t>
      </w:r>
      <w:r w:rsidR="00E4628D">
        <w:rPr>
          <w:rFonts w:hint="cs"/>
          <w:rtl/>
        </w:rPr>
        <w:t>התלות ו</w:t>
      </w:r>
      <w:r>
        <w:rPr>
          <w:rFonts w:hint="cs"/>
          <w:rtl/>
        </w:rPr>
        <w:t>הנזקקות המוחלטת ל'אחד אחר' היא מאפיין אוראלי.</w:t>
      </w:r>
      <w:r w:rsidR="00E4628D">
        <w:rPr>
          <w:rFonts w:hint="cs"/>
          <w:rtl/>
        </w:rPr>
        <w:t xml:space="preserve"> כשמאשפזים אותה ובטיפול היא מחזיקה מחשבה, אפילו דימיון: </w:t>
      </w:r>
      <w:r w:rsidR="00E4628D">
        <w:rPr>
          <w:rFonts w:cs="Arial" w:hint="cs"/>
          <w:rtl/>
        </w:rPr>
        <w:t>'ש</w:t>
      </w:r>
      <w:r w:rsidR="00E4628D" w:rsidRPr="00DC33E4">
        <w:rPr>
          <w:rFonts w:cs="Arial"/>
          <w:rtl/>
        </w:rPr>
        <w:t>היא תיזרק לרחוב בלי בגדים</w:t>
      </w:r>
      <w:r w:rsidR="00E4628D">
        <w:rPr>
          <w:rFonts w:cs="Arial" w:hint="cs"/>
          <w:rtl/>
        </w:rPr>
        <w:t xml:space="preserve">, בזמן </w:t>
      </w:r>
      <w:r w:rsidR="00E4628D" w:rsidRPr="00DC33E4">
        <w:rPr>
          <w:rFonts w:cs="Arial"/>
          <w:rtl/>
        </w:rPr>
        <w:t>שהיא שוכבת במיטה</w:t>
      </w:r>
      <w:r w:rsidR="00E4628D">
        <w:rPr>
          <w:rFonts w:cs="Arial" w:hint="cs"/>
          <w:rtl/>
        </w:rPr>
        <w:t xml:space="preserve"> שלה</w:t>
      </w:r>
      <w:r w:rsidR="00E4628D" w:rsidRPr="00DC33E4">
        <w:rPr>
          <w:rFonts w:cs="Arial"/>
          <w:rtl/>
        </w:rPr>
        <w:t>, ושם, בודדה ועזובה,</w:t>
      </w:r>
      <w:r w:rsidR="00E4628D">
        <w:rPr>
          <w:rFonts w:cs="Arial" w:hint="cs"/>
          <w:rtl/>
        </w:rPr>
        <w:t xml:space="preserve"> היא</w:t>
      </w:r>
      <w:r w:rsidR="00E4628D" w:rsidRPr="00DC33E4">
        <w:rPr>
          <w:rFonts w:cs="Arial"/>
          <w:rtl/>
        </w:rPr>
        <w:t xml:space="preserve"> תצטרך לסבול מוות נורא</w:t>
      </w:r>
      <w:r w:rsidR="00E4628D">
        <w:rPr>
          <w:rFonts w:cs="Arial" w:hint="cs"/>
          <w:rtl/>
        </w:rPr>
        <w:t>י</w:t>
      </w:r>
      <w:r w:rsidR="00E4628D">
        <w:rPr>
          <w:rFonts w:hint="cs"/>
          <w:rtl/>
        </w:rPr>
        <w:t>'.</w:t>
      </w:r>
    </w:p>
    <w:p w14:paraId="4162CC98" w14:textId="7C4CF9FC" w:rsidR="00EF0734" w:rsidRDefault="00EF0734" w:rsidP="00413815">
      <w:pPr>
        <w:rPr>
          <w:rFonts w:hint="cs"/>
          <w:rtl/>
        </w:rPr>
      </w:pPr>
      <w:r>
        <w:rPr>
          <w:rFonts w:hint="cs"/>
          <w:rtl/>
        </w:rPr>
        <w:t>דבר שני, וחשוב יותר,</w:t>
      </w:r>
      <w:r w:rsidR="00E4628D">
        <w:rPr>
          <w:rFonts w:hint="cs"/>
          <w:rtl/>
        </w:rPr>
        <w:t xml:space="preserve"> שרואים בתולדות חייה של המטופלת היא שהיא 'בולעת' או 'מאמצת' יחידות גדולות של אנשים שבקירבתה, וזאת ללא בקרה, 'בולעת' אנשים שהיא כועסת עליהם, מקנאה בהם, ואפילו שונאת: אמא, אחות</w:t>
      </w:r>
      <w:r w:rsidR="00B76752">
        <w:rPr>
          <w:rFonts w:hint="cs"/>
          <w:rtl/>
        </w:rPr>
        <w:t>, אבא. כדי להסביר את דויטש מכיוון נוסף:</w:t>
      </w:r>
    </w:p>
    <w:p w14:paraId="398DF738" w14:textId="77777777" w:rsidR="00EF0734" w:rsidRDefault="00EF0734" w:rsidP="00413815">
      <w:pPr>
        <w:rPr>
          <w:rtl/>
        </w:rPr>
      </w:pPr>
    </w:p>
    <w:p w14:paraId="62BA2745" w14:textId="4F465A59" w:rsidR="00EF0734" w:rsidRDefault="00EF0734" w:rsidP="00413815">
      <w:pPr>
        <w:rPr>
          <w:rtl/>
        </w:rPr>
      </w:pPr>
      <w:r>
        <w:rPr>
          <w:rFonts w:hint="cs"/>
          <w:rtl/>
        </w:rPr>
        <w:t>&gt;&gt;&gt;&gt;&gt;</w:t>
      </w:r>
    </w:p>
    <w:p w14:paraId="14346FBE" w14:textId="5C536526" w:rsidR="00D4553E" w:rsidRPr="00D4553E" w:rsidRDefault="00D4553E" w:rsidP="00C451A1">
      <w:pPr>
        <w:rPr>
          <w:rtl/>
        </w:rPr>
      </w:pPr>
      <w:r>
        <w:rPr>
          <w:rFonts w:hint="cs"/>
          <w:rtl/>
        </w:rPr>
        <w:t xml:space="preserve">נעבור לסאליבן, אדם מאוד מיוחד </w:t>
      </w:r>
      <w:r>
        <w:rPr>
          <w:rtl/>
        </w:rPr>
        <w:t>–</w:t>
      </w:r>
      <w:r>
        <w:rPr>
          <w:rFonts w:hint="cs"/>
          <w:rtl/>
        </w:rPr>
        <w:t xml:space="preserve"> שההשפעה שלו לאחר מותו גדולה יותר מההשפעה שלו בחייו.</w:t>
      </w:r>
      <w:r w:rsidR="00C451A1">
        <w:rPr>
          <w:rFonts w:hint="cs"/>
          <w:rtl/>
        </w:rPr>
        <w:t xml:space="preserve"> </w:t>
      </w:r>
      <w:r w:rsidR="00B76752">
        <w:rPr>
          <w:rFonts w:hint="cs"/>
          <w:rtl/>
        </w:rPr>
        <w:t xml:space="preserve">בשפה שלו </w:t>
      </w:r>
      <w:r w:rsidR="00C451A1">
        <w:rPr>
          <w:rFonts w:hint="cs"/>
          <w:rtl/>
        </w:rPr>
        <w:t xml:space="preserve">אנחנו מדברים על הפאזה האוראלית. סאליבן קורא לזה האיזור האוראלי. בכל מקרה </w:t>
      </w:r>
      <w:r>
        <w:rPr>
          <w:rFonts w:hint="cs"/>
          <w:rtl/>
        </w:rPr>
        <w:t xml:space="preserve">מה שאני מבקש שתחזיקו בראש </w:t>
      </w:r>
      <w:r>
        <w:rPr>
          <w:rtl/>
        </w:rPr>
        <w:t>–</w:t>
      </w:r>
      <w:r>
        <w:rPr>
          <w:rFonts w:hint="cs"/>
          <w:rtl/>
        </w:rPr>
        <w:t xml:space="preserve"> שאנחנו מדברים </w:t>
      </w:r>
      <w:r w:rsidR="004533BE">
        <w:rPr>
          <w:rFonts w:hint="cs"/>
          <w:rtl/>
        </w:rPr>
        <w:t xml:space="preserve">על פעולה פסיכולוגית רציפה </w:t>
      </w:r>
      <w:r>
        <w:rPr>
          <w:rtl/>
        </w:rPr>
        <w:t>–</w:t>
      </w:r>
      <w:r>
        <w:rPr>
          <w:rFonts w:hint="cs"/>
          <w:rtl/>
        </w:rPr>
        <w:t xml:space="preserve"> על סוג של חיקוי </w:t>
      </w:r>
      <w:r>
        <w:rPr>
          <w:rtl/>
        </w:rPr>
        <w:t>–</w:t>
      </w:r>
      <w:r>
        <w:rPr>
          <w:rFonts w:hint="cs"/>
          <w:rtl/>
        </w:rPr>
        <w:t xml:space="preserve"> לא מודע </w:t>
      </w:r>
      <w:r>
        <w:rPr>
          <w:rtl/>
        </w:rPr>
        <w:t>–</w:t>
      </w:r>
      <w:r>
        <w:rPr>
          <w:rFonts w:hint="cs"/>
          <w:rtl/>
        </w:rPr>
        <w:t xml:space="preserve"> של אדם משמעותי: למשל </w:t>
      </w:r>
      <w:r w:rsidR="00F6554B">
        <w:rPr>
          <w:rFonts w:hint="cs"/>
          <w:rtl/>
        </w:rPr>
        <w:t xml:space="preserve">של </w:t>
      </w:r>
      <w:r>
        <w:rPr>
          <w:rFonts w:hint="cs"/>
          <w:rtl/>
        </w:rPr>
        <w:t>המטפלת בקליניקה</w:t>
      </w:r>
      <w:r w:rsidR="00F6554B">
        <w:rPr>
          <w:rFonts w:hint="cs"/>
          <w:rtl/>
        </w:rPr>
        <w:t xml:space="preserve"> (במקרה שלנו הלן דויטש שאנחנו ממש שומעים את החמלה והביקורתיות שלה ביחס להורים ולאחות של המטופלת. שאני מזכיר היא בת חמישים וסופרת מוכשרת וידועה בזמן הטיפול)</w:t>
      </w:r>
      <w:r w:rsidR="004533BE">
        <w:rPr>
          <w:rFonts w:hint="cs"/>
          <w:rtl/>
        </w:rPr>
        <w:t xml:space="preserve">, </w:t>
      </w:r>
      <w:r w:rsidR="00F6554B">
        <w:rPr>
          <w:rFonts w:hint="cs"/>
          <w:rtl/>
        </w:rPr>
        <w:t xml:space="preserve">חיקוי של </w:t>
      </w:r>
      <w:r w:rsidR="004533BE">
        <w:rPr>
          <w:rFonts w:hint="cs"/>
          <w:rtl/>
        </w:rPr>
        <w:t>הורים, אח</w:t>
      </w:r>
      <w:r w:rsidR="00F6554B">
        <w:rPr>
          <w:rFonts w:hint="cs"/>
          <w:rtl/>
        </w:rPr>
        <w:t>ות</w:t>
      </w:r>
      <w:r w:rsidR="004533BE">
        <w:rPr>
          <w:rFonts w:hint="cs"/>
          <w:rtl/>
        </w:rPr>
        <w:t xml:space="preserve"> משמעותי</w:t>
      </w:r>
      <w:r w:rsidR="00F6554B">
        <w:rPr>
          <w:rFonts w:hint="cs"/>
          <w:rtl/>
        </w:rPr>
        <w:t>ת</w:t>
      </w:r>
      <w:r w:rsidR="004533BE">
        <w:rPr>
          <w:rFonts w:hint="cs"/>
          <w:rtl/>
        </w:rPr>
        <w:t>, בני זוג, אפילו ילדים של המטופלת</w:t>
      </w:r>
      <w:r w:rsidR="00F6554B">
        <w:rPr>
          <w:rFonts w:hint="cs"/>
          <w:rtl/>
        </w:rPr>
        <w:t xml:space="preserve"> במידה וישנם</w:t>
      </w:r>
      <w:r>
        <w:rPr>
          <w:rFonts w:hint="cs"/>
          <w:rtl/>
        </w:rPr>
        <w:t>. שזה חיקוי של מרכיבים פשוטים:</w:t>
      </w:r>
      <w:r w:rsidR="00F578B1">
        <w:rPr>
          <w:rFonts w:hint="cs"/>
          <w:rtl/>
        </w:rPr>
        <w:t xml:space="preserve"> מנח גוף,</w:t>
      </w:r>
      <w:r>
        <w:rPr>
          <w:rFonts w:hint="cs"/>
          <w:rtl/>
        </w:rPr>
        <w:t xml:space="preserve"> תנועה, קול, טמפרמנט, הבעות פנים</w:t>
      </w:r>
      <w:r w:rsidR="00F578B1">
        <w:rPr>
          <w:rFonts w:hint="cs"/>
          <w:rtl/>
        </w:rPr>
        <w:t>.</w:t>
      </w:r>
      <w:r w:rsidR="00F6554B">
        <w:rPr>
          <w:rFonts w:hint="cs"/>
          <w:rtl/>
        </w:rPr>
        <w:t xml:space="preserve"> אבל גם של חתיכות פסיכולוגיות, כמו ערך עצמי, צורות חשיבה, מוסר.</w:t>
      </w:r>
      <w:r w:rsidR="00F578B1">
        <w:rPr>
          <w:rFonts w:hint="cs"/>
          <w:rtl/>
        </w:rPr>
        <w:t xml:space="preserve"> </w:t>
      </w:r>
      <w:r w:rsidR="004533BE">
        <w:rPr>
          <w:rFonts w:hint="cs"/>
          <w:rtl/>
        </w:rPr>
        <w:t xml:space="preserve">והכי חשוב שזה סוג של בליעה ללא בקרה </w:t>
      </w:r>
      <w:r w:rsidR="00F6554B">
        <w:rPr>
          <w:rtl/>
        </w:rPr>
        <w:t>–</w:t>
      </w:r>
      <w:r w:rsidR="00F6554B">
        <w:rPr>
          <w:rFonts w:hint="cs"/>
          <w:rtl/>
        </w:rPr>
        <w:t xml:space="preserve"> דגש ללא בקרה - </w:t>
      </w:r>
      <w:r w:rsidR="004533BE">
        <w:rPr>
          <w:rFonts w:hint="cs"/>
          <w:rtl/>
        </w:rPr>
        <w:t>של חלקים טובים ו</w:t>
      </w:r>
      <w:r w:rsidR="00F6554B">
        <w:rPr>
          <w:rFonts w:hint="cs"/>
          <w:rtl/>
        </w:rPr>
        <w:t xml:space="preserve">חלקים </w:t>
      </w:r>
      <w:r w:rsidR="004533BE">
        <w:rPr>
          <w:rFonts w:hint="cs"/>
          <w:rtl/>
        </w:rPr>
        <w:t xml:space="preserve">רעים. </w:t>
      </w:r>
      <w:r w:rsidR="007A1EF2">
        <w:rPr>
          <w:rFonts w:hint="cs"/>
          <w:rtl/>
        </w:rPr>
        <w:t>החלקים הללו יוצרים מעין האנשות</w:t>
      </w:r>
      <w:r w:rsidR="00F6554B">
        <w:rPr>
          <w:rFonts w:hint="cs"/>
          <w:rtl/>
        </w:rPr>
        <w:t xml:space="preserve"> </w:t>
      </w:r>
      <w:r w:rsidR="00F6554B">
        <w:rPr>
          <w:rtl/>
        </w:rPr>
        <w:t>–</w:t>
      </w:r>
      <w:r w:rsidR="00F6554B">
        <w:rPr>
          <w:rFonts w:hint="cs"/>
          <w:rtl/>
        </w:rPr>
        <w:t xml:space="preserve"> סאליבן קורא להן פרסוניפיקציות</w:t>
      </w:r>
      <w:r w:rsidR="007A1EF2">
        <w:rPr>
          <w:rFonts w:hint="cs"/>
          <w:rtl/>
        </w:rPr>
        <w:t xml:space="preserve">, או אובייקטים פנימיים, שיש להם חיים משל עצמם, והם משפיעים לאורך כל הדרך הפסיכולוגית של האדם. </w:t>
      </w:r>
      <w:r w:rsidR="004533BE">
        <w:rPr>
          <w:rFonts w:hint="cs"/>
          <w:rtl/>
        </w:rPr>
        <w:t xml:space="preserve">סאליבן </w:t>
      </w:r>
      <w:sdt>
        <w:sdtPr>
          <w:rPr>
            <w:rFonts w:ascii="Calibri" w:hAnsi="Calibri" w:cs="Calibri" w:hint="cs"/>
            <w:color w:val="000000"/>
            <w:rtl/>
          </w:rPr>
          <w:tag w:val="MENDELEY_CITATION_v3_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"/>
          <w:id w:val="1727726567"/>
          <w:placeholder>
            <w:docPart w:val="DefaultPlaceholder_-1854013440"/>
          </w:placeholder>
        </w:sdtPr>
        <w:sdtContent>
          <w:r w:rsidR="00D458BE" w:rsidRPr="00D458BE">
            <w:rPr>
              <w:rFonts w:ascii="Calibri" w:hAnsi="Calibri" w:cs="Calibri"/>
              <w:color w:val="000000"/>
              <w:rtl/>
            </w:rPr>
            <w:t>(</w:t>
          </w:r>
          <w:r w:rsidR="00D458BE" w:rsidRPr="00D458BE">
            <w:rPr>
              <w:rFonts w:ascii="Calibri" w:hAnsi="Calibri" w:cs="Calibri"/>
              <w:color w:val="000000"/>
            </w:rPr>
            <w:t>Sullivan, 1953</w:t>
          </w:r>
          <w:r w:rsidR="00D458BE" w:rsidRPr="00D458BE">
            <w:rPr>
              <w:rFonts w:ascii="Calibri" w:hAnsi="Calibri" w:cs="Calibri"/>
              <w:color w:val="000000"/>
              <w:rtl/>
            </w:rPr>
            <w:t>)</w:t>
          </w:r>
        </w:sdtContent>
      </w:sdt>
      <w:r w:rsidR="004533BE">
        <w:rPr>
          <w:rFonts w:hint="cs"/>
          <w:rtl/>
        </w:rPr>
        <w:t>יסביר:</w:t>
      </w:r>
    </w:p>
    <w:p w14:paraId="7D3A79D0" w14:textId="4AACC8B5" w:rsidR="00353AFF" w:rsidRDefault="00B76752" w:rsidP="00413815">
      <w:pPr>
        <w:rPr>
          <w:rtl/>
        </w:rPr>
      </w:pPr>
      <w:r>
        <w:rPr>
          <w:rFonts w:hint="cs"/>
          <w:rtl/>
        </w:rPr>
        <w:t>&gt;&gt;&gt;&gt;</w:t>
      </w:r>
    </w:p>
    <w:p w14:paraId="2DD37F49" w14:textId="5A0EF4BF" w:rsidR="00F578B1" w:rsidRDefault="00F243B2" w:rsidP="00062C83">
      <w:pPr>
        <w:rPr>
          <w:rtl/>
        </w:rPr>
      </w:pPr>
      <w:r>
        <w:rPr>
          <w:rFonts w:cs="Arial" w:hint="cs"/>
          <w:rtl/>
        </w:rPr>
        <w:t xml:space="preserve">סאליבן: </w:t>
      </w:r>
      <w:r w:rsidR="00B76752">
        <w:rPr>
          <w:rFonts w:cs="Arial" w:hint="cs"/>
          <w:rtl/>
        </w:rPr>
        <w:t>'</w:t>
      </w:r>
      <w:r>
        <w:rPr>
          <w:rFonts w:cs="Arial"/>
          <w:rtl/>
        </w:rPr>
        <w:t>הרעיון הזה שאדם יכול, בדרך כלשהי, לקלוט אדם אחר כדי להפוך לחלק מהאישיות שלו הוא אחד הרעות</w:t>
      </w:r>
      <w:r>
        <w:rPr>
          <w:rFonts w:cs="Arial" w:hint="cs"/>
          <w:rtl/>
        </w:rPr>
        <w:t xml:space="preserve"> החולות</w:t>
      </w:r>
      <w:r w:rsidR="00805A10">
        <w:rPr>
          <w:rFonts w:cs="Arial" w:hint="cs"/>
          <w:rtl/>
        </w:rPr>
        <w:t>,</w:t>
      </w:r>
      <w:r>
        <w:rPr>
          <w:rFonts w:cs="Arial"/>
          <w:rtl/>
        </w:rPr>
        <w:t xml:space="preserve"> הנובעות מהתעלמות מהעובדה שבין 'אובייקט חיצוני' אמיתי</w:t>
      </w:r>
      <w:r>
        <w:rPr>
          <w:rFonts w:cs="Arial" w:hint="cs"/>
          <w:rtl/>
        </w:rPr>
        <w:t>,</w:t>
      </w:r>
      <w:r>
        <w:rPr>
          <w:rFonts w:cs="Arial"/>
          <w:rtl/>
        </w:rPr>
        <w:t xml:space="preserve"> לבין </w:t>
      </w:r>
      <w:r>
        <w:rPr>
          <w:rFonts w:cs="Arial" w:hint="cs"/>
          <w:rtl/>
        </w:rPr>
        <w:t>'אני עצמי' אמיתי</w:t>
      </w:r>
      <w:r w:rsidR="00F6554B">
        <w:rPr>
          <w:rFonts w:cs="Arial" w:hint="cs"/>
          <w:rtl/>
        </w:rPr>
        <w:t>,</w:t>
      </w:r>
      <w:r>
        <w:rPr>
          <w:rFonts w:cs="Arial" w:hint="cs"/>
          <w:rtl/>
        </w:rPr>
        <w:t xml:space="preserve"> קיימת</w:t>
      </w:r>
      <w:r>
        <w:rPr>
          <w:rFonts w:cs="Arial"/>
          <w:rtl/>
        </w:rPr>
        <w:t xml:space="preserve"> קבוצ</w:t>
      </w:r>
      <w:r>
        <w:rPr>
          <w:rFonts w:cs="Arial" w:hint="cs"/>
          <w:rtl/>
        </w:rPr>
        <w:t>ה של</w:t>
      </w:r>
      <w:r>
        <w:rPr>
          <w:rFonts w:cs="Arial"/>
          <w:rtl/>
        </w:rPr>
        <w:t xml:space="preserve"> תהליכים</w:t>
      </w:r>
      <w:r>
        <w:rPr>
          <w:rFonts w:cs="Arial" w:hint="cs"/>
          <w:rtl/>
        </w:rPr>
        <w:t xml:space="preserve"> משולבים: פעולות של </w:t>
      </w:r>
      <w:r>
        <w:rPr>
          <w:rFonts w:cs="Arial"/>
          <w:rtl/>
        </w:rPr>
        <w:t xml:space="preserve">תפיסה, </w:t>
      </w:r>
      <w:r>
        <w:rPr>
          <w:rFonts w:cs="Arial" w:hint="cs"/>
          <w:rtl/>
        </w:rPr>
        <w:t xml:space="preserve">של </w:t>
      </w:r>
      <w:r>
        <w:rPr>
          <w:rFonts w:cs="Arial"/>
          <w:rtl/>
        </w:rPr>
        <w:t xml:space="preserve">הבנה </w:t>
      </w:r>
      <w:r w:rsidR="00062C83">
        <w:rPr>
          <w:rFonts w:cs="Arial" w:hint="cs"/>
          <w:rtl/>
        </w:rPr>
        <w:t>ועוד ועוד פעולות נפשיות</w:t>
      </w:r>
      <w:r>
        <w:rPr>
          <w:rFonts w:cs="Arial"/>
          <w:rtl/>
        </w:rPr>
        <w:t xml:space="preserve"> - אשר </w:t>
      </w:r>
      <w:r>
        <w:rPr>
          <w:rFonts w:cs="Arial" w:hint="cs"/>
          <w:rtl/>
        </w:rPr>
        <w:t>מושפעת</w:t>
      </w:r>
      <w:r>
        <w:rPr>
          <w:rFonts w:cs="Arial"/>
          <w:rtl/>
        </w:rPr>
        <w:t xml:space="preserve"> מאוד </w:t>
      </w:r>
      <w:r>
        <w:rPr>
          <w:rFonts w:cs="Arial" w:hint="cs"/>
          <w:rtl/>
        </w:rPr>
        <w:t>מ</w:t>
      </w:r>
      <w:r>
        <w:rPr>
          <w:rFonts w:cs="Arial"/>
          <w:rtl/>
        </w:rPr>
        <w:t>ניסיון העבר</w:t>
      </w:r>
      <w:r>
        <w:rPr>
          <w:rFonts w:cs="Arial" w:hint="cs"/>
          <w:rtl/>
        </w:rPr>
        <w:t xml:space="preserve"> (של המטופל, ק)</w:t>
      </w:r>
      <w:r>
        <w:rPr>
          <w:rFonts w:cs="Arial"/>
          <w:rtl/>
        </w:rPr>
        <w:t xml:space="preserve"> </w:t>
      </w:r>
      <w:r>
        <w:rPr>
          <w:rFonts w:cs="Arial" w:hint="cs"/>
          <w:rtl/>
        </w:rPr>
        <w:t>...</w:t>
      </w:r>
      <w:r>
        <w:rPr>
          <w:rFonts w:cs="Arial"/>
          <w:rtl/>
        </w:rPr>
        <w:t xml:space="preserve"> כשאני מדבר על המערכת העצמית, אני רוצה להבין בבירור שאני מדבר על דינמיות שחשובה מאוד בהבנת היחסים הבין-אישיים. הדינמיות הזו היא תפיסה מסבירה</w:t>
      </w:r>
      <w:r w:rsidR="00062C83">
        <w:rPr>
          <w:rFonts w:cs="Arial" w:hint="cs"/>
          <w:rtl/>
        </w:rPr>
        <w:t>...</w:t>
      </w:r>
      <w:r>
        <w:rPr>
          <w:rFonts w:cs="Arial"/>
          <w:rtl/>
        </w:rPr>
        <w:t xml:space="preserve"> משהו שניתן לתאר כמעין-ישות, האנשה של העצמי. האנשה של העצמי היא מה שאתה מדבר עליו כשאתה מדבר על עצמך</w:t>
      </w:r>
      <w:r w:rsidR="00062C83">
        <w:rPr>
          <w:rFonts w:cs="Arial" w:hint="cs"/>
          <w:rtl/>
        </w:rPr>
        <w:t xml:space="preserve"> </w:t>
      </w:r>
      <w:r>
        <w:rPr>
          <w:rFonts w:cs="Arial"/>
          <w:rtl/>
        </w:rPr>
        <w:t>כ"אני", ולמה שאתה מתייחס אליו לעתים קרובות, אם לא תמיד, כשאתה מדבר על "אני</w:t>
      </w:r>
      <w:r w:rsidR="00062C83">
        <w:rPr>
          <w:rFonts w:cs="Arial" w:hint="cs"/>
          <w:rtl/>
        </w:rPr>
        <w:t>-עצמי</w:t>
      </w:r>
      <w:r>
        <w:rPr>
          <w:rFonts w:cs="Arial"/>
          <w:rtl/>
        </w:rPr>
        <w:t>" ו</w:t>
      </w:r>
      <w:r w:rsidR="00062C83">
        <w:rPr>
          <w:rFonts w:cs="Arial" w:hint="cs"/>
          <w:rtl/>
        </w:rPr>
        <w:t xml:space="preserve">כ"זה </w:t>
      </w:r>
      <w:r>
        <w:rPr>
          <w:rFonts w:cs="Arial"/>
          <w:rtl/>
        </w:rPr>
        <w:t xml:space="preserve">שלי". אבל </w:t>
      </w:r>
      <w:r w:rsidR="00062C83">
        <w:rPr>
          <w:rFonts w:cs="Arial" w:hint="cs"/>
          <w:rtl/>
        </w:rPr>
        <w:t xml:space="preserve">אני מעוניין </w:t>
      </w:r>
      <w:r>
        <w:rPr>
          <w:rFonts w:cs="Arial"/>
          <w:rtl/>
        </w:rPr>
        <w:t>להבהיר ל</w:t>
      </w:r>
      <w:r w:rsidR="00062C83">
        <w:rPr>
          <w:rFonts w:cs="Arial" w:hint="cs"/>
          <w:rtl/>
        </w:rPr>
        <w:t xml:space="preserve">עולמי </w:t>
      </w:r>
      <w:r>
        <w:rPr>
          <w:rFonts w:cs="Arial"/>
          <w:rtl/>
        </w:rPr>
        <w:t>עד</w:t>
      </w:r>
      <w:r w:rsidR="00062C83">
        <w:rPr>
          <w:rFonts w:cs="Arial" w:hint="cs"/>
          <w:rtl/>
        </w:rPr>
        <w:t>,</w:t>
      </w:r>
      <w:r>
        <w:rPr>
          <w:rFonts w:cs="Arial"/>
          <w:rtl/>
        </w:rPr>
        <w:t xml:space="preserve"> שהיחס של האנשה</w:t>
      </w:r>
      <w:r w:rsidR="00062C83">
        <w:rPr>
          <w:rFonts w:cs="Arial" w:hint="cs"/>
          <w:rtl/>
        </w:rPr>
        <w:t xml:space="preserve"> (אלו החלקים שדיברנו עליהם </w:t>
      </w:r>
      <w:r w:rsidR="00062C83">
        <w:rPr>
          <w:rFonts w:cs="Arial"/>
          <w:rtl/>
        </w:rPr>
        <w:t>–</w:t>
      </w:r>
      <w:r w:rsidR="00062C83">
        <w:rPr>
          <w:rFonts w:cs="Arial" w:hint="cs"/>
          <w:rtl/>
        </w:rPr>
        <w:t xml:space="preserve"> שהופנמו, ק)</w:t>
      </w:r>
      <w:r>
        <w:rPr>
          <w:rFonts w:cs="Arial"/>
          <w:rtl/>
        </w:rPr>
        <w:t xml:space="preserve"> ל</w:t>
      </w:r>
      <w:r w:rsidR="00062C83">
        <w:rPr>
          <w:rFonts w:cs="Arial" w:hint="cs"/>
          <w:rtl/>
        </w:rPr>
        <w:t xml:space="preserve">אישיות של האדם </w:t>
      </w:r>
      <w:r>
        <w:rPr>
          <w:rFonts w:cs="Arial"/>
          <w:rtl/>
        </w:rPr>
        <w:t>שמתאפיין</w:t>
      </w:r>
      <w:r w:rsidR="00062C83">
        <w:rPr>
          <w:rFonts w:cs="Arial" w:hint="cs"/>
          <w:rtl/>
        </w:rPr>
        <w:t xml:space="preserve"> (זה שמפנים את החלקים הללו, ק)</w:t>
      </w:r>
      <w:r>
        <w:rPr>
          <w:rFonts w:cs="Arial"/>
          <w:rtl/>
        </w:rPr>
        <w:t xml:space="preserve"> הוא תמיד</w:t>
      </w:r>
      <w:r w:rsidR="00062C83">
        <w:rPr>
          <w:rFonts w:cs="Arial" w:hint="cs"/>
          <w:rtl/>
        </w:rPr>
        <w:t xml:space="preserve"> יחס</w:t>
      </w:r>
      <w:r>
        <w:rPr>
          <w:rFonts w:cs="Arial"/>
          <w:rtl/>
        </w:rPr>
        <w:t xml:space="preserve"> מורכב ולעתים מרובה</w:t>
      </w:r>
      <w:r w:rsidR="00062C83">
        <w:rPr>
          <w:rFonts w:cs="Arial" w:hint="cs"/>
          <w:rtl/>
        </w:rPr>
        <w:t xml:space="preserve"> (משמעויות, ק)</w:t>
      </w:r>
      <w:r>
        <w:rPr>
          <w:rFonts w:cs="Arial"/>
          <w:rtl/>
        </w:rPr>
        <w:t>; ו</w:t>
      </w:r>
      <w:r w:rsidR="00062C83">
        <w:rPr>
          <w:rFonts w:cs="Arial" w:hint="cs"/>
          <w:rtl/>
        </w:rPr>
        <w:t>לכן</w:t>
      </w:r>
      <w:r>
        <w:rPr>
          <w:rFonts w:cs="Arial"/>
          <w:rtl/>
        </w:rPr>
        <w:t xml:space="preserve"> האנשות</w:t>
      </w:r>
      <w:r w:rsidR="00062C83">
        <w:rPr>
          <w:rFonts w:cs="Arial" w:hint="cs"/>
          <w:rtl/>
        </w:rPr>
        <w:t xml:space="preserve"> (פרסוניפיקציות, ק)</w:t>
      </w:r>
      <w:r>
        <w:rPr>
          <w:rFonts w:cs="Arial"/>
          <w:rtl/>
        </w:rPr>
        <w:t xml:space="preserve"> אינן תיאורים נאותים של מה שמאונש.</w:t>
      </w:r>
    </w:p>
    <w:p w14:paraId="01D86984" w14:textId="2EC4CD83" w:rsidR="007A1EF2" w:rsidRDefault="007A1EF2" w:rsidP="00062C83">
      <w:pPr>
        <w:rPr>
          <w:rtl/>
        </w:rPr>
      </w:pPr>
      <w:r>
        <w:rPr>
          <w:rFonts w:cs="Arial" w:hint="cs"/>
          <w:rtl/>
        </w:rPr>
        <w:t>אני מדבר כעת על הבסיס של</w:t>
      </w:r>
      <w:r w:rsidRPr="007A1EF2">
        <w:rPr>
          <w:rFonts w:cs="Arial"/>
          <w:rtl/>
        </w:rPr>
        <w:t xml:space="preserve"> הדינמיות העצמית החשובה להחריד</w:t>
      </w:r>
      <w:r>
        <w:rPr>
          <w:rFonts w:cs="Arial" w:hint="cs"/>
          <w:rtl/>
        </w:rPr>
        <w:t>. מדובר....בה</w:t>
      </w:r>
      <w:r w:rsidRPr="007A1EF2">
        <w:rPr>
          <w:rFonts w:cs="Arial"/>
          <w:rtl/>
        </w:rPr>
        <w:t xml:space="preserve">אנשה ראשונית של </w:t>
      </w:r>
      <w:r>
        <w:rPr>
          <w:rFonts w:cs="Arial" w:hint="cs"/>
          <w:rtl/>
        </w:rPr>
        <w:t>'אני-טוב' ו'אני-רע' והאנשה יותר בסיסית ומעורערת של 'לא-אני'</w:t>
      </w:r>
      <w:r w:rsidRPr="007A1EF2">
        <w:rPr>
          <w:rFonts w:cs="Arial"/>
          <w:rtl/>
        </w:rPr>
        <w:t xml:space="preserve">. ההאנשות הראשוניות הללו </w:t>
      </w:r>
      <w:r w:rsidR="00106CEE">
        <w:rPr>
          <w:rFonts w:cs="Arial" w:hint="cs"/>
          <w:rtl/>
        </w:rPr>
        <w:t>שונות מאוד</w:t>
      </w:r>
      <w:r w:rsidRPr="007A1EF2">
        <w:rPr>
          <w:rFonts w:cs="Arial"/>
          <w:rtl/>
        </w:rPr>
        <w:t xml:space="preserve"> </w:t>
      </w:r>
      <w:r w:rsidR="00106CEE">
        <w:rPr>
          <w:rFonts w:cs="Arial" w:hint="cs"/>
          <w:rtl/>
        </w:rPr>
        <w:t xml:space="preserve">מהדמות של עצמנו </w:t>
      </w:r>
      <w:r w:rsidRPr="007A1EF2">
        <w:rPr>
          <w:rFonts w:cs="Arial"/>
          <w:rtl/>
        </w:rPr>
        <w:t>כפי שכול</w:t>
      </w:r>
      <w:r w:rsidR="00696AB7">
        <w:rPr>
          <w:rFonts w:cs="Arial" w:hint="cs"/>
          <w:rtl/>
        </w:rPr>
        <w:t>נו</w:t>
      </w:r>
      <w:r w:rsidRPr="007A1EF2">
        <w:rPr>
          <w:rFonts w:cs="Arial"/>
          <w:rtl/>
        </w:rPr>
        <w:t xml:space="preserve"> מאמינים שא</w:t>
      </w:r>
      <w:r w:rsidR="00696AB7">
        <w:rPr>
          <w:rFonts w:cs="Arial" w:hint="cs"/>
          <w:rtl/>
        </w:rPr>
        <w:t>נחנו</w:t>
      </w:r>
      <w:r w:rsidRPr="007A1EF2">
        <w:rPr>
          <w:rFonts w:cs="Arial"/>
          <w:rtl/>
        </w:rPr>
        <w:t xml:space="preserve"> מפגינים</w:t>
      </w:r>
      <w:r w:rsidR="00696AB7">
        <w:rPr>
          <w:rFonts w:cs="Arial" w:hint="cs"/>
          <w:rtl/>
        </w:rPr>
        <w:t xml:space="preserve"> (במילים אחרות סאליבן אומר שההאנשות המופנמות לא מודעות לנו, ק)</w:t>
      </w:r>
      <w:r w:rsidRPr="007A1EF2">
        <w:rPr>
          <w:rFonts w:cs="Arial"/>
          <w:rtl/>
        </w:rPr>
        <w:t>, ושא</w:t>
      </w:r>
      <w:r w:rsidR="00106CEE">
        <w:rPr>
          <w:rFonts w:cs="Arial" w:hint="cs"/>
          <w:rtl/>
        </w:rPr>
        <w:t>נחנו</w:t>
      </w:r>
      <w:r w:rsidRPr="007A1EF2">
        <w:rPr>
          <w:rFonts w:cs="Arial"/>
          <w:rtl/>
        </w:rPr>
        <w:t xml:space="preserve"> מאמינים שמשרתת את </w:t>
      </w:r>
      <w:r w:rsidR="00696AB7" w:rsidRPr="007A1EF2">
        <w:rPr>
          <w:rFonts w:cs="Arial" w:hint="cs"/>
          <w:rtl/>
        </w:rPr>
        <w:t>מטר</w:t>
      </w:r>
      <w:r w:rsidR="00696AB7">
        <w:rPr>
          <w:rFonts w:cs="Arial" w:hint="cs"/>
          <w:rtl/>
        </w:rPr>
        <w:t>ו</w:t>
      </w:r>
      <w:r w:rsidR="00696AB7" w:rsidRPr="007A1EF2">
        <w:rPr>
          <w:rFonts w:cs="Arial" w:hint="cs"/>
          <w:rtl/>
        </w:rPr>
        <w:t>ת</w:t>
      </w:r>
      <w:r w:rsidR="00696AB7">
        <w:rPr>
          <w:rFonts w:cs="Arial" w:hint="cs"/>
          <w:rtl/>
        </w:rPr>
        <w:t>ינ</w:t>
      </w:r>
      <w:r w:rsidR="00696AB7">
        <w:rPr>
          <w:rFonts w:cs="Arial" w:hint="eastAsia"/>
          <w:rtl/>
        </w:rPr>
        <w:t>ו</w:t>
      </w:r>
      <w:r w:rsidRPr="007A1EF2">
        <w:rPr>
          <w:rFonts w:cs="Arial"/>
          <w:rtl/>
        </w:rPr>
        <w:t>, כאשר א</w:t>
      </w:r>
      <w:r w:rsidR="00696AB7">
        <w:rPr>
          <w:rFonts w:cs="Arial" w:hint="cs"/>
          <w:rtl/>
        </w:rPr>
        <w:t>נחנו</w:t>
      </w:r>
      <w:r w:rsidRPr="007A1EF2">
        <w:rPr>
          <w:rFonts w:cs="Arial"/>
          <w:rtl/>
        </w:rPr>
        <w:t xml:space="preserve"> מדברים על עצמ</w:t>
      </w:r>
      <w:r w:rsidR="00696AB7">
        <w:rPr>
          <w:rFonts w:cs="Arial" w:hint="cs"/>
          <w:rtl/>
        </w:rPr>
        <w:t>נו</w:t>
      </w:r>
      <w:r w:rsidRPr="007A1EF2">
        <w:rPr>
          <w:rFonts w:cs="Arial"/>
          <w:rtl/>
        </w:rPr>
        <w:t xml:space="preserve"> זה </w:t>
      </w:r>
      <w:r w:rsidR="00696AB7">
        <w:rPr>
          <w:rFonts w:cs="Arial" w:hint="cs"/>
          <w:rtl/>
        </w:rPr>
        <w:t xml:space="preserve">עם </w:t>
      </w:r>
      <w:r w:rsidRPr="007A1EF2">
        <w:rPr>
          <w:rFonts w:cs="Arial"/>
          <w:rtl/>
        </w:rPr>
        <w:t>זה בחיים הבוגרים.</w:t>
      </w:r>
    </w:p>
    <w:p w14:paraId="6F653010" w14:textId="77777777" w:rsidR="00805A10" w:rsidRDefault="00805A10" w:rsidP="00062C83">
      <w:pPr>
        <w:rPr>
          <w:rtl/>
        </w:rPr>
      </w:pPr>
    </w:p>
    <w:p w14:paraId="4FD6A4A5" w14:textId="0AD02D44" w:rsidR="009670C7" w:rsidRDefault="00106CEE" w:rsidP="00062C83">
      <w:pPr>
        <w:rPr>
          <w:rtl/>
        </w:rPr>
      </w:pPr>
      <w:r>
        <w:rPr>
          <w:rFonts w:hint="cs"/>
          <w:rtl/>
        </w:rPr>
        <w:t xml:space="preserve">אם נשלב עכשיו את המטופלת של דויטש עם הרעיונות של סאליבן </w:t>
      </w:r>
      <w:r>
        <w:rPr>
          <w:rtl/>
        </w:rPr>
        <w:t>–</w:t>
      </w:r>
      <w:r>
        <w:rPr>
          <w:rFonts w:hint="cs"/>
          <w:rtl/>
        </w:rPr>
        <w:t xml:space="preserve"> נדמה שהמטופלת ה</w:t>
      </w:r>
      <w:r w:rsidR="009670C7">
        <w:rPr>
          <w:rFonts w:hint="cs"/>
          <w:rtl/>
        </w:rPr>
        <w:t>בליעה</w:t>
      </w:r>
      <w:r>
        <w:rPr>
          <w:rFonts w:hint="cs"/>
          <w:rtl/>
        </w:rPr>
        <w:t xml:space="preserve"> חלקים של אימה של אביה ושל אחותה </w:t>
      </w:r>
      <w:r>
        <w:rPr>
          <w:rtl/>
        </w:rPr>
        <w:t>–</w:t>
      </w:r>
      <w:r>
        <w:rPr>
          <w:rFonts w:hint="cs"/>
          <w:rtl/>
        </w:rPr>
        <w:t xml:space="preserve"> חלקים של נטישה, חלקים של כעס ושינאה, חלקים של הקרבה עצמית, חלקים שאומרים לה 'אני-רעה' ופחות חלקים של 'אני טובה'. </w:t>
      </w:r>
    </w:p>
    <w:p w14:paraId="0D0D430A" w14:textId="4CA6E2E8" w:rsidR="009670C7" w:rsidRDefault="009670C7" w:rsidP="00062C83">
      <w:pPr>
        <w:rPr>
          <w:rtl/>
        </w:rPr>
      </w:pPr>
      <w:r>
        <w:rPr>
          <w:rFonts w:hint="cs"/>
          <w:rtl/>
        </w:rPr>
        <w:t>כשאני אומר</w:t>
      </w:r>
      <w:r w:rsidR="00FB0EFE">
        <w:rPr>
          <w:rFonts w:hint="cs"/>
          <w:rtl/>
        </w:rPr>
        <w:t>:</w:t>
      </w:r>
      <w:r>
        <w:rPr>
          <w:rFonts w:hint="cs"/>
          <w:rtl/>
        </w:rPr>
        <w:t xml:space="preserve"> 'אני-רעה' </w:t>
      </w:r>
      <w:r>
        <w:rPr>
          <w:rtl/>
        </w:rPr>
        <w:t>–</w:t>
      </w:r>
      <w:r>
        <w:rPr>
          <w:rFonts w:hint="cs"/>
          <w:rtl/>
        </w:rPr>
        <w:t xml:space="preserve"> בהתאם לשלב האוראלי </w:t>
      </w:r>
      <w:r>
        <w:rPr>
          <w:rtl/>
        </w:rPr>
        <w:t>–</w:t>
      </w:r>
      <w:r>
        <w:rPr>
          <w:rFonts w:hint="cs"/>
          <w:rtl/>
        </w:rPr>
        <w:t xml:space="preserve"> יש לזה המון השלכות: </w:t>
      </w:r>
      <w:r w:rsidR="00E07091">
        <w:rPr>
          <w:rFonts w:hint="cs"/>
          <w:rtl/>
        </w:rPr>
        <w:t xml:space="preserve">אני מכוערת, </w:t>
      </w:r>
      <w:r>
        <w:rPr>
          <w:rFonts w:hint="cs"/>
          <w:rtl/>
        </w:rPr>
        <w:t xml:space="preserve">אני מגעילה, אני רקובה, אני חונקת, אני מסריחה, אני דוחה. בואו נזכור שמדובר באישה בת חמישים כבר, שהיא סופרת מצליחה וידועה, ועדיין </w:t>
      </w:r>
      <w:r>
        <w:rPr>
          <w:rtl/>
        </w:rPr>
        <w:t>–</w:t>
      </w:r>
      <w:r>
        <w:rPr>
          <w:rFonts w:hint="cs"/>
          <w:rtl/>
        </w:rPr>
        <w:t xml:space="preserve"> החלקים הללו מאוד מרכזיים באישיות שלה.</w:t>
      </w:r>
    </w:p>
    <w:p w14:paraId="3FB0AA22" w14:textId="78771FD6" w:rsidR="00106CEE" w:rsidRDefault="00106CEE" w:rsidP="00062C83">
      <w:pPr>
        <w:rPr>
          <w:rtl/>
        </w:rPr>
      </w:pPr>
      <w:r>
        <w:rPr>
          <w:rFonts w:hint="cs"/>
          <w:rtl/>
        </w:rPr>
        <w:t xml:space="preserve">החלקים האלו לא היו במודעות שלה ופרצו אחרי טריגר שהפך את הכל למוגזם </w:t>
      </w:r>
      <w:r>
        <w:rPr>
          <w:rtl/>
        </w:rPr>
        <w:t>–</w:t>
      </w:r>
      <w:r>
        <w:rPr>
          <w:rFonts w:hint="cs"/>
          <w:rtl/>
        </w:rPr>
        <w:t xml:space="preserve"> אובדן הכלב ברחוב. </w:t>
      </w:r>
    </w:p>
    <w:p w14:paraId="0BB162DD" w14:textId="5925BB2F" w:rsidR="00106CEE" w:rsidRDefault="00106CEE" w:rsidP="00062C83">
      <w:pPr>
        <w:rPr>
          <w:rtl/>
        </w:rPr>
      </w:pPr>
      <w:r>
        <w:rPr>
          <w:rFonts w:hint="cs"/>
          <w:rtl/>
        </w:rPr>
        <w:t xml:space="preserve">את זה סאליבן היה אומר </w:t>
      </w:r>
      <w:r>
        <w:rPr>
          <w:rtl/>
        </w:rPr>
        <w:t>–</w:t>
      </w:r>
      <w:r>
        <w:rPr>
          <w:rFonts w:hint="cs"/>
          <w:rtl/>
        </w:rPr>
        <w:t xml:space="preserve"> אבל גם הלן דויטש בהמשך הפרק אומרת</w:t>
      </w:r>
      <w:r w:rsidR="009670C7">
        <w:rPr>
          <w:rFonts w:hint="cs"/>
          <w:rtl/>
        </w:rPr>
        <w:t>, בשפה שלה</w:t>
      </w:r>
      <w:r>
        <w:rPr>
          <w:rFonts w:hint="cs"/>
          <w:rtl/>
        </w:rPr>
        <w:t>:</w:t>
      </w:r>
    </w:p>
    <w:p w14:paraId="6E8FB80F" w14:textId="440B722D" w:rsidR="00106CEE" w:rsidRDefault="00FB0EFE" w:rsidP="00062C83">
      <w:pPr>
        <w:rPr>
          <w:rtl/>
        </w:rPr>
      </w:pPr>
      <w:r>
        <w:rPr>
          <w:rFonts w:hint="cs"/>
          <w:rtl/>
        </w:rPr>
        <w:t>&gt;&gt;&gt;&gt;&gt;&gt;&gt;</w:t>
      </w:r>
    </w:p>
    <w:p w14:paraId="04C871B0" w14:textId="77777777" w:rsidR="00741249" w:rsidRDefault="00106CEE" w:rsidP="00062C83">
      <w:pPr>
        <w:rPr>
          <w:rFonts w:cs="Arial"/>
          <w:rtl/>
        </w:rPr>
      </w:pPr>
      <w:r>
        <w:rPr>
          <w:rFonts w:hint="cs"/>
          <w:rtl/>
        </w:rPr>
        <w:t xml:space="preserve">דויטש: </w:t>
      </w:r>
      <w:r w:rsidR="00E07091" w:rsidRPr="00E07091">
        <w:rPr>
          <w:rFonts w:cs="Arial"/>
          <w:rtl/>
        </w:rPr>
        <w:t xml:space="preserve">בשלב האחרון של </w:t>
      </w:r>
      <w:r w:rsidR="00E07091">
        <w:rPr>
          <w:rFonts w:cs="Arial" w:hint="cs"/>
          <w:rtl/>
        </w:rPr>
        <w:t>הסבל הנפשי שלה,</w:t>
      </w:r>
      <w:r w:rsidR="00E07091" w:rsidRPr="00E07091">
        <w:rPr>
          <w:rFonts w:cs="Arial"/>
          <w:rtl/>
        </w:rPr>
        <w:t xml:space="preserve"> עברה המטופלת שלנו תהליך נפשי האופייני למלנכוליה</w:t>
      </w:r>
      <w:r w:rsidR="00E07091">
        <w:rPr>
          <w:rFonts w:cs="Arial" w:hint="cs"/>
          <w:rtl/>
        </w:rPr>
        <w:t xml:space="preserve">. תהליך אשר </w:t>
      </w:r>
      <w:r w:rsidR="00E07091" w:rsidRPr="00E07091">
        <w:rPr>
          <w:rFonts w:cs="Arial"/>
          <w:rtl/>
        </w:rPr>
        <w:t>מביא עמו התעצמות מוזרה של הדחפים ההרסניים. ההזדהות עם האחות האהובה</w:t>
      </w:r>
      <w:r w:rsidR="00E07091">
        <w:rPr>
          <w:rFonts w:cs="Arial" w:hint="cs"/>
          <w:rtl/>
        </w:rPr>
        <w:t>,</w:t>
      </w:r>
      <w:r w:rsidR="00E07091" w:rsidRPr="00E07091">
        <w:rPr>
          <w:rFonts w:cs="Arial"/>
          <w:rtl/>
        </w:rPr>
        <w:t xml:space="preserve"> התרחשה לפני פרוץ הדיכאון המלנכולי. בדרך זו הצליח</w:t>
      </w:r>
      <w:r w:rsidR="00E07091">
        <w:rPr>
          <w:rFonts w:cs="Arial" w:hint="cs"/>
          <w:rtl/>
        </w:rPr>
        <w:t>ה</w:t>
      </w:r>
      <w:r w:rsidR="00E07091" w:rsidRPr="00E07091">
        <w:rPr>
          <w:rFonts w:cs="Arial"/>
          <w:rtl/>
        </w:rPr>
        <w:t xml:space="preserve"> המטופל</w:t>
      </w:r>
      <w:r w:rsidR="00E07091">
        <w:rPr>
          <w:rFonts w:cs="Arial" w:hint="cs"/>
          <w:rtl/>
        </w:rPr>
        <w:t>ת</w:t>
      </w:r>
      <w:r w:rsidR="00E07091" w:rsidRPr="00E07091">
        <w:rPr>
          <w:rFonts w:cs="Arial"/>
          <w:rtl/>
        </w:rPr>
        <w:t xml:space="preserve"> למצוא פיצוי על ויתורים שונים</w:t>
      </w:r>
      <w:r w:rsidR="00E07091">
        <w:rPr>
          <w:rFonts w:cs="Arial" w:hint="cs"/>
          <w:rtl/>
        </w:rPr>
        <w:t xml:space="preserve"> (אשר עשתה בחייה לטובת האחות הקטנה, ק)</w:t>
      </w:r>
      <w:r w:rsidR="00E07091" w:rsidRPr="00E07091">
        <w:rPr>
          <w:rFonts w:cs="Arial"/>
          <w:rtl/>
        </w:rPr>
        <w:t xml:space="preserve">. רק לאחר </w:t>
      </w:r>
      <w:r w:rsidR="00E07091">
        <w:rPr>
          <w:rFonts w:cs="Arial" w:hint="cs"/>
          <w:rtl/>
        </w:rPr>
        <w:t>ה</w:t>
      </w:r>
      <w:r w:rsidR="00E07091" w:rsidRPr="00E07091">
        <w:rPr>
          <w:rFonts w:cs="Arial"/>
          <w:rtl/>
        </w:rPr>
        <w:t>אובדן הסופי של האחות</w:t>
      </w:r>
      <w:r w:rsidR="00E07091">
        <w:rPr>
          <w:rFonts w:cs="Arial" w:hint="cs"/>
          <w:rtl/>
        </w:rPr>
        <w:t>,</w:t>
      </w:r>
      <w:r w:rsidR="00E07091" w:rsidRPr="00E07091">
        <w:rPr>
          <w:rFonts w:cs="Arial"/>
          <w:rtl/>
        </w:rPr>
        <w:t xml:space="preserve"> הביא</w:t>
      </w:r>
      <w:r w:rsidR="00E07091">
        <w:rPr>
          <w:rFonts w:cs="Arial" w:hint="cs"/>
          <w:rtl/>
        </w:rPr>
        <w:t>ה</w:t>
      </w:r>
      <w:r w:rsidR="00E07091" w:rsidRPr="00E07091">
        <w:rPr>
          <w:rFonts w:cs="Arial"/>
          <w:rtl/>
        </w:rPr>
        <w:t xml:space="preserve"> </w:t>
      </w:r>
      <w:r w:rsidR="00E07091">
        <w:rPr>
          <w:rFonts w:cs="Arial" w:hint="cs"/>
          <w:rtl/>
        </w:rPr>
        <w:t>הזדהות זאת</w:t>
      </w:r>
      <w:r w:rsidR="00E07091" w:rsidRPr="00E07091">
        <w:rPr>
          <w:rFonts w:cs="Arial"/>
          <w:rtl/>
        </w:rPr>
        <w:t xml:space="preserve"> לתוצאות חמורות עבור המטופל</w:t>
      </w:r>
      <w:r w:rsidR="00E07091">
        <w:rPr>
          <w:rFonts w:cs="Arial" w:hint="cs"/>
          <w:rtl/>
        </w:rPr>
        <w:t>ת,</w:t>
      </w:r>
      <w:r w:rsidR="00E07091" w:rsidRPr="00E07091">
        <w:rPr>
          <w:rFonts w:cs="Arial"/>
          <w:rtl/>
        </w:rPr>
        <w:t xml:space="preserve"> ו</w:t>
      </w:r>
      <w:r w:rsidR="00E07091">
        <w:rPr>
          <w:rFonts w:cs="Arial" w:hint="cs"/>
          <w:rtl/>
        </w:rPr>
        <w:t xml:space="preserve">עוררה תופעות </w:t>
      </w:r>
      <w:r w:rsidR="00E07091" w:rsidRPr="00E07091">
        <w:rPr>
          <w:rFonts w:cs="Arial"/>
          <w:rtl/>
        </w:rPr>
        <w:t xml:space="preserve">קשות בדמות מצב מלנכולי. </w:t>
      </w:r>
    </w:p>
    <w:p w14:paraId="2BCA0011" w14:textId="335BB784" w:rsidR="00106CEE" w:rsidRDefault="00E07091" w:rsidP="00062C83">
      <w:pPr>
        <w:rPr>
          <w:rtl/>
        </w:rPr>
      </w:pPr>
      <w:r w:rsidRPr="00E07091">
        <w:rPr>
          <w:rFonts w:cs="Arial"/>
          <w:rtl/>
        </w:rPr>
        <w:t>אובדן ה</w:t>
      </w:r>
      <w:r>
        <w:rPr>
          <w:rFonts w:cs="Arial" w:hint="cs"/>
          <w:rtl/>
        </w:rPr>
        <w:t>אובייקט</w:t>
      </w:r>
      <w:r w:rsidR="00741249">
        <w:rPr>
          <w:rFonts w:cs="Arial" w:hint="cs"/>
          <w:rtl/>
        </w:rPr>
        <w:t>, (האחות, ק)</w:t>
      </w:r>
      <w:r w:rsidRPr="00E07091">
        <w:rPr>
          <w:rFonts w:cs="Arial"/>
          <w:rtl/>
        </w:rPr>
        <w:t xml:space="preserve"> גרר אחריו לא רק התעוררות מחדש של התוקפנות הסדיסטית, שאנו מכירים כבר מתקופת הסימפטומים האובססיביים-נוירוטיים שלה, אלא גם תהליך רגרסיבי חדש. זה הוביל לשלב</w:t>
      </w:r>
      <w:r w:rsidR="00741249">
        <w:rPr>
          <w:rFonts w:cs="Arial" w:hint="cs"/>
          <w:rtl/>
        </w:rPr>
        <w:t xml:space="preserve"> שהיה</w:t>
      </w:r>
      <w:r w:rsidRPr="00E07091">
        <w:rPr>
          <w:rFonts w:cs="Arial"/>
          <w:rtl/>
        </w:rPr>
        <w:t xml:space="preserve"> קבור עמוק יותר, </w:t>
      </w:r>
      <w:r w:rsidR="00741249">
        <w:rPr>
          <w:rFonts w:cs="Arial" w:hint="cs"/>
          <w:rtl/>
        </w:rPr>
        <w:t>אשר בו</w:t>
      </w:r>
      <w:r w:rsidRPr="00E07091">
        <w:rPr>
          <w:rFonts w:cs="Arial"/>
          <w:rtl/>
        </w:rPr>
        <w:t xml:space="preserve"> האגרסיות </w:t>
      </w:r>
      <w:r w:rsidR="00741249">
        <w:rPr>
          <w:rFonts w:cs="Arial" w:hint="cs"/>
          <w:rtl/>
        </w:rPr>
        <w:t xml:space="preserve">היו </w:t>
      </w:r>
      <w:r w:rsidRPr="00E07091">
        <w:rPr>
          <w:rFonts w:cs="Arial"/>
          <w:rtl/>
        </w:rPr>
        <w:t>עדיין רצחניות יותר</w:t>
      </w:r>
      <w:r w:rsidR="00741249">
        <w:rPr>
          <w:rFonts w:cs="Arial" w:hint="cs"/>
          <w:rtl/>
        </w:rPr>
        <w:t xml:space="preserve"> (כי מדובר בתינוקת אוראלית, ללא מילים, ק)</w:t>
      </w:r>
      <w:r w:rsidRPr="00E07091">
        <w:rPr>
          <w:rFonts w:cs="Arial"/>
          <w:rtl/>
        </w:rPr>
        <w:t xml:space="preserve">, </w:t>
      </w:r>
      <w:r w:rsidR="00741249">
        <w:rPr>
          <w:rFonts w:cs="Arial" w:hint="cs"/>
          <w:rtl/>
        </w:rPr>
        <w:t xml:space="preserve">ואשר בו </w:t>
      </w:r>
      <w:r w:rsidRPr="00E07091">
        <w:rPr>
          <w:rFonts w:cs="Arial"/>
          <w:rtl/>
        </w:rPr>
        <w:t xml:space="preserve">האמביוולנטיות </w:t>
      </w:r>
      <w:r w:rsidR="00741249">
        <w:rPr>
          <w:rFonts w:cs="Arial" w:hint="cs"/>
          <w:rtl/>
        </w:rPr>
        <w:t xml:space="preserve">היתה </w:t>
      </w:r>
      <w:r w:rsidRPr="00E07091">
        <w:rPr>
          <w:rFonts w:cs="Arial"/>
          <w:rtl/>
        </w:rPr>
        <w:t xml:space="preserve">עוד יותר הרסנית. בשלב היניקה הפרימיטיבי הזה, </w:t>
      </w:r>
      <w:r w:rsidR="00741249">
        <w:rPr>
          <w:rFonts w:cs="Arial" w:hint="cs"/>
          <w:rtl/>
        </w:rPr>
        <w:t xml:space="preserve">שבעצם </w:t>
      </w:r>
      <w:r w:rsidRPr="00E07091">
        <w:rPr>
          <w:rFonts w:cs="Arial"/>
          <w:rtl/>
        </w:rPr>
        <w:t>הופעל כעת מחדש,</w:t>
      </w:r>
      <w:r w:rsidR="00741249" w:rsidRPr="00741249">
        <w:rPr>
          <w:rFonts w:cs="Arial"/>
          <w:rtl/>
        </w:rPr>
        <w:t xml:space="preserve"> </w:t>
      </w:r>
      <w:r w:rsidR="00741249" w:rsidRPr="00E07091">
        <w:rPr>
          <w:rFonts w:cs="Arial"/>
          <w:rtl/>
        </w:rPr>
        <w:t>היחס של הילד</w:t>
      </w:r>
      <w:r w:rsidR="00741249">
        <w:rPr>
          <w:rFonts w:cs="Arial" w:hint="cs"/>
          <w:rtl/>
        </w:rPr>
        <w:t>ה (המטופלת, ק)</w:t>
      </w:r>
      <w:r w:rsidR="00741249" w:rsidRPr="00E07091">
        <w:rPr>
          <w:rFonts w:cs="Arial"/>
          <w:rtl/>
        </w:rPr>
        <w:t xml:space="preserve"> לעולם החיצון</w:t>
      </w:r>
      <w:r w:rsidR="00741249">
        <w:rPr>
          <w:rFonts w:cs="Arial" w:hint="cs"/>
          <w:rtl/>
        </w:rPr>
        <w:t>,</w:t>
      </w:r>
      <w:r w:rsidRPr="00E07091">
        <w:rPr>
          <w:rFonts w:cs="Arial"/>
          <w:rtl/>
        </w:rPr>
        <w:t xml:space="preserve"> מתבסס דרך </w:t>
      </w:r>
      <w:r w:rsidR="00741249">
        <w:rPr>
          <w:rFonts w:cs="Arial" w:hint="cs"/>
          <w:rtl/>
        </w:rPr>
        <w:t>ה</w:t>
      </w:r>
      <w:r w:rsidRPr="00E07091">
        <w:rPr>
          <w:rFonts w:cs="Arial"/>
          <w:rtl/>
        </w:rPr>
        <w:t>חזה</w:t>
      </w:r>
      <w:r w:rsidR="00741249">
        <w:rPr>
          <w:rFonts w:cs="Arial" w:hint="cs"/>
          <w:rtl/>
        </w:rPr>
        <w:t xml:space="preserve"> של</w:t>
      </w:r>
      <w:r w:rsidRPr="00E07091">
        <w:rPr>
          <w:rFonts w:cs="Arial"/>
          <w:rtl/>
        </w:rPr>
        <w:t xml:space="preserve"> האם המזינה, ולשלב זה אופייני</w:t>
      </w:r>
      <w:r w:rsidR="00741249">
        <w:rPr>
          <w:rFonts w:cs="Arial" w:hint="cs"/>
          <w:rtl/>
        </w:rPr>
        <w:t>ת</w:t>
      </w:r>
      <w:r w:rsidRPr="00E07091">
        <w:rPr>
          <w:rFonts w:cs="Arial"/>
          <w:rtl/>
        </w:rPr>
        <w:t xml:space="preserve"> ה</w:t>
      </w:r>
      <w:r w:rsidR="00741249">
        <w:rPr>
          <w:rFonts w:cs="Arial" w:hint="cs"/>
          <w:rtl/>
        </w:rPr>
        <w:t>בליעה</w:t>
      </w:r>
      <w:r w:rsidRPr="00E07091">
        <w:rPr>
          <w:rFonts w:cs="Arial"/>
          <w:rtl/>
        </w:rPr>
        <w:t xml:space="preserve"> הקניבלי </w:t>
      </w:r>
      <w:r w:rsidR="00741249">
        <w:rPr>
          <w:rFonts w:cs="Arial" w:hint="cs"/>
          <w:rtl/>
        </w:rPr>
        <w:t xml:space="preserve">דרך הפה, </w:t>
      </w:r>
      <w:r w:rsidRPr="00E07091">
        <w:rPr>
          <w:rFonts w:cs="Arial"/>
          <w:rtl/>
        </w:rPr>
        <w:t>של ה</w:t>
      </w:r>
      <w:r w:rsidR="00741249">
        <w:rPr>
          <w:rFonts w:cs="Arial" w:hint="cs"/>
          <w:rtl/>
        </w:rPr>
        <w:t>אובייקט</w:t>
      </w:r>
      <w:r w:rsidRPr="00E07091">
        <w:rPr>
          <w:rFonts w:cs="Arial"/>
          <w:rtl/>
        </w:rPr>
        <w:t>. לאחר האובדן הסופי של ה</w:t>
      </w:r>
      <w:r w:rsidR="00741249">
        <w:rPr>
          <w:rFonts w:cs="Arial" w:hint="cs"/>
          <w:rtl/>
        </w:rPr>
        <w:t>אובייקט</w:t>
      </w:r>
      <w:r w:rsidRPr="00E07091">
        <w:rPr>
          <w:rFonts w:cs="Arial"/>
          <w:rtl/>
        </w:rPr>
        <w:t xml:space="preserve"> האהוב, המטופל</w:t>
      </w:r>
      <w:r w:rsidR="00741249">
        <w:rPr>
          <w:rFonts w:cs="Arial" w:hint="cs"/>
          <w:rtl/>
        </w:rPr>
        <w:t>ת</w:t>
      </w:r>
      <w:r w:rsidRPr="00E07091">
        <w:rPr>
          <w:rFonts w:cs="Arial"/>
          <w:rtl/>
        </w:rPr>
        <w:t xml:space="preserve"> שלנו </w:t>
      </w:r>
      <w:r w:rsidR="00741249">
        <w:rPr>
          <w:rFonts w:cs="Arial" w:hint="cs"/>
          <w:rtl/>
        </w:rPr>
        <w:t>שקעה</w:t>
      </w:r>
      <w:r w:rsidRPr="00E07091">
        <w:rPr>
          <w:rFonts w:cs="Arial"/>
          <w:rtl/>
        </w:rPr>
        <w:t xml:space="preserve"> בשלב ההתפתחות </w:t>
      </w:r>
      <w:r w:rsidR="00741249">
        <w:rPr>
          <w:rFonts w:cs="Arial" w:hint="cs"/>
          <w:rtl/>
        </w:rPr>
        <w:t xml:space="preserve">האוראלי </w:t>
      </w:r>
      <w:r w:rsidRPr="00E07091">
        <w:rPr>
          <w:rFonts w:cs="Arial"/>
          <w:rtl/>
        </w:rPr>
        <w:t>הזה. מכאן שה</w:t>
      </w:r>
      <w:r w:rsidR="00741249">
        <w:rPr>
          <w:rFonts w:cs="Arial" w:hint="cs"/>
          <w:rtl/>
        </w:rPr>
        <w:t>הבלעה</w:t>
      </w:r>
      <w:r w:rsidRPr="00E07091">
        <w:rPr>
          <w:rFonts w:cs="Arial"/>
          <w:rtl/>
        </w:rPr>
        <w:t xml:space="preserve"> של האחות הופך כעת לשם נרדף ל</w:t>
      </w:r>
      <w:r w:rsidR="00741249">
        <w:rPr>
          <w:rFonts w:cs="Arial" w:hint="cs"/>
          <w:rtl/>
        </w:rPr>
        <w:t>"התאחדות".</w:t>
      </w:r>
      <w:r w:rsidRPr="00E07091">
        <w:rPr>
          <w:rFonts w:cs="Arial"/>
          <w:rtl/>
        </w:rPr>
        <w:t xml:space="preserve"> כלומר להיעלמות מוחלטת של הגבולות בין האגו שלה לזה של האחר. "ההתפרקות היצרית", שתהליך הרגרסיבי החדש הזה מביא עמו, משחרר עוד יותר כוחות הרסניים המופנים נגד האגו. בתפקיד "</w:t>
      </w:r>
      <w:r w:rsidR="00741249">
        <w:rPr>
          <w:rFonts w:cs="Arial" w:hint="cs"/>
          <w:rtl/>
        </w:rPr>
        <w:t>מזדהה</w:t>
      </w:r>
      <w:r w:rsidRPr="00E07091">
        <w:rPr>
          <w:rFonts w:cs="Arial"/>
          <w:rtl/>
        </w:rPr>
        <w:t>" זה האגו מושפל ונעלב ורדוף על ידי העונשים החמורים ביותר ואכזריות סדיסטיות.</w:t>
      </w:r>
      <w:r w:rsidR="00741249">
        <w:rPr>
          <w:rFonts w:hint="cs"/>
          <w:rtl/>
        </w:rPr>
        <w:t xml:space="preserve"> (הגרשיים הן של הלן דויטש). </w:t>
      </w:r>
    </w:p>
    <w:p w14:paraId="5C941140" w14:textId="3506E2C7" w:rsidR="00741249" w:rsidRDefault="00DC32BD" w:rsidP="00062C83">
      <w:pPr>
        <w:rPr>
          <w:rtl/>
        </w:rPr>
      </w:pPr>
      <w:r>
        <w:rPr>
          <w:rFonts w:hint="cs"/>
          <w:rtl/>
        </w:rPr>
        <w:t>שני</w:t>
      </w:r>
      <w:r w:rsidR="00A45224">
        <w:rPr>
          <w:rFonts w:hint="cs"/>
          <w:rtl/>
        </w:rPr>
        <w:t xml:space="preserve"> משפטים מהלן דויטש, לטובת מטפלים שעובדים עם אנשים שסובלים מדיכאון ומלנכוליה:</w:t>
      </w:r>
    </w:p>
    <w:p w14:paraId="04469D2F" w14:textId="2A498C9B" w:rsidR="00A45224" w:rsidRDefault="00DC32BD" w:rsidP="00062C83">
      <w:pPr>
        <w:rPr>
          <w:rtl/>
        </w:rPr>
      </w:pPr>
      <w:r>
        <w:rPr>
          <w:rFonts w:cs="Arial" w:hint="cs"/>
          <w:rtl/>
        </w:rPr>
        <w:t>'</w:t>
      </w:r>
      <w:r w:rsidR="00A45224" w:rsidRPr="00A45224">
        <w:rPr>
          <w:rFonts w:cs="Arial"/>
          <w:rtl/>
        </w:rPr>
        <w:t xml:space="preserve">במלנכוליה לפירוק </w:t>
      </w:r>
      <w:r w:rsidR="00A45224">
        <w:rPr>
          <w:rFonts w:cs="Arial" w:hint="cs"/>
          <w:rtl/>
        </w:rPr>
        <w:t>של הדחפים,</w:t>
      </w:r>
      <w:r w:rsidR="00A45224" w:rsidRPr="00A45224">
        <w:rPr>
          <w:rFonts w:cs="Arial"/>
          <w:rtl/>
        </w:rPr>
        <w:t xml:space="preserve"> יש השלכות חמורות הרבה יותר על האגו מאשר בנוירוזה, שכן ב</w:t>
      </w:r>
      <w:r w:rsidR="00A45224">
        <w:rPr>
          <w:rFonts w:cs="Arial" w:hint="cs"/>
          <w:rtl/>
        </w:rPr>
        <w:t>נוירוזה</w:t>
      </w:r>
      <w:r w:rsidR="00A45224" w:rsidRPr="00A45224">
        <w:rPr>
          <w:rFonts w:cs="Arial"/>
          <w:rtl/>
        </w:rPr>
        <w:t xml:space="preserve"> הסופר-אגו דורש שמירה קפדנית על אמצעי ההגנה שבאמצעותם הוא מצליח להדוף את ההרס. תהליך ה"</w:t>
      </w:r>
      <w:r w:rsidR="00A45224">
        <w:rPr>
          <w:rFonts w:cs="Arial" w:hint="cs"/>
          <w:rtl/>
        </w:rPr>
        <w:t>הבלעה</w:t>
      </w:r>
      <w:r w:rsidR="00A45224" w:rsidRPr="00A45224">
        <w:rPr>
          <w:rFonts w:cs="Arial"/>
          <w:rtl/>
        </w:rPr>
        <w:t>"</w:t>
      </w:r>
      <w:r w:rsidR="00A45224">
        <w:rPr>
          <w:rFonts w:cs="Arial" w:hint="cs"/>
          <w:rtl/>
        </w:rPr>
        <w:t xml:space="preserve"> (</w:t>
      </w:r>
      <w:r w:rsidR="00A45224">
        <w:rPr>
          <w:rFonts w:cs="Arial"/>
        </w:rPr>
        <w:t>Introjection</w:t>
      </w:r>
      <w:r w:rsidR="00A45224">
        <w:rPr>
          <w:rFonts w:cs="Arial" w:hint="cs"/>
          <w:rtl/>
        </w:rPr>
        <w:t>, ק)</w:t>
      </w:r>
      <w:r w:rsidR="00A45224" w:rsidRPr="00A45224">
        <w:rPr>
          <w:rFonts w:cs="Arial"/>
          <w:rtl/>
        </w:rPr>
        <w:t xml:space="preserve"> של האובייקט האופייני כל כך למלנכוליה היה ברור מאוד במקרה של המטופל</w:t>
      </w:r>
      <w:r w:rsidR="00A45224">
        <w:rPr>
          <w:rFonts w:cs="Arial" w:hint="cs"/>
          <w:rtl/>
        </w:rPr>
        <w:t>ת</w:t>
      </w:r>
      <w:r w:rsidR="00A45224" w:rsidRPr="00A45224">
        <w:rPr>
          <w:rFonts w:cs="Arial"/>
          <w:rtl/>
        </w:rPr>
        <w:t xml:space="preserve"> שלנו. שכן עוד לפני פרוץ הפסיכוזה ההזדהות עם האחות קיבלה חשיבות רבה. אכן, אנו יכולים להמשיך עוד יותר ב"</w:t>
      </w:r>
      <w:r w:rsidR="00A45224">
        <w:rPr>
          <w:rFonts w:cs="Arial" w:hint="cs"/>
          <w:rtl/>
        </w:rPr>
        <w:t>הבלעה</w:t>
      </w:r>
      <w:r w:rsidR="00A45224" w:rsidRPr="00A45224">
        <w:rPr>
          <w:rFonts w:cs="Arial"/>
          <w:rtl/>
        </w:rPr>
        <w:t>" זו של מערכת היחסים המקורית בין המטופלת לאחותה, כלומר,</w:t>
      </w:r>
      <w:r w:rsidR="00A45224">
        <w:rPr>
          <w:rFonts w:cs="Arial" w:hint="cs"/>
          <w:rtl/>
        </w:rPr>
        <w:t xml:space="preserve"> בתהליך של</w:t>
      </w:r>
      <w:r w:rsidR="00A45224" w:rsidRPr="00A45224">
        <w:rPr>
          <w:rFonts w:cs="Arial"/>
          <w:rtl/>
        </w:rPr>
        <w:t xml:space="preserve"> עקירת</w:t>
      </w:r>
      <w:r w:rsidR="00A45224">
        <w:rPr>
          <w:rFonts w:cs="Arial" w:hint="cs"/>
          <w:rtl/>
        </w:rPr>
        <w:t>ה (של האחות, ק)</w:t>
      </w:r>
      <w:r w:rsidR="00A45224" w:rsidRPr="00A45224">
        <w:rPr>
          <w:rFonts w:cs="Arial"/>
          <w:rtl/>
        </w:rPr>
        <w:t xml:space="preserve"> מהמציאות אל </w:t>
      </w:r>
      <w:r w:rsidR="00A45224">
        <w:rPr>
          <w:rFonts w:cs="Arial" w:hint="cs"/>
          <w:rtl/>
        </w:rPr>
        <w:t xml:space="preserve">תוך עולם </w:t>
      </w:r>
      <w:r w:rsidR="00A45224" w:rsidRPr="00A45224">
        <w:rPr>
          <w:rFonts w:cs="Arial"/>
          <w:rtl/>
        </w:rPr>
        <w:t>התהליכים הנפשיים.</w:t>
      </w:r>
      <w:r>
        <w:rPr>
          <w:rFonts w:cs="Arial" w:hint="cs"/>
          <w:rtl/>
        </w:rPr>
        <w:t>'</w:t>
      </w:r>
      <w:r>
        <w:rPr>
          <w:rFonts w:hint="cs"/>
          <w:rtl/>
        </w:rPr>
        <w:t xml:space="preserve"> </w:t>
      </w:r>
    </w:p>
    <w:p w14:paraId="3835AEE3" w14:textId="5B870492" w:rsidR="00A45224" w:rsidRDefault="00FB0EFE" w:rsidP="00062C83">
      <w:pPr>
        <w:rPr>
          <w:rtl/>
        </w:rPr>
      </w:pPr>
      <w:r>
        <w:rPr>
          <w:rFonts w:hint="cs"/>
          <w:rtl/>
        </w:rPr>
        <w:t>&gt;&gt;&gt;&gt;&gt;&gt;&gt;</w:t>
      </w:r>
    </w:p>
    <w:p w14:paraId="40F0E1A6" w14:textId="41B767B9" w:rsidR="00A45224" w:rsidRDefault="00C45369" w:rsidP="00062C83">
      <w:pPr>
        <w:rPr>
          <w:rtl/>
        </w:rPr>
      </w:pPr>
      <w:r>
        <w:rPr>
          <w:rFonts w:hint="cs"/>
          <w:rtl/>
        </w:rPr>
        <w:t xml:space="preserve">השלב האוראלי הוא שלב פסיכולוגי טרום מילולי. גם דויטש וגם סאליבן ורבים רבים אחרים </w:t>
      </w:r>
      <w:r>
        <w:rPr>
          <w:rtl/>
        </w:rPr>
        <w:t>–</w:t>
      </w:r>
      <w:r>
        <w:rPr>
          <w:rFonts w:hint="cs"/>
          <w:rtl/>
        </w:rPr>
        <w:t xml:space="preserve"> רואים בו מצב נפשי, או שיכבה נפשית פעילה, ולא שלב היסטורי ש</w:t>
      </w:r>
      <w:r w:rsidR="00DC32BD">
        <w:rPr>
          <w:rFonts w:hint="cs"/>
          <w:rtl/>
        </w:rPr>
        <w:t>'</w:t>
      </w:r>
      <w:r>
        <w:rPr>
          <w:rFonts w:hint="cs"/>
          <w:rtl/>
        </w:rPr>
        <w:t>היה וחלף</w:t>
      </w:r>
      <w:r w:rsidR="00DC32BD">
        <w:rPr>
          <w:rFonts w:hint="cs"/>
          <w:rtl/>
        </w:rPr>
        <w:t>'</w:t>
      </w:r>
      <w:r>
        <w:rPr>
          <w:rFonts w:hint="cs"/>
          <w:rtl/>
        </w:rPr>
        <w:t>.</w:t>
      </w:r>
    </w:p>
    <w:p w14:paraId="3D46C653" w14:textId="5C67D8FF" w:rsidR="00353AFF" w:rsidRDefault="00C45369" w:rsidP="00C45369">
      <w:pPr>
        <w:rPr>
          <w:rtl/>
        </w:rPr>
      </w:pPr>
      <w:r>
        <w:rPr>
          <w:rFonts w:hint="cs"/>
          <w:rtl/>
        </w:rPr>
        <w:t xml:space="preserve">השכבה הזאת, האוראלית היא שיכבה קיומית וחושית: יניקה, רעב, סלידה, נשימה, ריחות. המונח המרכזי </w:t>
      </w:r>
      <w:r>
        <w:rPr>
          <w:rtl/>
        </w:rPr>
        <w:t>–</w:t>
      </w:r>
      <w:r>
        <w:rPr>
          <w:rFonts w:hint="cs"/>
          <w:rtl/>
        </w:rPr>
        <w:t xml:space="preserve"> שליווה אותנו הוא </w:t>
      </w:r>
      <w:r>
        <w:rPr>
          <w:rtl/>
        </w:rPr>
        <w:t>–</w:t>
      </w:r>
      <w:r>
        <w:rPr>
          <w:rFonts w:hint="cs"/>
          <w:rtl/>
        </w:rPr>
        <w:t xml:space="preserve"> 'הבלעה' </w:t>
      </w:r>
      <w:r>
        <w:rPr>
          <w:rtl/>
        </w:rPr>
        <w:t>–</w:t>
      </w:r>
      <w:r>
        <w:rPr>
          <w:rFonts w:hint="cs"/>
          <w:rtl/>
        </w:rPr>
        <w:t xml:space="preserve"> </w:t>
      </w:r>
      <w:r>
        <w:t>Introjection</w:t>
      </w:r>
      <w:r>
        <w:rPr>
          <w:rFonts w:hint="cs"/>
          <w:rtl/>
        </w:rPr>
        <w:t xml:space="preserve">- זה מונח בסיסי ויותר עמוק מהמונח הזדהות. אנחנו עושים  </w:t>
      </w:r>
      <w:r>
        <w:t>copy paste</w:t>
      </w:r>
      <w:r>
        <w:rPr>
          <w:rFonts w:hint="cs"/>
          <w:rtl/>
        </w:rPr>
        <w:t xml:space="preserve"> </w:t>
      </w:r>
      <w:r>
        <w:rPr>
          <w:rtl/>
        </w:rPr>
        <w:t>–</w:t>
      </w:r>
      <w:r>
        <w:rPr>
          <w:rFonts w:hint="cs"/>
          <w:rtl/>
        </w:rPr>
        <w:t xml:space="preserve"> לחלקים שלמים של אנשים, וזה לרוב ללא אבחנה, ומוליד אובייקטים נפשיים שסאליבן קורא להם 'אני-טוב', 'אני-רע' ו 'לא-אני'.</w:t>
      </w:r>
    </w:p>
    <w:p w14:paraId="080860FE" w14:textId="21323D6A" w:rsidR="00C45369" w:rsidRDefault="00C45369" w:rsidP="00C45369">
      <w:pPr>
        <w:rPr>
          <w:rtl/>
        </w:rPr>
      </w:pPr>
      <w:r>
        <w:rPr>
          <w:rFonts w:hint="cs"/>
          <w:rtl/>
        </w:rPr>
        <w:t xml:space="preserve">כאשר אישה כזאת שליווינו היום, בולעת ובולעת </w:t>
      </w:r>
      <w:r>
        <w:rPr>
          <w:rtl/>
        </w:rPr>
        <w:t>–</w:t>
      </w:r>
      <w:r>
        <w:rPr>
          <w:rFonts w:hint="cs"/>
          <w:rtl/>
        </w:rPr>
        <w:t xml:space="preserve"> ובעצם מתרחקת פיזית ומנטלית מהמציאות האישית שלה. כאשר היא מקדישה את חייה לאדם אחר </w:t>
      </w:r>
      <w:r>
        <w:rPr>
          <w:rtl/>
        </w:rPr>
        <w:t>–</w:t>
      </w:r>
      <w:r>
        <w:rPr>
          <w:rFonts w:hint="cs"/>
          <w:rtl/>
        </w:rPr>
        <w:t xml:space="preserve"> במקרה הזה אחותה הצעירה, שהיא גם הבת שלה. היא גם בולעת 'אני-רעה' במובנים האוראליים: דוחה, עלובה, מכוערת </w:t>
      </w:r>
      <w:r>
        <w:rPr>
          <w:rtl/>
        </w:rPr>
        <w:t>–</w:t>
      </w:r>
      <w:r>
        <w:rPr>
          <w:rFonts w:hint="cs"/>
          <w:rtl/>
        </w:rPr>
        <w:t xml:space="preserve"> במקביל לכך שהיא יותר ויותר מתנתקת מהמציאות, ומיחסים בינאישיים, ומתבצרת בעולם פנימי. ופה טריגר גדול של נטישה על ידי האחות, וטריגר קטן יותר של אובדן כלב </w:t>
      </w:r>
      <w:r>
        <w:rPr>
          <w:rtl/>
        </w:rPr>
        <w:t>–</w:t>
      </w:r>
      <w:r>
        <w:rPr>
          <w:rFonts w:hint="cs"/>
          <w:rtl/>
        </w:rPr>
        <w:t xml:space="preserve"> מקריס את כל המערכת למלנכוליה. </w:t>
      </w:r>
      <w:r w:rsidR="00F528AC">
        <w:rPr>
          <w:rFonts w:hint="cs"/>
          <w:rtl/>
        </w:rPr>
        <w:t xml:space="preserve">דויטש, בזהירות אומרת, שזה המנגנון הנפוץ בדיכאון ובמלנכוליה. ואולי זו הסיבה שקשה כל כך לטפל במטופלים </w:t>
      </w:r>
      <w:r w:rsidR="00F528AC">
        <w:rPr>
          <w:rtl/>
        </w:rPr>
        <w:t>–</w:t>
      </w:r>
      <w:r w:rsidR="00F528AC">
        <w:rPr>
          <w:rFonts w:hint="cs"/>
          <w:rtl/>
        </w:rPr>
        <w:t xml:space="preserve"> שבתוכם מחזיקים </w:t>
      </w:r>
      <w:r w:rsidR="0064795D">
        <w:rPr>
          <w:rFonts w:hint="cs"/>
          <w:rtl/>
        </w:rPr>
        <w:t>אובייקטים לא מילוליים רעים ואוטו-סדיסטיים.</w:t>
      </w:r>
    </w:p>
    <w:p w14:paraId="4A216FF3" w14:textId="77777777" w:rsidR="005B3DC4" w:rsidRDefault="00D458BE" w:rsidP="00D458BE">
      <w:pPr>
        <w:divId w:val="545484768"/>
        <w:rPr>
          <w:rtl/>
        </w:rPr>
      </w:pPr>
      <w:r>
        <w:rPr>
          <w:rFonts w:hint="cs"/>
          <w:rtl/>
        </w:rPr>
        <w:t xml:space="preserve">כאשר מטופל נסוג לאזור אוראלי, בהגדרה, </w:t>
      </w:r>
      <w:r w:rsidR="0064795D">
        <w:rPr>
          <w:rFonts w:hint="cs"/>
          <w:rtl/>
        </w:rPr>
        <w:t xml:space="preserve">המילים שלנו </w:t>
      </w:r>
      <w:r w:rsidR="0064795D">
        <w:rPr>
          <w:rtl/>
        </w:rPr>
        <w:t>–</w:t>
      </w:r>
      <w:r w:rsidR="0064795D">
        <w:rPr>
          <w:rFonts w:hint="cs"/>
          <w:rtl/>
        </w:rPr>
        <w:t xml:space="preserve"> לא מגיעות</w:t>
      </w:r>
      <w:r>
        <w:rPr>
          <w:rFonts w:hint="cs"/>
          <w:rtl/>
        </w:rPr>
        <w:t xml:space="preserve"> אליו</w:t>
      </w:r>
      <w:r w:rsidR="0064795D">
        <w:rPr>
          <w:rFonts w:hint="cs"/>
          <w:rtl/>
        </w:rPr>
        <w:t xml:space="preserve"> וגם במידה רבה לא אמפטיות</w:t>
      </w:r>
      <w:r>
        <w:rPr>
          <w:rFonts w:hint="cs"/>
          <w:rtl/>
        </w:rPr>
        <w:t>.</w:t>
      </w:r>
      <w:r w:rsidR="00DD266B">
        <w:rPr>
          <w:rFonts w:hint="cs"/>
          <w:rtl/>
        </w:rPr>
        <w:t xml:space="preserve"> הייתי רוצה לדבר על השלב האוראלי בקליניקה דרך מ</w:t>
      </w:r>
      <w:r>
        <w:rPr>
          <w:rFonts w:hint="cs"/>
          <w:rtl/>
        </w:rPr>
        <w:t>אמר שעושה אבחנה בין הפנמה, הזדהות  והכללה (</w:t>
      </w:r>
      <w:r w:rsidRPr="00D458BE">
        <w:rPr>
          <w:rFonts w:ascii="Calibri" w:eastAsia="Times New Roman" w:hAnsi="Calibri" w:cs="Calibri"/>
          <w:color w:val="000000"/>
        </w:rPr>
        <w:t>Introjection, Identification and Incorporation</w:t>
      </w:r>
      <w:r>
        <w:rPr>
          <w:rFonts w:hint="cs"/>
          <w:rtl/>
        </w:rPr>
        <w:t xml:space="preserve">) . </w:t>
      </w:r>
      <w:r w:rsidR="00DD266B">
        <w:rPr>
          <w:rFonts w:hint="cs"/>
          <w:rtl/>
        </w:rPr>
        <w:t xml:space="preserve"> ואני רוצה שדבר ראשון נחשוב על הדבר הבסיסי הזה: עקרון העונג. התינוק הטרום מילולי טובל כולו ב'עיקרון העונג'. הוא נע בין סבל לעונג. אני מוצא את זה מאוד יעיל לחזור לעיתים עם מטופלים ולעיתים בקול רם לסוגיית ה'נעים' ו'לא נעים'. </w:t>
      </w:r>
      <w:r w:rsidR="005B3DC4">
        <w:rPr>
          <w:rFonts w:hint="cs"/>
          <w:rtl/>
        </w:rPr>
        <w:t xml:space="preserve">זה תמיד בסיס יציב לקשר טיפולי: עונג מול סבל. </w:t>
      </w:r>
    </w:p>
    <w:p w14:paraId="2E759EAC" w14:textId="6FADE124" w:rsidR="00D458BE" w:rsidRDefault="005B3DC4" w:rsidP="00D458BE">
      <w:pPr>
        <w:divId w:val="545484768"/>
        <w:rPr>
          <w:rtl/>
        </w:rPr>
      </w:pPr>
      <w:r>
        <w:rPr>
          <w:rFonts w:hint="cs"/>
          <w:rtl/>
        </w:rPr>
        <w:t>ו</w:t>
      </w:r>
      <w:r w:rsidR="00DD266B">
        <w:rPr>
          <w:rFonts w:hint="cs"/>
          <w:rtl/>
        </w:rPr>
        <w:t>כך כותבים ברודי ומהוני על</w:t>
      </w:r>
      <w:r w:rsidR="00D458BE">
        <w:rPr>
          <w:rFonts w:hint="cs"/>
          <w:rtl/>
        </w:rPr>
        <w:t xml:space="preserve"> הפנמה:</w:t>
      </w:r>
    </w:p>
    <w:p w14:paraId="1D057EA7" w14:textId="0E664A29" w:rsidR="00D458BE" w:rsidRDefault="00D458BE" w:rsidP="00D458BE">
      <w:pPr>
        <w:divId w:val="545484768"/>
        <w:rPr>
          <w:rtl/>
        </w:rPr>
      </w:pPr>
      <w:r>
        <w:rPr>
          <w:rFonts w:hint="cs"/>
          <w:rtl/>
        </w:rPr>
        <w:t>'</w:t>
      </w:r>
      <w:r w:rsidR="00DC32BD">
        <w:rPr>
          <w:rFonts w:cs="Arial"/>
          <w:rtl/>
        </w:rPr>
        <w:t xml:space="preserve">בשלב זה של ההתפתחות קיים חוסר מודעות לעצמי ולא-עצמי, ואין הבחנה חדה לגבי המקום שבו התחושות מתעוררות או קיימות. </w:t>
      </w:r>
      <w:r w:rsidR="005B3DC4">
        <w:rPr>
          <w:rFonts w:cs="Arial" w:hint="cs"/>
          <w:rtl/>
        </w:rPr>
        <w:t>..</w:t>
      </w:r>
      <w:r w:rsidR="00DC32BD">
        <w:rPr>
          <w:rFonts w:cs="Arial"/>
          <w:rtl/>
        </w:rPr>
        <w:t xml:space="preserve"> </w:t>
      </w:r>
      <w:r w:rsidR="005B3DC4">
        <w:rPr>
          <w:rFonts w:cs="Arial" w:hint="cs"/>
          <w:rtl/>
        </w:rPr>
        <w:t>...</w:t>
      </w:r>
      <w:r w:rsidR="00DC32BD">
        <w:rPr>
          <w:rFonts w:cs="Arial"/>
          <w:rtl/>
        </w:rPr>
        <w:t xml:space="preserve"> ה</w:t>
      </w:r>
      <w:r w:rsidR="005B3DC4">
        <w:rPr>
          <w:rFonts w:cs="Arial" w:hint="cs"/>
          <w:rtl/>
        </w:rPr>
        <w:t>הפנמה</w:t>
      </w:r>
      <w:r w:rsidR="00DC32BD">
        <w:rPr>
          <w:rFonts w:cs="Arial"/>
          <w:rtl/>
        </w:rPr>
        <w:t xml:space="preserve"> מבוססת על חוויות של הנאה-כאב ומולידה דימויים טובים ורעים של העצמי. כיצד התינוק מ</w:t>
      </w:r>
      <w:r w:rsidR="005B3DC4">
        <w:rPr>
          <w:rFonts w:cs="Arial" w:hint="cs"/>
          <w:rtl/>
        </w:rPr>
        <w:t>תפתח</w:t>
      </w:r>
      <w:r w:rsidR="00DC32BD">
        <w:rPr>
          <w:rFonts w:cs="Arial"/>
          <w:rtl/>
        </w:rPr>
        <w:t xml:space="preserve"> מחוויות של הנאה-כאב לתפיסות, או כיצד הוא מ</w:t>
      </w:r>
      <w:r w:rsidR="005B3DC4">
        <w:rPr>
          <w:rFonts w:cs="Arial" w:hint="cs"/>
          <w:rtl/>
        </w:rPr>
        <w:t>תפתח</w:t>
      </w:r>
      <w:r w:rsidR="00DC32BD">
        <w:rPr>
          <w:rFonts w:cs="Arial"/>
          <w:rtl/>
        </w:rPr>
        <w:t xml:space="preserve">ר מפעילות </w:t>
      </w:r>
      <w:r w:rsidR="005B3DC4">
        <w:rPr>
          <w:rFonts w:cs="Arial" w:hint="cs"/>
          <w:rtl/>
        </w:rPr>
        <w:t>דחפית</w:t>
      </w:r>
      <w:r w:rsidR="00DC32BD">
        <w:rPr>
          <w:rFonts w:cs="Arial"/>
          <w:rtl/>
        </w:rPr>
        <w:t xml:space="preserve"> של האיד לפעילות תפיסתית של האגו, או כיצד הוא מתבגר ממצב נרקיסיסטי לחלוטין </w:t>
      </w:r>
      <w:r w:rsidR="005B3DC4">
        <w:rPr>
          <w:rFonts w:cs="Arial" w:hint="cs"/>
          <w:rtl/>
        </w:rPr>
        <w:t xml:space="preserve">(אהבה עצמית, ק) </w:t>
      </w:r>
      <w:r w:rsidR="00DC32BD">
        <w:rPr>
          <w:rFonts w:cs="Arial"/>
          <w:rtl/>
        </w:rPr>
        <w:t xml:space="preserve">למצב של קשר לאובייקט, אינה בהכרח מוגדרת היטב. לתינוק המתבגר יש צרכים ורצונות לסיפוק צרכים אלה. בהתחלה אין הבחנה בין הצורך לאובייקט המספק את הצורך. לפיכך, סיפוק או </w:t>
      </w:r>
      <w:r w:rsidR="005B3DC4">
        <w:rPr>
          <w:rFonts w:cs="Arial" w:hint="cs"/>
          <w:rtl/>
        </w:rPr>
        <w:t>כיבוי</w:t>
      </w:r>
      <w:r w:rsidR="00DC32BD">
        <w:rPr>
          <w:rFonts w:cs="Arial"/>
          <w:rtl/>
        </w:rPr>
        <w:t xml:space="preserve"> של הצורך שקולים להכחדה של האובייקט</w:t>
      </w:r>
      <w:r>
        <w:rPr>
          <w:rFonts w:hint="cs"/>
          <w:rtl/>
        </w:rPr>
        <w:t>'</w:t>
      </w:r>
    </w:p>
    <w:p w14:paraId="40E36A76" w14:textId="0AF68808" w:rsidR="00DC32BD" w:rsidRDefault="005B3DC4" w:rsidP="00D458BE">
      <w:pPr>
        <w:divId w:val="545484768"/>
        <w:rPr>
          <w:rtl/>
        </w:rPr>
      </w:pPr>
      <w:r>
        <w:rPr>
          <w:rFonts w:hint="cs"/>
          <w:rtl/>
        </w:rPr>
        <w:t>&gt;&gt;&gt;&gt;</w:t>
      </w:r>
    </w:p>
    <w:p w14:paraId="1478C075" w14:textId="7041DB9C" w:rsidR="005B3DC4" w:rsidRDefault="00126685" w:rsidP="00D458BE">
      <w:pPr>
        <w:divId w:val="545484768"/>
        <w:rPr>
          <w:rtl/>
        </w:rPr>
      </w:pPr>
      <w:r>
        <w:rPr>
          <w:rFonts w:hint="cs"/>
          <w:rtl/>
        </w:rPr>
        <w:t xml:space="preserve">ההפנמה היא השלב הבסיסי של יצירת מרחב נפשי </w:t>
      </w:r>
      <w:r>
        <w:rPr>
          <w:rtl/>
        </w:rPr>
        <w:t>–</w:t>
      </w:r>
      <w:r>
        <w:rPr>
          <w:rFonts w:hint="cs"/>
          <w:rtl/>
        </w:rPr>
        <w:t xml:space="preserve"> יש בו רישומים של טוב ורע ללא אבחנה באובייקט חיצוני וממילא ללא אבחנה בעצמי.</w:t>
      </w:r>
    </w:p>
    <w:p w14:paraId="6E08151E" w14:textId="77777777" w:rsidR="005B3DC4" w:rsidRDefault="005B3DC4" w:rsidP="00D458BE">
      <w:pPr>
        <w:divId w:val="545484768"/>
        <w:rPr>
          <w:rtl/>
        </w:rPr>
      </w:pPr>
    </w:p>
    <w:p w14:paraId="0B3FCF53" w14:textId="45AF2F0C" w:rsidR="005B3DC4" w:rsidRDefault="005B3DC4" w:rsidP="00D458BE">
      <w:pPr>
        <w:divId w:val="545484768"/>
        <w:rPr>
          <w:rtl/>
        </w:rPr>
      </w:pPr>
      <w:r>
        <w:rPr>
          <w:rFonts w:hint="cs"/>
          <w:rtl/>
        </w:rPr>
        <w:t>&gt;&gt;&gt;&gt;</w:t>
      </w:r>
    </w:p>
    <w:p w14:paraId="6A092164" w14:textId="2EE4B13C" w:rsidR="00DC32BD" w:rsidRDefault="00DC32BD" w:rsidP="00D458BE">
      <w:pPr>
        <w:divId w:val="545484768"/>
        <w:rPr>
          <w:rtl/>
        </w:rPr>
      </w:pPr>
      <w:r>
        <w:rPr>
          <w:rFonts w:hint="cs"/>
          <w:rtl/>
        </w:rPr>
        <w:t>'</w:t>
      </w:r>
      <w:r w:rsidRPr="00DC32BD">
        <w:rPr>
          <w:rFonts w:cs="Arial"/>
          <w:rtl/>
        </w:rPr>
        <w:t xml:space="preserve"> </w:t>
      </w:r>
      <w:r>
        <w:rPr>
          <w:rFonts w:cs="Arial"/>
          <w:rtl/>
        </w:rPr>
        <w:t>האובייקט ה</w:t>
      </w:r>
      <w:r w:rsidR="005B3DC4">
        <w:rPr>
          <w:rFonts w:cs="Arial" w:hint="cs"/>
          <w:rtl/>
        </w:rPr>
        <w:t>ממשי</w:t>
      </w:r>
      <w:r>
        <w:rPr>
          <w:rFonts w:cs="Arial"/>
          <w:rtl/>
        </w:rPr>
        <w:t xml:space="preserve"> הוא בעל משמעות רבה מבחינת תחושות ההנאה-כאב שהתינוק חווה. מבחינה קלינית, תחושות ההנאה-כאב הן המזוהות כביטוי של ההפנמות שהתרחשו. מערכת היחסים המוקדמת ביותר של ההורים לתינוק קובעת את סוג ההפנמות שייווצרו. בתורן, הפנמות אלו יקבעו את סוג ההזדהות ויחסי האובייקט שייווצרו </w:t>
      </w:r>
      <w:r>
        <w:rPr>
          <w:rFonts w:hint="cs"/>
          <w:rtl/>
        </w:rPr>
        <w:t>'</w:t>
      </w:r>
    </w:p>
    <w:p w14:paraId="65182B75" w14:textId="77777777" w:rsidR="005B3DC4" w:rsidRDefault="005B3DC4" w:rsidP="00D458BE">
      <w:pPr>
        <w:divId w:val="545484768"/>
        <w:rPr>
          <w:rtl/>
        </w:rPr>
      </w:pPr>
    </w:p>
    <w:p w14:paraId="46B2C442" w14:textId="6A604299" w:rsidR="005B3DC4" w:rsidRDefault="005B3DC4" w:rsidP="00D458BE">
      <w:pPr>
        <w:divId w:val="545484768"/>
        <w:rPr>
          <w:rtl/>
        </w:rPr>
      </w:pPr>
      <w:r>
        <w:rPr>
          <w:rFonts w:hint="cs"/>
          <w:rtl/>
        </w:rPr>
        <w:t>&gt;&gt;&gt;</w:t>
      </w:r>
    </w:p>
    <w:p w14:paraId="1B757817" w14:textId="2239CA8A" w:rsidR="005B3DC4" w:rsidRDefault="005B3DC4" w:rsidP="00D458BE">
      <w:pPr>
        <w:divId w:val="545484768"/>
        <w:rPr>
          <w:rtl/>
        </w:rPr>
      </w:pPr>
      <w:r>
        <w:rPr>
          <w:rFonts w:hint="cs"/>
          <w:rtl/>
        </w:rPr>
        <w:t xml:space="preserve">זהו מעגל המזין את עצמו: היכולת להפיק הנאה והביטחון באובייקט, לטוב ולרע תכוון את הילד בעת יצירת יחסי האובייקט הבאים וכך הלאה. זהו מעגל שמאשר את עצמו. ובאמת מטופלים ככל שהם יותר רגרסיביים </w:t>
      </w:r>
      <w:r>
        <w:rPr>
          <w:rtl/>
        </w:rPr>
        <w:t>–</w:t>
      </w:r>
      <w:r>
        <w:rPr>
          <w:rFonts w:hint="cs"/>
          <w:rtl/>
        </w:rPr>
        <w:t xml:space="preserve"> פחות יחושו שינוי ולא יקרו להם דברים בלתי צפויים כי האנשים בק</w:t>
      </w:r>
      <w:r w:rsidR="00766977">
        <w:rPr>
          <w:rFonts w:hint="cs"/>
          <w:rtl/>
        </w:rPr>
        <w:t>י</w:t>
      </w:r>
      <w:r>
        <w:rPr>
          <w:rFonts w:hint="cs"/>
          <w:rtl/>
        </w:rPr>
        <w:t>רבתם רק יבחרו ויאשר את ההפנמות הראשוניות שלהם.</w:t>
      </w:r>
    </w:p>
    <w:p w14:paraId="273E7BD6" w14:textId="77777777" w:rsidR="005B3DC4" w:rsidRDefault="005B3DC4" w:rsidP="00D458BE">
      <w:pPr>
        <w:divId w:val="545484768"/>
        <w:rPr>
          <w:rtl/>
        </w:rPr>
      </w:pPr>
    </w:p>
    <w:p w14:paraId="585718C7" w14:textId="6264C4CE" w:rsidR="005B3DC4" w:rsidRDefault="005B3DC4" w:rsidP="00D458BE">
      <w:pPr>
        <w:divId w:val="545484768"/>
        <w:rPr>
          <w:rtl/>
        </w:rPr>
      </w:pPr>
      <w:r>
        <w:rPr>
          <w:rFonts w:hint="cs"/>
          <w:rtl/>
        </w:rPr>
        <w:t>&gt;&gt;</w:t>
      </w:r>
    </w:p>
    <w:p w14:paraId="4ACCFA69" w14:textId="19379B4E" w:rsidR="00DC32BD" w:rsidRDefault="00DC32BD" w:rsidP="00D458BE">
      <w:pPr>
        <w:divId w:val="545484768"/>
        <w:rPr>
          <w:rtl/>
        </w:rPr>
      </w:pPr>
      <w:r>
        <w:rPr>
          <w:rFonts w:hint="cs"/>
          <w:rtl/>
        </w:rPr>
        <w:t>וציטוט שלישי והוא אולי המסר העיקרי</w:t>
      </w:r>
      <w:r w:rsidR="005B3DC4">
        <w:rPr>
          <w:rFonts w:hint="cs"/>
          <w:rtl/>
        </w:rPr>
        <w:t>:</w:t>
      </w:r>
    </w:p>
    <w:p w14:paraId="2C4A30E6" w14:textId="0407FD26" w:rsidR="00DC32BD" w:rsidRDefault="00DC32BD" w:rsidP="00DC32BD">
      <w:pPr>
        <w:divId w:val="545484768"/>
        <w:rPr>
          <w:rtl/>
        </w:rPr>
      </w:pPr>
      <w:r>
        <w:rPr>
          <w:rFonts w:hint="cs"/>
          <w:rtl/>
        </w:rPr>
        <w:t>'</w:t>
      </w:r>
      <w:r w:rsidRPr="00DC32BD">
        <w:rPr>
          <w:rFonts w:cs="Arial"/>
          <w:rtl/>
        </w:rPr>
        <w:t xml:space="preserve"> </w:t>
      </w:r>
      <w:r>
        <w:rPr>
          <w:rFonts w:cs="Arial"/>
          <w:rtl/>
        </w:rPr>
        <w:t xml:space="preserve">כאשר תהליכי </w:t>
      </w:r>
      <w:r>
        <w:rPr>
          <w:rFonts w:cs="Arial" w:hint="cs"/>
          <w:rtl/>
        </w:rPr>
        <w:t>ההתפתחות</w:t>
      </w:r>
      <w:r>
        <w:rPr>
          <w:rFonts w:cs="Arial"/>
          <w:rtl/>
        </w:rPr>
        <w:t xml:space="preserve"> מופרעים,</w:t>
      </w:r>
      <w:r>
        <w:rPr>
          <w:rFonts w:cs="Arial" w:hint="cs"/>
          <w:rtl/>
        </w:rPr>
        <w:t xml:space="preserve"> (הפרעה בשלב האוראלי, ק)</w:t>
      </w:r>
      <w:r>
        <w:rPr>
          <w:rFonts w:cs="Arial"/>
          <w:rtl/>
        </w:rPr>
        <w:t xml:space="preserve"> למשל כתוצאה מאיומים חיצוניים, עלולה להיווצר עלייה בדחפים תינוקיים</w:t>
      </w:r>
      <w:r>
        <w:rPr>
          <w:rFonts w:cs="Arial" w:hint="cs"/>
          <w:rtl/>
        </w:rPr>
        <w:t xml:space="preserve"> (כמו לחץ, וחרדה, ק)</w:t>
      </w:r>
      <w:r>
        <w:rPr>
          <w:rFonts w:cs="Arial"/>
          <w:rtl/>
        </w:rPr>
        <w:t xml:space="preserve">. האגו המתפתח נשאר בסכנת הצפה באופן דומה לאיום ההכחדה המקורי. </w:t>
      </w:r>
      <w:r>
        <w:rPr>
          <w:rFonts w:cs="Arial" w:hint="cs"/>
          <w:rtl/>
        </w:rPr>
        <w:t>הקשר הרגשי</w:t>
      </w:r>
      <w:r>
        <w:rPr>
          <w:rFonts w:cs="Arial"/>
          <w:rtl/>
        </w:rPr>
        <w:t xml:space="preserve"> לאובייקט כולו מאוי</w:t>
      </w:r>
      <w:r>
        <w:rPr>
          <w:rFonts w:cs="Arial" w:hint="cs"/>
          <w:rtl/>
        </w:rPr>
        <w:t>ם</w:t>
      </w:r>
      <w:r>
        <w:rPr>
          <w:rFonts w:cs="Arial"/>
          <w:rtl/>
        </w:rPr>
        <w:t xml:space="preserve"> וייצוגים חלקיים של אובייקט עשויים לשלוט. כתוצאה מאיומי ענישה, דרישות או </w:t>
      </w:r>
      <w:r>
        <w:rPr>
          <w:rFonts w:cs="Arial" w:hint="cs"/>
          <w:rtl/>
        </w:rPr>
        <w:t>דחיית</w:t>
      </w:r>
      <w:r>
        <w:rPr>
          <w:rFonts w:cs="Arial"/>
          <w:rtl/>
        </w:rPr>
        <w:t xml:space="preserve"> חיבה, התפקוד ההורי עלול להפוך ל</w:t>
      </w:r>
      <w:r>
        <w:rPr>
          <w:rFonts w:cs="Arial" w:hint="cs"/>
          <w:rtl/>
        </w:rPr>
        <w:t>מופנם</w:t>
      </w:r>
      <w:r>
        <w:rPr>
          <w:rFonts w:cs="Arial"/>
          <w:rtl/>
        </w:rPr>
        <w:t xml:space="preserve"> (פרויד, 1923). מה שקורה הוא שאישיותם והתנהגותם של ההורים מעוותות, ומה שמופנם הוא סמכותם (סנדלר, 1960). ההזדהויות העתידיות של התינוק יהיו תלויות במידה רבה ברגשות שיעורר</w:t>
      </w:r>
      <w:r>
        <w:rPr>
          <w:rFonts w:cs="Arial" w:hint="cs"/>
          <w:rtl/>
        </w:rPr>
        <w:t>ו</w:t>
      </w:r>
      <w:r>
        <w:rPr>
          <w:rFonts w:cs="Arial"/>
          <w:rtl/>
        </w:rPr>
        <w:t xml:space="preserve"> ויתור על עמדתו הנרקיסיסטית לטובת יחסי אובייקט.</w:t>
      </w:r>
      <w:r>
        <w:rPr>
          <w:rFonts w:hint="cs"/>
          <w:rtl/>
        </w:rPr>
        <w:t>'</w:t>
      </w:r>
    </w:p>
    <w:p w14:paraId="632E4B9E" w14:textId="2E55D914" w:rsidR="002F7B32" w:rsidRDefault="00D458BE" w:rsidP="00D458BE">
      <w:pPr>
        <w:divId w:val="545484768"/>
      </w:pPr>
      <w:r>
        <w:rPr>
          <w:rFonts w:hint="cs"/>
          <w:rtl/>
        </w:rPr>
        <w:t xml:space="preserve"> </w:t>
      </w:r>
      <w:sdt>
        <w:sdtPr>
          <w:rPr>
            <w:rFonts w:ascii="Arial" w:hAnsi="Arial" w:cs="Arial" w:hint="cs"/>
            <w:color w:val="000000"/>
            <w:rtl/>
          </w:rPr>
          <w:tag w:val="MENDELEY_CITATION_v3_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"/>
          <w:id w:val="-2047748833"/>
          <w:placeholder>
            <w:docPart w:val="DefaultPlaceholder_-1854013440"/>
          </w:placeholder>
        </w:sdtPr>
        <w:sdtContent>
          <w:r w:rsidRPr="00D458BE">
            <w:rPr>
              <w:rFonts w:ascii="Arial" w:eastAsia="Times New Roman" w:hAnsi="Arial" w:cs="Arial"/>
              <w:color w:val="000000"/>
            </w:rPr>
            <w:t>(Brody &amp; Mahoney, 1964)</w:t>
          </w:r>
        </w:sdtContent>
      </w:sdt>
    </w:p>
    <w:p w14:paraId="23664E70" w14:textId="0EC0E5AB" w:rsidR="00D458BE" w:rsidRDefault="005B3DC4" w:rsidP="005B3DC4">
      <w:pPr>
        <w:autoSpaceDE w:val="0"/>
        <w:autoSpaceDN w:val="0"/>
        <w:bidi w:val="0"/>
        <w:ind w:left="480" w:hanging="480"/>
        <w:jc w:val="right"/>
        <w:divId w:val="545484768"/>
        <w:rPr>
          <w:rFonts w:hint="cs"/>
          <w:rtl/>
        </w:rPr>
      </w:pPr>
      <w:r>
        <w:rPr>
          <w:rFonts w:hint="cs"/>
          <w:rtl/>
        </w:rPr>
        <w:t>בפגישה הבאה נדבר על השלב האנאלי סדיסטי</w:t>
      </w:r>
    </w:p>
    <w:p w14:paraId="5EC07163" w14:textId="122D0705" w:rsidR="00D458BE" w:rsidRDefault="00D458BE" w:rsidP="00D458BE">
      <w:pPr>
        <w:autoSpaceDE w:val="0"/>
        <w:autoSpaceDN w:val="0"/>
        <w:bidi w:val="0"/>
        <w:ind w:left="480" w:hanging="480"/>
        <w:divId w:val="545484768"/>
      </w:pPr>
      <w:r>
        <w:t>&lt;&lt;&lt;&lt;&lt;&lt;</w:t>
      </w:r>
    </w:p>
    <w:p w14:paraId="2AFF9001" w14:textId="77777777" w:rsidR="00D458BE" w:rsidRDefault="00D458BE" w:rsidP="00D458BE">
      <w:pPr>
        <w:autoSpaceDE w:val="0"/>
        <w:autoSpaceDN w:val="0"/>
        <w:bidi w:val="0"/>
        <w:ind w:left="480" w:hanging="480"/>
        <w:divId w:val="545484768"/>
      </w:pPr>
    </w:p>
    <w:p w14:paraId="3C3BB2C5" w14:textId="77777777" w:rsidR="00D458BE" w:rsidRDefault="00D458BE" w:rsidP="00D458BE">
      <w:pPr>
        <w:autoSpaceDE w:val="0"/>
        <w:autoSpaceDN w:val="0"/>
        <w:bidi w:val="0"/>
        <w:ind w:left="480" w:hanging="480"/>
        <w:divId w:val="545484768"/>
        <w:rPr>
          <w:rFonts w:hint="cs"/>
          <w:rtl/>
        </w:rPr>
      </w:pPr>
    </w:p>
    <w:sdt>
      <w:sdtPr>
        <w:rPr>
          <w:rFonts w:ascii="Calibri" w:hAnsi="Calibri" w:cs="Calibri"/>
          <w:color w:val="000000"/>
        </w:rPr>
        <w:tag w:val="MENDELEY_BIBLIOGRAPHY"/>
        <w:id w:val="-1292131146"/>
        <w:placeholder>
          <w:docPart w:val="DefaultPlaceholder_-1854013440"/>
        </w:placeholder>
      </w:sdtPr>
      <w:sdtEndPr>
        <w:rPr>
          <w:rtl/>
        </w:rPr>
      </w:sdtEndPr>
      <w:sdtContent>
        <w:p w14:paraId="4060A349" w14:textId="77777777" w:rsidR="00D458BE" w:rsidRPr="00D458BE" w:rsidRDefault="00D458BE">
          <w:pPr>
            <w:autoSpaceDE w:val="0"/>
            <w:autoSpaceDN w:val="0"/>
            <w:bidi w:val="0"/>
            <w:ind w:hanging="480"/>
            <w:divId w:val="778917230"/>
            <w:rPr>
              <w:rFonts w:ascii="Calibri" w:eastAsia="Times New Roman" w:hAnsi="Calibri" w:cs="Calibri"/>
              <w:color w:val="000000"/>
              <w:kern w:val="0"/>
              <w:szCs w:val="24"/>
              <w14:ligatures w14:val="none"/>
            </w:rPr>
          </w:pPr>
          <w:r w:rsidRPr="00D458BE">
            <w:rPr>
              <w:rFonts w:ascii="Calibri" w:eastAsia="Times New Roman" w:hAnsi="Calibri" w:cs="Calibri"/>
              <w:color w:val="000000"/>
            </w:rPr>
            <w:t xml:space="preserve">Brody, M. W., &amp; Mahoney, V. P. (1964). Introjection, Identification and Incorporation [Article]. </w:t>
          </w:r>
          <w:r w:rsidRPr="00D458BE">
            <w:rPr>
              <w:rFonts w:ascii="Calibri" w:eastAsia="Times New Roman" w:hAnsi="Calibri" w:cs="Calibri"/>
              <w:i/>
              <w:iCs/>
              <w:color w:val="000000"/>
            </w:rPr>
            <w:t>International Journal of Psychoanalysis</w:t>
          </w:r>
          <w:r w:rsidRPr="00D458BE">
            <w:rPr>
              <w:rFonts w:ascii="Calibri" w:eastAsia="Times New Roman" w:hAnsi="Calibri" w:cs="Calibri"/>
              <w:color w:val="000000"/>
            </w:rPr>
            <w:t xml:space="preserve">, </w:t>
          </w:r>
          <w:r w:rsidRPr="00D458BE">
            <w:rPr>
              <w:rFonts w:ascii="Calibri" w:eastAsia="Times New Roman" w:hAnsi="Calibri" w:cs="Calibri"/>
              <w:i/>
              <w:iCs/>
              <w:color w:val="000000"/>
            </w:rPr>
            <w:t>45</w:t>
          </w:r>
          <w:r w:rsidRPr="00D458BE">
            <w:rPr>
              <w:rFonts w:ascii="Calibri" w:eastAsia="Times New Roman" w:hAnsi="Calibri" w:cs="Calibri"/>
              <w:color w:val="000000"/>
            </w:rPr>
            <w:t>, 57–63.</w:t>
          </w:r>
        </w:p>
        <w:p w14:paraId="566509AD" w14:textId="77777777" w:rsidR="00D458BE" w:rsidRPr="00D458BE" w:rsidRDefault="00D458BE">
          <w:pPr>
            <w:autoSpaceDE w:val="0"/>
            <w:autoSpaceDN w:val="0"/>
            <w:bidi w:val="0"/>
            <w:ind w:hanging="480"/>
            <w:divId w:val="183833363"/>
            <w:rPr>
              <w:rFonts w:ascii="Calibri" w:eastAsia="Times New Roman" w:hAnsi="Calibri" w:cs="Calibri"/>
              <w:color w:val="000000"/>
            </w:rPr>
          </w:pPr>
          <w:r w:rsidRPr="00D458BE">
            <w:rPr>
              <w:rFonts w:ascii="Calibri" w:eastAsia="Times New Roman" w:hAnsi="Calibri" w:cs="Calibri"/>
              <w:color w:val="000000"/>
            </w:rPr>
            <w:t xml:space="preserve">Deutsch, H. (1965). </w:t>
          </w:r>
          <w:r w:rsidRPr="00D458BE">
            <w:rPr>
              <w:rFonts w:ascii="Calibri" w:eastAsia="Times New Roman" w:hAnsi="Calibri" w:cs="Calibri"/>
              <w:i/>
              <w:iCs/>
              <w:color w:val="000000"/>
            </w:rPr>
            <w:t>Neuroses and character types : clinical psychoanalytic studies</w:t>
          </w:r>
          <w:r w:rsidRPr="00D458BE">
            <w:rPr>
              <w:rFonts w:ascii="Calibri" w:eastAsia="Times New Roman" w:hAnsi="Calibri" w:cs="Calibri"/>
              <w:color w:val="000000"/>
            </w:rPr>
            <w:t xml:space="preserve"> [Book]. International Universities Press.</w:t>
          </w:r>
        </w:p>
        <w:p w14:paraId="7D3109BC" w14:textId="77777777" w:rsidR="00D458BE" w:rsidRPr="00D458BE" w:rsidRDefault="00D458BE">
          <w:pPr>
            <w:autoSpaceDE w:val="0"/>
            <w:autoSpaceDN w:val="0"/>
            <w:bidi w:val="0"/>
            <w:ind w:hanging="480"/>
            <w:divId w:val="2122990554"/>
            <w:rPr>
              <w:rFonts w:ascii="Calibri" w:eastAsia="Times New Roman" w:hAnsi="Calibri" w:cs="Calibri"/>
              <w:color w:val="000000"/>
            </w:rPr>
          </w:pPr>
          <w:r w:rsidRPr="00D458BE">
            <w:rPr>
              <w:rFonts w:ascii="Calibri" w:eastAsia="Times New Roman" w:hAnsi="Calibri" w:cs="Calibri"/>
              <w:color w:val="000000"/>
            </w:rPr>
            <w:t xml:space="preserve">Sullivan, H. S. (1953). </w:t>
          </w:r>
          <w:r w:rsidRPr="00D458BE">
            <w:rPr>
              <w:rFonts w:ascii="Calibri" w:eastAsia="Times New Roman" w:hAnsi="Calibri" w:cs="Calibri"/>
              <w:i/>
              <w:iCs/>
              <w:color w:val="000000"/>
            </w:rPr>
            <w:t>The interpersonal theory of psychiatry</w:t>
          </w:r>
          <w:r w:rsidRPr="00D458BE">
            <w:rPr>
              <w:rFonts w:ascii="Calibri" w:eastAsia="Times New Roman" w:hAnsi="Calibri" w:cs="Calibri"/>
              <w:color w:val="000000"/>
            </w:rPr>
            <w:t xml:space="preserve"> (H. S. Perry &amp; M. L. Gawel, Eds.) [Book]. W. W. Norton.</w:t>
          </w:r>
        </w:p>
        <w:p w14:paraId="5F2A6454" w14:textId="5D4F73F8" w:rsidR="0064795D" w:rsidRDefault="00D458BE" w:rsidP="00C45369">
          <w:pPr>
            <w:rPr>
              <w:rtl/>
            </w:rPr>
          </w:pPr>
          <w:r w:rsidRPr="00D458BE">
            <w:rPr>
              <w:rFonts w:ascii="Calibri" w:eastAsia="Times New Roman" w:hAnsi="Calibri" w:cs="Calibri"/>
              <w:color w:val="000000"/>
            </w:rPr>
            <w:t> </w:t>
          </w:r>
        </w:p>
      </w:sdtContent>
    </w:sdt>
    <w:p w14:paraId="7450FC5B" w14:textId="77777777" w:rsidR="00C45369" w:rsidRDefault="00C45369" w:rsidP="00C45369">
      <w:pPr>
        <w:rPr>
          <w:u w:val="single"/>
        </w:rPr>
      </w:pPr>
    </w:p>
    <w:p w14:paraId="26EBF0BC" w14:textId="77777777" w:rsidR="00FD2867" w:rsidRDefault="00FD2867" w:rsidP="00413815">
      <w:pPr>
        <w:rPr>
          <w:u w:val="single"/>
          <w:rtl/>
        </w:rPr>
      </w:pPr>
    </w:p>
    <w:p w14:paraId="59FA2BB0" w14:textId="77777777" w:rsidR="00FD2867" w:rsidRPr="00413815" w:rsidRDefault="00FD2867" w:rsidP="00413815">
      <w:pPr>
        <w:rPr>
          <w:u w:val="single"/>
        </w:rPr>
      </w:pPr>
    </w:p>
    <w:sectPr w:rsidR="00FD2867" w:rsidRPr="00413815"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459"/>
    <w:rsid w:val="00060459"/>
    <w:rsid w:val="00062C83"/>
    <w:rsid w:val="000E68BE"/>
    <w:rsid w:val="00106CEE"/>
    <w:rsid w:val="00126685"/>
    <w:rsid w:val="001772FF"/>
    <w:rsid w:val="00251003"/>
    <w:rsid w:val="002B6971"/>
    <w:rsid w:val="002F7B32"/>
    <w:rsid w:val="00342031"/>
    <w:rsid w:val="00353AFF"/>
    <w:rsid w:val="00413815"/>
    <w:rsid w:val="00451A1F"/>
    <w:rsid w:val="004533BE"/>
    <w:rsid w:val="0051631A"/>
    <w:rsid w:val="00517861"/>
    <w:rsid w:val="005B3DC4"/>
    <w:rsid w:val="0064795D"/>
    <w:rsid w:val="00696AB7"/>
    <w:rsid w:val="00741249"/>
    <w:rsid w:val="00745CEE"/>
    <w:rsid w:val="00747817"/>
    <w:rsid w:val="00766977"/>
    <w:rsid w:val="007A1EF2"/>
    <w:rsid w:val="00805A10"/>
    <w:rsid w:val="00856328"/>
    <w:rsid w:val="00896C3F"/>
    <w:rsid w:val="009670C7"/>
    <w:rsid w:val="00977458"/>
    <w:rsid w:val="009F424B"/>
    <w:rsid w:val="00A41BE2"/>
    <w:rsid w:val="00A45224"/>
    <w:rsid w:val="00A504B8"/>
    <w:rsid w:val="00B76752"/>
    <w:rsid w:val="00BC2C77"/>
    <w:rsid w:val="00BD471F"/>
    <w:rsid w:val="00C451A1"/>
    <w:rsid w:val="00C45369"/>
    <w:rsid w:val="00C56B5A"/>
    <w:rsid w:val="00D4553E"/>
    <w:rsid w:val="00D458BE"/>
    <w:rsid w:val="00D7209B"/>
    <w:rsid w:val="00DC32BD"/>
    <w:rsid w:val="00DC33E4"/>
    <w:rsid w:val="00DD266B"/>
    <w:rsid w:val="00E07091"/>
    <w:rsid w:val="00E35DAF"/>
    <w:rsid w:val="00E4628D"/>
    <w:rsid w:val="00E71306"/>
    <w:rsid w:val="00EF0734"/>
    <w:rsid w:val="00F243B2"/>
    <w:rsid w:val="00F528AC"/>
    <w:rsid w:val="00F578B1"/>
    <w:rsid w:val="00F6554B"/>
    <w:rsid w:val="00FB0EFE"/>
    <w:rsid w:val="00FD286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1C458"/>
  <w15:chartTrackingRefBased/>
  <w15:docId w15:val="{F0BB5EC0-E96B-4384-ABC6-704E21DFE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7209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833363">
      <w:marLeft w:val="480"/>
      <w:marRight w:val="0"/>
      <w:marTop w:val="0"/>
      <w:marBottom w:val="0"/>
      <w:divBdr>
        <w:top w:val="none" w:sz="0" w:space="0" w:color="auto"/>
        <w:left w:val="none" w:sz="0" w:space="0" w:color="auto"/>
        <w:bottom w:val="none" w:sz="0" w:space="0" w:color="auto"/>
        <w:right w:val="none" w:sz="0" w:space="0" w:color="auto"/>
      </w:divBdr>
    </w:div>
    <w:div w:id="237986733">
      <w:bodyDiv w:val="1"/>
      <w:marLeft w:val="0"/>
      <w:marRight w:val="0"/>
      <w:marTop w:val="0"/>
      <w:marBottom w:val="0"/>
      <w:divBdr>
        <w:top w:val="none" w:sz="0" w:space="0" w:color="auto"/>
        <w:left w:val="none" w:sz="0" w:space="0" w:color="auto"/>
        <w:bottom w:val="none" w:sz="0" w:space="0" w:color="auto"/>
        <w:right w:val="none" w:sz="0" w:space="0" w:color="auto"/>
      </w:divBdr>
      <w:divsChild>
        <w:div w:id="52974304">
          <w:marLeft w:val="480"/>
          <w:marRight w:val="0"/>
          <w:marTop w:val="0"/>
          <w:marBottom w:val="0"/>
          <w:divBdr>
            <w:top w:val="none" w:sz="0" w:space="0" w:color="auto"/>
            <w:left w:val="none" w:sz="0" w:space="0" w:color="auto"/>
            <w:bottom w:val="none" w:sz="0" w:space="0" w:color="auto"/>
            <w:right w:val="none" w:sz="0" w:space="0" w:color="auto"/>
          </w:divBdr>
        </w:div>
        <w:div w:id="545484768">
          <w:marLeft w:val="480"/>
          <w:marRight w:val="0"/>
          <w:marTop w:val="0"/>
          <w:marBottom w:val="0"/>
          <w:divBdr>
            <w:top w:val="none" w:sz="0" w:space="0" w:color="auto"/>
            <w:left w:val="none" w:sz="0" w:space="0" w:color="auto"/>
            <w:bottom w:val="none" w:sz="0" w:space="0" w:color="auto"/>
            <w:right w:val="none" w:sz="0" w:space="0" w:color="auto"/>
          </w:divBdr>
        </w:div>
      </w:divsChild>
    </w:div>
    <w:div w:id="778917230">
      <w:marLeft w:val="480"/>
      <w:marRight w:val="0"/>
      <w:marTop w:val="0"/>
      <w:marBottom w:val="0"/>
      <w:divBdr>
        <w:top w:val="none" w:sz="0" w:space="0" w:color="auto"/>
        <w:left w:val="none" w:sz="0" w:space="0" w:color="auto"/>
        <w:bottom w:val="none" w:sz="0" w:space="0" w:color="auto"/>
        <w:right w:val="none" w:sz="0" w:space="0" w:color="auto"/>
      </w:divBdr>
    </w:div>
    <w:div w:id="212299055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53D712F1-FB57-4481-85E6-3A6DE634EDD5}"/>
      </w:docPartPr>
      <w:docPartBody>
        <w:p w:rsidR="009366F6" w:rsidRDefault="00C776D2">
          <w:r w:rsidRPr="003522F5">
            <w:rPr>
              <w:rStyle w:val="a3"/>
              <w:rtl/>
            </w:rPr>
            <w:t>לחץ או הקש כאן להזנת טקסט</w:t>
          </w:r>
          <w:r w:rsidRPr="003522F5">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6D2"/>
    <w:rsid w:val="00451A1F"/>
    <w:rsid w:val="00532B51"/>
    <w:rsid w:val="009366F6"/>
    <w:rsid w:val="009A7171"/>
    <w:rsid w:val="00A04D6D"/>
    <w:rsid w:val="00C56B5A"/>
    <w:rsid w:val="00C66884"/>
    <w:rsid w:val="00C776D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776D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A19A2EB-F3D7-484C-AACB-1136484C2EAB}">
  <we:reference id="wa104382081" version="1.55.1.0" store="en-001" storeType="OMEX"/>
  <we:alternateReferences>
    <we:reference id="wa104382081" version="1.55.1.0" store="" storeType="OMEX"/>
  </we:alternateReferences>
  <we:properties>
    <we:property name="MENDELEY_BIBLIOGRAPHY_IS_DIRTY" value="false"/>
    <we:property name="MENDELEY_BIBLIOGRAPHY_LAST_MODIFIED" value="1772039790628"/>
    <we:property name="MENDELEY_CITATIONS" value="[{&quot;citationID&quot;:&quot;MENDELEY_CITATION_fed7337d-a7a4-4c2a-af49-7ffa70b3ca62&quot;,&quot;properties&quot;:{&quot;noteIndex&quot;:0},&quot;isEdited&quot;:false,&quot;manualOverride&quot;:{&quot;isManuallyOverridden&quot;:false,&quot;citeprocText&quot;:&quot;(Deutsch, 1965)&quot;,&quot;manualOverrideText&quot;:&quot;&quot;},&quot;citationTag&quot;:&quot;MENDELEY_CITATION_v3_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&quot;,&quot;citationItems&quot;:[{&quot;id&quot;:&quot;803cf4be-b5bd-367f-b058-c895030f4ed7&quot;,&quot;itemData&quot;:{&quot;type&quot;:&quot;book&quot;,&quot;id&quot;:&quot;803cf4be-b5bd-367f-b058-c895030f4ed7&quot;,&quot;title&quot;:&quot;Neuroses and character types : clinical psychoanalytic studies&quot;,&quot;author&quot;:[{&quot;family&quot;:&quot;Deutsch&quot;,&quot;given&quot;:&quot;Helene&quot;,&quot;parse-names&quot;:false,&quot;dropping-particle&quot;:&quot;&quot;,&quot;non-dropping-particle&quot;:&quot;&quot;}],&quot;issued&quot;:{&quot;date-parts&quot;:[[1965]]},&quot;publisher-place&quot;:&quot;New York&quot;,&quot;language&quot;:&quot;eng&quot;,&quot;genre&quot;:&quot;book&quot;,&quot;publisher&quot;:&quot;International Universities Press&quot;,&quot;container-title-short&quot;:&quot;&quot;},&quot;isTemporary&quot;:false}]},{&quot;citationID&quot;:&quot;MENDELEY_CITATION_c0906ebd-f752-49e2-accc-711904eabcb6&quot;,&quot;properties&quot;:{&quot;noteIndex&quot;:0},&quot;isEdited&quot;:false,&quot;manualOverride&quot;:{&quot;isManuallyOverridden&quot;:false,&quot;citeprocText&quot;:&quot;(Sullivan, 1953)&quot;,&quot;manualOverrideText&quot;:&quot;&quot;},&quot;citationTag&quot;:&quot;MENDELEY_CITATION_v3_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&quot;,&quot;citationItems&quot;:[{&quot;id&quot;:&quot;0a9e4803-bfd5-3649-adc0-db1c8d32fd61&quot;,&quot;itemData&quot;:{&quot;type&quot;:&quot;book&quot;,&quot;id&quot;:&quot;0a9e4803-bfd5-3649-adc0-db1c8d32fd61&quot;,&quot;title&quot;:&quot;The interpersonal theory of psychiatry&quot;,&quot;author&quot;:[{&quot;family&quot;:&quot;Sullivan&quot;,&quot;given&quot;:&quot;Harry Stack&quot;,&quot;parse-names&quot;:false,&quot;dropping-particle&quot;:&quot;&quot;,&quot;non-dropping-particle&quot;:&quot;&quot;}],&quot;editor&quot;:[{&quot;family&quot;:&quot;Perry&quot;,&quot;given&quot;:&quot;Helen Swick&quot;,&quot;parse-names&quot;:false,&quot;dropping-particle&quot;:&quot;&quot;,&quot;non-dropping-particle&quot;:&quot;&quot;},{&quot;family&quot;:&quot;Gawel&quot;,&quot;given&quot;:&quot;Mary Ladd&quot;,&quot;parse-names&quot;:false,&quot;dropping-particle&quot;:&quot;&quot;,&quot;non-dropping-particle&quot;:&quot;&quot;}],&quot;ISBN&quot;:&quot;0393001385&quot;,&quot;issued&quot;:{&quot;date-parts&quot;:[[1953]]},&quot;publisher-place&quot;:&quot;New York&quot;,&quot;language&quot;:&quot;eng&quot;,&quot;genre&quot;:&quot;book&quot;,&quot;publisher&quot;:&quot;W. W. Norton&quot;,&quot;container-title-short&quot;:&quot;&quot;},&quot;isTemporary&quot;:false}]},{&quot;citationID&quot;:&quot;MENDELEY_CITATION_3c10a721-8016-466e-b1fb-7b8ddea54725&quot;,&quot;properties&quot;:{&quot;noteIndex&quot;:0},&quot;isEdited&quot;:false,&quot;manualOverride&quot;:{&quot;isManuallyOverridden&quot;:false,&quot;citeprocText&quot;:&quot;(Brody &amp;#38; Mahoney, 1964)&quot;,&quot;manualOverrideText&quot;:&quot;&quot;},&quot;citationTag&quot;:&quot;MENDELEY_CITATION_v3_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&quot;,&quot;citationItems&quot;:[{&quot;id&quot;:&quot;cb03de60-c7ed-36f1-aaa8-3a17a4b99b86&quot;,&quot;itemData&quot;:{&quot;type&quot;:&quot;article-journal&quot;,&quot;id&quot;:&quot;cb03de60-c7ed-36f1-aaa8-3a17a4b99b86&quot;,&quot;title&quot;:&quot;Introjection, Identification and Incorporation&quot;,&quot;author&quot;:[{&quot;family&quot;:&quot;Brody&quot;,&quot;given&quot;:&quot;Morris W.&quot;,&quot;parse-names&quot;:false,&quot;dropping-particle&quot;:&quot;&quot;,&quot;non-dropping-particle&quot;:&quot;&quot;},{&quot;family&quot;:&quot;Mahoney&quot;,&quot;given&quot;:&quot;Vincent P.&quot;,&quot;parse-names&quot;:false,&quot;dropping-particle&quot;:&quot;&quot;,&quot;non-dropping-particle&quot;:&quot;&quot;}],&quot;container-title&quot;:&quot;International journal of psychoanalysis&quot;,&quot;ISSN&quot;:&quot;0020-7578&quot;,&quot;PMID&quot;:&quot;14117960&quot;,&quot;issued&quot;:{&quot;date-parts&quot;:[[1964]]},&quot;publisher-place&quot;:&quot;England&quot;,&quot;page&quot;:&quot;57-63&quot;,&quot;language&quot;:&quot;eng&quot;,&quot;genre&quot;:&quot;article&quot;,&quot;publisher&quot;:&quot;Routledge for the Institute of Psycho-Analysis&quot;,&quot;volume&quot;:&quot;4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122B7-2814-467C-8A49-6ED194FE3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1862</TotalTime>
  <Pages>1</Pages>
  <Words>2399</Words>
  <Characters>11999</Characters>
  <Application>Microsoft Office Word</Application>
  <DocSecurity>0</DocSecurity>
  <Lines>99</Lines>
  <Paragraphs>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5</cp:revision>
  <dcterms:created xsi:type="dcterms:W3CDTF">2023-12-12T08:46:00Z</dcterms:created>
  <dcterms:modified xsi:type="dcterms:W3CDTF">2026-02-26T12:38:00Z</dcterms:modified>
</cp:coreProperties>
</file>