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FAA0B8" w14:textId="77777777" w:rsidR="00827B21" w:rsidRDefault="00827B21">
      <w:pPr>
        <w:rPr>
          <w:rtl/>
        </w:rPr>
      </w:pPr>
    </w:p>
    <w:p w14:paraId="4555F7CD" w14:textId="035D5FA0" w:rsidR="00827B21" w:rsidRDefault="00827B21">
      <w:pPr>
        <w:rPr>
          <w:rtl/>
        </w:rPr>
      </w:pPr>
      <w:r>
        <w:rPr>
          <w:rFonts w:hint="cs"/>
          <w:rtl/>
        </w:rPr>
        <w:t>18. השלב הפאלי</w:t>
      </w:r>
    </w:p>
    <w:p w14:paraId="0FC67971" w14:textId="4621EA60" w:rsidR="00D225FE" w:rsidRDefault="00D225FE">
      <w:pPr>
        <w:rPr>
          <w:rtl/>
        </w:rPr>
      </w:pPr>
      <w:r>
        <w:rPr>
          <w:rFonts w:hint="cs"/>
          <w:rtl/>
        </w:rPr>
        <w:t xml:space="preserve">היום אני אדבר על השלב הפאלי </w:t>
      </w:r>
      <w:r>
        <w:rPr>
          <w:rtl/>
        </w:rPr>
        <w:t>–</w:t>
      </w:r>
      <w:r>
        <w:rPr>
          <w:rFonts w:hint="cs"/>
          <w:rtl/>
        </w:rPr>
        <w:t xml:space="preserve"> ועל המשמעות שלו בקליניקה במונחים של </w:t>
      </w:r>
      <w:r w:rsidR="00205EE8">
        <w:rPr>
          <w:rFonts w:hint="cs"/>
          <w:rtl/>
        </w:rPr>
        <w:t>שאיפה</w:t>
      </w:r>
      <w:r>
        <w:rPr>
          <w:rFonts w:hint="cs"/>
          <w:rtl/>
        </w:rPr>
        <w:t xml:space="preserve"> ו</w:t>
      </w:r>
      <w:r w:rsidR="00205EE8">
        <w:rPr>
          <w:rFonts w:hint="cs"/>
          <w:rtl/>
        </w:rPr>
        <w:t>אכזבה</w:t>
      </w:r>
      <w:r>
        <w:rPr>
          <w:rFonts w:hint="cs"/>
          <w:rtl/>
        </w:rPr>
        <w:t>. ז</w:t>
      </w:r>
      <w:r w:rsidR="00205EE8">
        <w:rPr>
          <w:rFonts w:hint="cs"/>
          <w:rtl/>
        </w:rPr>
        <w:t>ו</w:t>
      </w:r>
      <w:r>
        <w:rPr>
          <w:rFonts w:hint="cs"/>
          <w:rtl/>
        </w:rPr>
        <w:t xml:space="preserve"> יכול</w:t>
      </w:r>
      <w:r w:rsidR="00205EE8">
        <w:rPr>
          <w:rFonts w:hint="cs"/>
          <w:rtl/>
        </w:rPr>
        <w:t>ה</w:t>
      </w:r>
      <w:r>
        <w:rPr>
          <w:rFonts w:hint="cs"/>
          <w:rtl/>
        </w:rPr>
        <w:t xml:space="preserve"> להיות </w:t>
      </w:r>
      <w:r w:rsidR="00205EE8">
        <w:rPr>
          <w:rFonts w:hint="cs"/>
          <w:rtl/>
        </w:rPr>
        <w:t xml:space="preserve">אכזבה </w:t>
      </w:r>
      <w:r>
        <w:rPr>
          <w:rFonts w:hint="cs"/>
          <w:rtl/>
        </w:rPr>
        <w:t>רגעי</w:t>
      </w:r>
      <w:r w:rsidR="00205EE8">
        <w:rPr>
          <w:rFonts w:hint="cs"/>
          <w:rtl/>
        </w:rPr>
        <w:t>ת, מהמטפל ומהטיפול,</w:t>
      </w:r>
      <w:r>
        <w:rPr>
          <w:rFonts w:hint="cs"/>
          <w:rtl/>
        </w:rPr>
        <w:t xml:space="preserve"> או </w:t>
      </w:r>
      <w:r w:rsidR="00205EE8">
        <w:rPr>
          <w:rFonts w:hint="cs"/>
          <w:rtl/>
        </w:rPr>
        <w:t>אכזבה</w:t>
      </w:r>
      <w:r>
        <w:rPr>
          <w:rFonts w:hint="cs"/>
          <w:rtl/>
        </w:rPr>
        <w:t xml:space="preserve"> מתמש</w:t>
      </w:r>
      <w:r w:rsidR="00205EE8">
        <w:rPr>
          <w:rFonts w:hint="cs"/>
          <w:rtl/>
        </w:rPr>
        <w:t>כת</w:t>
      </w:r>
      <w:r>
        <w:rPr>
          <w:rFonts w:hint="cs"/>
          <w:rtl/>
        </w:rPr>
        <w:t xml:space="preserve"> ועד ל</w:t>
      </w:r>
      <w:r w:rsidR="00205EE8">
        <w:rPr>
          <w:rFonts w:hint="cs"/>
          <w:rtl/>
        </w:rPr>
        <w:t>אכזבה</w:t>
      </w:r>
      <w:r>
        <w:rPr>
          <w:rFonts w:hint="cs"/>
          <w:rtl/>
        </w:rPr>
        <w:t xml:space="preserve"> מלא</w:t>
      </w:r>
      <w:r w:rsidR="00205EE8">
        <w:rPr>
          <w:rFonts w:hint="cs"/>
          <w:rtl/>
        </w:rPr>
        <w:t>ה</w:t>
      </w:r>
      <w:r>
        <w:rPr>
          <w:rFonts w:hint="cs"/>
          <w:rtl/>
        </w:rPr>
        <w:t xml:space="preserve"> מהטיפול כולו. אבל לפני זה קצת תיאוריה.</w:t>
      </w:r>
    </w:p>
    <w:p w14:paraId="509D23AA" w14:textId="35B58545" w:rsidR="0051631A" w:rsidRDefault="00827B21">
      <w:pPr>
        <w:rPr>
          <w:rtl/>
        </w:rPr>
      </w:pPr>
      <w:r>
        <w:rPr>
          <w:rFonts w:hint="cs"/>
          <w:rtl/>
        </w:rPr>
        <w:t>השלב הפאלי הוא השלב השלישי בת</w:t>
      </w:r>
      <w:r w:rsidR="00D90B37">
        <w:rPr>
          <w:rFonts w:hint="cs"/>
          <w:rtl/>
        </w:rPr>
        <w:t>י</w:t>
      </w:r>
      <w:r>
        <w:rPr>
          <w:rFonts w:hint="cs"/>
          <w:rtl/>
        </w:rPr>
        <w:t xml:space="preserve">אוריית האנרגיה המינית של פרויד. כאשר האנרגיה הסתובבה באיזור האוראלי והאנאלי </w:t>
      </w:r>
      <w:r>
        <w:rPr>
          <w:rtl/>
        </w:rPr>
        <w:t>–</w:t>
      </w:r>
      <w:r>
        <w:rPr>
          <w:rFonts w:hint="cs"/>
          <w:rtl/>
        </w:rPr>
        <w:t xml:space="preserve"> עדיין הבן והבת חוו חוויות דומות. כאשר פרויד והאורתודוקסים עברו לשלב הפאלי </w:t>
      </w:r>
      <w:r>
        <w:rPr>
          <w:rtl/>
        </w:rPr>
        <w:t>–</w:t>
      </w:r>
      <w:r>
        <w:rPr>
          <w:rFonts w:hint="cs"/>
          <w:rtl/>
        </w:rPr>
        <w:t xml:space="preserve"> נוצרה אבחנה ברורה בין </w:t>
      </w:r>
      <w:r w:rsidR="00570B35">
        <w:rPr>
          <w:rFonts w:hint="cs"/>
          <w:rtl/>
        </w:rPr>
        <w:t>ה</w:t>
      </w:r>
      <w:r>
        <w:rPr>
          <w:rFonts w:hint="cs"/>
          <w:rtl/>
        </w:rPr>
        <w:t>מינים (המילה מגדר עדיין לא הייתה בשימוש).</w:t>
      </w:r>
    </w:p>
    <w:p w14:paraId="06705A2A" w14:textId="0F144E8D" w:rsidR="000857CD" w:rsidRDefault="00827B21" w:rsidP="000857CD">
      <w:r>
        <w:rPr>
          <w:rFonts w:hint="cs"/>
          <w:rtl/>
        </w:rPr>
        <w:t xml:space="preserve">קריאה בכתבים של פרויד וסביבתו מהקומה הראשונה </w:t>
      </w:r>
      <w:r>
        <w:rPr>
          <w:rtl/>
        </w:rPr>
        <w:t>–</w:t>
      </w:r>
      <w:r>
        <w:rPr>
          <w:rFonts w:hint="cs"/>
          <w:rtl/>
        </w:rPr>
        <w:t xml:space="preserve"> היא כמו שיטוט חופשי בשדה מוקשים. יש שם משפטים שקשה לקרוא ואי אפשר להקריא. אבל </w:t>
      </w:r>
      <w:r>
        <w:rPr>
          <w:rtl/>
        </w:rPr>
        <w:t>–</w:t>
      </w:r>
      <w:r>
        <w:rPr>
          <w:rFonts w:hint="cs"/>
          <w:rtl/>
        </w:rPr>
        <w:t xml:space="preserve"> ויש כאן אבל גדול </w:t>
      </w:r>
      <w:r>
        <w:rPr>
          <w:rtl/>
        </w:rPr>
        <w:t>–</w:t>
      </w:r>
      <w:r>
        <w:rPr>
          <w:rFonts w:hint="cs"/>
          <w:rtl/>
        </w:rPr>
        <w:t xml:space="preserve"> השעה שלנו מוקדשת לנו עצמנו, מטפלים קליניים, ישראלים, בשנת 202</w:t>
      </w:r>
      <w:r w:rsidR="00B20E18">
        <w:rPr>
          <w:rFonts w:hint="cs"/>
          <w:rtl/>
        </w:rPr>
        <w:t>4</w:t>
      </w:r>
      <w:r>
        <w:rPr>
          <w:rFonts w:hint="cs"/>
          <w:rtl/>
        </w:rPr>
        <w:t>. אני חושב שהמוקשים המגדריים השתולים למכביר בקרב אנשי הקומה הראשונה מסתירים</w:t>
      </w:r>
      <w:r w:rsidR="00D90B37">
        <w:rPr>
          <w:rFonts w:hint="cs"/>
          <w:rtl/>
        </w:rPr>
        <w:t xml:space="preserve"> גם</w:t>
      </w:r>
      <w:r>
        <w:rPr>
          <w:rFonts w:hint="cs"/>
          <w:rtl/>
        </w:rPr>
        <w:t xml:space="preserve"> פרחים שחבל שלא נוכל להתקרב אליהם </w:t>
      </w:r>
      <w:r>
        <w:rPr>
          <w:rtl/>
        </w:rPr>
        <w:t>–</w:t>
      </w:r>
      <w:r>
        <w:rPr>
          <w:rFonts w:hint="cs"/>
          <w:rtl/>
        </w:rPr>
        <w:t xml:space="preserve"> ולכן נזהר מהמוקשים ונתבונן בפרחים. אני מזכיר:</w:t>
      </w:r>
    </w:p>
    <w:p w14:paraId="38091A8D" w14:textId="73451807" w:rsidR="00827B21" w:rsidRDefault="000857CD" w:rsidP="000857CD">
      <w:pPr>
        <w:rPr>
          <w:rtl/>
        </w:rPr>
      </w:pPr>
      <w:r>
        <w:rPr>
          <w:rFonts w:hint="cs"/>
          <w:rtl/>
        </w:rPr>
        <w:t>פרויד החל לכתוב על סמליות פאלית ב1900 ואולי לפני. את הת</w:t>
      </w:r>
      <w:r w:rsidR="00D90B37">
        <w:rPr>
          <w:rFonts w:hint="cs"/>
          <w:rtl/>
        </w:rPr>
        <w:t>י</w:t>
      </w:r>
      <w:r>
        <w:rPr>
          <w:rFonts w:hint="cs"/>
          <w:rtl/>
        </w:rPr>
        <w:t xml:space="preserve">אוריה הפסיכוסקסואלית הוא גיבש בשלושה מאמרים שיצאו בשנת 1905. באף מדינה עדיין לא ניתנה זכות בחירה לנשים. המדינה הראשונה שנתנה זכות בחירה לנשים היא פינלנד </w:t>
      </w:r>
      <w:r>
        <w:rPr>
          <w:rtl/>
        </w:rPr>
        <w:t>–</w:t>
      </w:r>
      <w:r>
        <w:rPr>
          <w:rFonts w:hint="cs"/>
          <w:rtl/>
        </w:rPr>
        <w:t xml:space="preserve"> 1906, בריטניה וגרמניה נתנו זכות בחירה לנשים יותר מעשר שנים לאחר מכן, ובארצות הברית רק ב 1920, ניתנה זכות בחירה לנשים. לא יאומן שבצרפת נשים יכלו לבחור רק החל מ 1944 ובשוויץ החל משנת 1971. </w:t>
      </w:r>
      <w:r w:rsidR="00827B21">
        <w:rPr>
          <w:rFonts w:hint="cs"/>
          <w:rtl/>
        </w:rPr>
        <w:t xml:space="preserve">  </w:t>
      </w:r>
    </w:p>
    <w:p w14:paraId="3037FA11" w14:textId="19879608" w:rsidR="00205EE8" w:rsidRDefault="00205EE8" w:rsidP="000857CD">
      <w:pPr>
        <w:rPr>
          <w:rtl/>
        </w:rPr>
      </w:pPr>
      <w:r>
        <w:rPr>
          <w:rFonts w:hint="cs"/>
          <w:rtl/>
        </w:rPr>
        <w:t xml:space="preserve">לכן היום </w:t>
      </w:r>
      <w:r>
        <w:rPr>
          <w:rtl/>
        </w:rPr>
        <w:t>–</w:t>
      </w:r>
      <w:r>
        <w:rPr>
          <w:rFonts w:hint="cs"/>
          <w:rtl/>
        </w:rPr>
        <w:t xml:space="preserve"> בעולם שלנו </w:t>
      </w:r>
      <w:r>
        <w:rPr>
          <w:rtl/>
        </w:rPr>
        <w:t>–</w:t>
      </w:r>
      <w:r>
        <w:rPr>
          <w:rFonts w:hint="cs"/>
          <w:rtl/>
        </w:rPr>
        <w:t xml:space="preserve"> מותר וצריך גם לקרוא את התאוריה הפסיכוסקסואלית כרב</w:t>
      </w:r>
      <w:r w:rsidR="00B20E18">
        <w:rPr>
          <w:rFonts w:hint="cs"/>
          <w:rtl/>
        </w:rPr>
        <w:t>-</w:t>
      </w:r>
      <w:r>
        <w:rPr>
          <w:rFonts w:hint="cs"/>
          <w:rtl/>
        </w:rPr>
        <w:t>מגדרית. וככה נמשיך עכשיו.</w:t>
      </w:r>
    </w:p>
    <w:p w14:paraId="6E6E82E0" w14:textId="7C900514" w:rsidR="00D90B37" w:rsidRDefault="00A3723A" w:rsidP="000857CD">
      <w:pPr>
        <w:rPr>
          <w:rtl/>
        </w:rPr>
      </w:pPr>
      <w:r>
        <w:rPr>
          <w:rFonts w:hint="cs"/>
          <w:rtl/>
        </w:rPr>
        <w:t>&gt;&gt;&gt;&gt;&gt;</w:t>
      </w:r>
    </w:p>
    <w:p w14:paraId="487CF15A" w14:textId="69E32C0F" w:rsidR="008B089C" w:rsidRDefault="008B089C" w:rsidP="000857CD">
      <w:pPr>
        <w:rPr>
          <w:rtl/>
        </w:rPr>
      </w:pPr>
      <w:r>
        <w:rPr>
          <w:rFonts w:hint="cs"/>
          <w:rtl/>
        </w:rPr>
        <w:t xml:space="preserve">הפגישה היום, בנושא השלב הפאלי, תדבר על אלמנטים פאליים בקרב בנים ובנות, גברים ונשים מבלי להיכנס לסוגייה המגדרית. יש אלמנטים פאליים שהם רלוונטיים לכל </w:t>
      </w:r>
      <w:r w:rsidR="007948D3">
        <w:rPr>
          <w:rFonts w:hint="cs"/>
          <w:rtl/>
        </w:rPr>
        <w:t xml:space="preserve">בנאדם, </w:t>
      </w:r>
      <w:r>
        <w:rPr>
          <w:rFonts w:hint="cs"/>
          <w:rtl/>
        </w:rPr>
        <w:t>מטופל ומטופלת. בהם נתמקד.</w:t>
      </w:r>
    </w:p>
    <w:p w14:paraId="6A0E5160" w14:textId="060458C3" w:rsidR="008B089C" w:rsidRDefault="008B089C" w:rsidP="000857CD">
      <w:pPr>
        <w:rPr>
          <w:rtl/>
        </w:rPr>
      </w:pPr>
      <w:r>
        <w:rPr>
          <w:rFonts w:hint="cs"/>
          <w:rtl/>
        </w:rPr>
        <w:t xml:space="preserve">עוד הערת מבוא: עוד בימיו של פרויד היו שתי גישות מתחרות: גישת הדחפים והאנרגיות ומולה וגישת היחסים. השלב הפאלי </w:t>
      </w:r>
      <w:r>
        <w:rPr>
          <w:rtl/>
        </w:rPr>
        <w:t>–</w:t>
      </w:r>
      <w:r>
        <w:rPr>
          <w:rFonts w:hint="cs"/>
          <w:rtl/>
        </w:rPr>
        <w:t xml:space="preserve"> שייך לגישת הדחפים והביטוי 'תסביך אדיפוס' לגישת היחסים. נעסוק בתסביך אדיפוס </w:t>
      </w:r>
      <w:r>
        <w:rPr>
          <w:rtl/>
        </w:rPr>
        <w:t>–</w:t>
      </w:r>
      <w:r>
        <w:rPr>
          <w:rFonts w:hint="cs"/>
          <w:rtl/>
        </w:rPr>
        <w:t xml:space="preserve"> מושג מאוד מרכזי </w:t>
      </w:r>
      <w:r>
        <w:rPr>
          <w:rtl/>
        </w:rPr>
        <w:t>–</w:t>
      </w:r>
      <w:r>
        <w:rPr>
          <w:rFonts w:hint="cs"/>
          <w:rtl/>
        </w:rPr>
        <w:t xml:space="preserve"> בעוד ארבעה מפגשים. יש כאלה שבחרו צד באופן מובהק, יש כאלו ששילבו את המושגים: פאלי </w:t>
      </w:r>
      <w:r>
        <w:rPr>
          <w:rtl/>
        </w:rPr>
        <w:t>–</w:t>
      </w:r>
      <w:r>
        <w:rPr>
          <w:rFonts w:hint="cs"/>
          <w:rtl/>
        </w:rPr>
        <w:t xml:space="preserve"> ואדיפאלי, אנחנו נשמור את אדיפוס לפגישה 22, וזה נותן לנו הזדמנות להתייחס לשלב הפאלי היום באופן ממוקד יותר.</w:t>
      </w:r>
    </w:p>
    <w:p w14:paraId="48EAC707" w14:textId="401A4E67" w:rsidR="008B089C" w:rsidRDefault="00A3723A" w:rsidP="000857CD">
      <w:pPr>
        <w:rPr>
          <w:rtl/>
        </w:rPr>
      </w:pPr>
      <w:r>
        <w:rPr>
          <w:rFonts w:hint="cs"/>
          <w:rtl/>
        </w:rPr>
        <w:t>&gt;&gt;&gt;&gt;&gt;</w:t>
      </w:r>
    </w:p>
    <w:p w14:paraId="1FA2C959" w14:textId="77777777" w:rsidR="00D57A10" w:rsidRDefault="00943230" w:rsidP="000857CD">
      <w:pPr>
        <w:rPr>
          <w:rtl/>
        </w:rPr>
      </w:pPr>
      <w:r>
        <w:rPr>
          <w:rFonts w:hint="cs"/>
          <w:rtl/>
        </w:rPr>
        <w:t>כמו תמיד אני מעוניין לשוחח על השלב הפאלי בקליניקה שלנו. הילד בן ארבע חמש, הוא כבר הולך, רץ, מטפס, מדבר, מכיר ילדים וילדות, אחים ואחיות אם יש וגם רואה ילדים והורים אחרים בסביבה על בסיס יום יומי.</w:t>
      </w:r>
    </w:p>
    <w:p w14:paraId="1003D1A3" w14:textId="1A594E2D" w:rsidR="00D57A10" w:rsidRDefault="00D57A10" w:rsidP="000857CD">
      <w:pPr>
        <w:rPr>
          <w:rtl/>
        </w:rPr>
      </w:pPr>
      <w:r>
        <w:rPr>
          <w:rFonts w:hint="cs"/>
          <w:rtl/>
        </w:rPr>
        <w:t xml:space="preserve">אבל בשלב הפאלי קורה משהו מאוד מאוד עקרוני: בשלב האוראלי הילד תלוי לחלוטין בנשימה ויניקה. זה שלב שבו הגוף הפיזי מכתיב את הצורך. בשלב האנאלי </w:t>
      </w:r>
      <w:r>
        <w:rPr>
          <w:rtl/>
        </w:rPr>
        <w:t>–</w:t>
      </w:r>
      <w:r>
        <w:rPr>
          <w:rFonts w:hint="cs"/>
          <w:rtl/>
        </w:rPr>
        <w:t xml:space="preserve"> עדיין הילד צריך להוציא צואה. אבל כאן נכנס אלמנט פסיכולוגי מסוים שהוא יכול להשהות את היציאה ולשלוט בה באופן מסוים, יש לזה גבול. ילדים שמגזימים עם השליטה מייצרים עצירות ואפילו מגיעים לצורך בהתערבויות רפואיות. יש כאן </w:t>
      </w:r>
      <w:r w:rsidR="00D225FE">
        <w:rPr>
          <w:rFonts w:hint="cs"/>
          <w:rtl/>
        </w:rPr>
        <w:t>'</w:t>
      </w:r>
      <w:r>
        <w:rPr>
          <w:rFonts w:hint="cs"/>
          <w:rtl/>
        </w:rPr>
        <w:t>פסיכולוגיה</w:t>
      </w:r>
      <w:r w:rsidR="00D225FE">
        <w:rPr>
          <w:rFonts w:hint="cs"/>
          <w:rtl/>
        </w:rPr>
        <w:t xml:space="preserve">' </w:t>
      </w:r>
      <w:r w:rsidR="00D225FE">
        <w:rPr>
          <w:rtl/>
        </w:rPr>
        <w:t>–</w:t>
      </w:r>
      <w:r w:rsidR="00D225FE">
        <w:rPr>
          <w:rFonts w:hint="cs"/>
          <w:rtl/>
        </w:rPr>
        <w:t xml:space="preserve"> במובן של מחשבות ופנטזיות, </w:t>
      </w:r>
      <w:r>
        <w:rPr>
          <w:rFonts w:hint="cs"/>
          <w:rtl/>
        </w:rPr>
        <w:t xml:space="preserve"> אבל הגוף </w:t>
      </w:r>
      <w:r w:rsidR="00D225FE">
        <w:rPr>
          <w:rFonts w:hint="cs"/>
          <w:rtl/>
        </w:rPr>
        <w:t xml:space="preserve">הפיזי עדיין </w:t>
      </w:r>
      <w:r>
        <w:rPr>
          <w:rFonts w:hint="cs"/>
          <w:rtl/>
        </w:rPr>
        <w:t xml:space="preserve">משמעותי. בשלב הפאלי, לעומת שני השלבים הקודמים, אלומת הקשב עוברת קדימה, והגירוי נמצא בקולטנים </w:t>
      </w:r>
      <w:r w:rsidR="00EB4912">
        <w:rPr>
          <w:rFonts w:hint="cs"/>
          <w:rtl/>
        </w:rPr>
        <w:t>עצביים</w:t>
      </w:r>
      <w:r>
        <w:rPr>
          <w:rFonts w:hint="cs"/>
          <w:rtl/>
        </w:rPr>
        <w:t xml:space="preserve"> באברי המין גם של הבת וגם של הבן. פה היוזמה והכוונה היא לחלוטין פסיכולוגית. זה המהפך. הילדה והילד יכולים ליזום פסיכולוגית גירוי ועונג.</w:t>
      </w:r>
      <w:r w:rsidR="00D225FE">
        <w:rPr>
          <w:rFonts w:hint="cs"/>
          <w:rtl/>
        </w:rPr>
        <w:t xml:space="preserve"> הם יכולים לפנטז משהו ומייד להגשים את זה. הפסיכולוגיה מובילה את החיים.</w:t>
      </w:r>
    </w:p>
    <w:p w14:paraId="5311769A" w14:textId="211C64AD" w:rsidR="00943230" w:rsidRDefault="00D57A10" w:rsidP="00D57A10">
      <w:pPr>
        <w:rPr>
          <w:rtl/>
        </w:rPr>
      </w:pPr>
      <w:r>
        <w:rPr>
          <w:rFonts w:hint="cs"/>
          <w:rtl/>
        </w:rPr>
        <w:t xml:space="preserve"> וזה לא מפליא כי הם בני ארבע, יש להם שפה עשירה, יש להם יחסים בינאישיים שונים עם בני גילם, גננת, סייעת, אבא, אמא, אחים. הם עכשיו כבר פחות תלויים באחרים, והם יכולים להפיק עונג עם עצמם וגם בחיכוך ושילוב אחרים. זה קורה בגני ילדים מידי פעם.</w:t>
      </w:r>
    </w:p>
    <w:p w14:paraId="7C9EB3E5" w14:textId="33022C8F" w:rsidR="00D225FE" w:rsidRDefault="00D225FE" w:rsidP="00D57A10">
      <w:pPr>
        <w:rPr>
          <w:rtl/>
        </w:rPr>
      </w:pPr>
      <w:r>
        <w:rPr>
          <w:rFonts w:hint="cs"/>
          <w:rtl/>
        </w:rPr>
        <w:t xml:space="preserve">לאיכות הפסיכולוגית הזאת, שנרכשת בשלב הפאלי </w:t>
      </w:r>
      <w:r>
        <w:rPr>
          <w:rtl/>
        </w:rPr>
        <w:t>–</w:t>
      </w:r>
      <w:r>
        <w:rPr>
          <w:rFonts w:hint="cs"/>
          <w:rtl/>
        </w:rPr>
        <w:t xml:space="preserve"> קוראים רצון, או תשוקה,</w:t>
      </w:r>
      <w:r w:rsidR="00A3723A">
        <w:rPr>
          <w:rFonts w:hint="cs"/>
          <w:rtl/>
        </w:rPr>
        <w:t xml:space="preserve"> או יוזמה</w:t>
      </w:r>
      <w:r>
        <w:rPr>
          <w:rFonts w:hint="cs"/>
          <w:rtl/>
        </w:rPr>
        <w:t xml:space="preserve"> או בשפת הילדים 'בא לי'. הבעיה היא שמייד עם הופעת התשוקה</w:t>
      </w:r>
      <w:r w:rsidR="00205EE8">
        <w:rPr>
          <w:rFonts w:hint="cs"/>
          <w:rtl/>
        </w:rPr>
        <w:t>,</w:t>
      </w:r>
      <w:r>
        <w:rPr>
          <w:rFonts w:hint="cs"/>
          <w:rtl/>
        </w:rPr>
        <w:t xml:space="preserve"> מופיעה </w:t>
      </w:r>
      <w:r w:rsidR="00205EE8">
        <w:rPr>
          <w:rFonts w:hint="cs"/>
          <w:rtl/>
        </w:rPr>
        <w:t xml:space="preserve">עוד </w:t>
      </w:r>
      <w:r>
        <w:rPr>
          <w:rFonts w:hint="cs"/>
          <w:rtl/>
        </w:rPr>
        <w:t>מילה חדשה והיא אכזבה. זה שונה מהצמד הקודם</w:t>
      </w:r>
      <w:r w:rsidR="002A2EC0">
        <w:rPr>
          <w:rFonts w:hint="cs"/>
          <w:rtl/>
        </w:rPr>
        <w:t>:</w:t>
      </w:r>
      <w:r>
        <w:rPr>
          <w:rFonts w:hint="cs"/>
          <w:rtl/>
        </w:rPr>
        <w:t xml:space="preserve"> </w:t>
      </w:r>
      <w:r w:rsidR="002A2EC0">
        <w:rPr>
          <w:rFonts w:hint="cs"/>
          <w:rtl/>
        </w:rPr>
        <w:t>'</w:t>
      </w:r>
      <w:r>
        <w:rPr>
          <w:rFonts w:hint="cs"/>
          <w:rtl/>
        </w:rPr>
        <w:t>צורך</w:t>
      </w:r>
      <w:r w:rsidR="002A2EC0">
        <w:rPr>
          <w:rFonts w:hint="cs"/>
          <w:rtl/>
        </w:rPr>
        <w:t>'</w:t>
      </w:r>
      <w:r>
        <w:rPr>
          <w:rFonts w:hint="cs"/>
          <w:rtl/>
        </w:rPr>
        <w:t xml:space="preserve"> </w:t>
      </w:r>
      <w:r>
        <w:rPr>
          <w:rtl/>
        </w:rPr>
        <w:t>–</w:t>
      </w:r>
      <w:r>
        <w:rPr>
          <w:rFonts w:hint="cs"/>
          <w:rtl/>
        </w:rPr>
        <w:t xml:space="preserve"> </w:t>
      </w:r>
      <w:r w:rsidR="002A2EC0">
        <w:rPr>
          <w:rFonts w:hint="cs"/>
          <w:rtl/>
        </w:rPr>
        <w:t>'</w:t>
      </w:r>
      <w:r>
        <w:rPr>
          <w:rFonts w:hint="cs"/>
          <w:rtl/>
        </w:rPr>
        <w:t>תסכול</w:t>
      </w:r>
      <w:r w:rsidR="002A2EC0">
        <w:rPr>
          <w:rFonts w:hint="cs"/>
          <w:rtl/>
        </w:rPr>
        <w:t>'</w:t>
      </w:r>
      <w:r>
        <w:rPr>
          <w:rFonts w:hint="cs"/>
          <w:rtl/>
        </w:rPr>
        <w:t xml:space="preserve"> שהוא צמד פיזי</w:t>
      </w:r>
      <w:r w:rsidR="002A2EC0">
        <w:rPr>
          <w:rFonts w:hint="cs"/>
          <w:rtl/>
        </w:rPr>
        <w:t>ולוגי</w:t>
      </w:r>
      <w:r>
        <w:rPr>
          <w:rFonts w:hint="cs"/>
          <w:rtl/>
        </w:rPr>
        <w:t>. פה מדובר בצמד פסיכולוגי: תשוקה ו</w:t>
      </w:r>
      <w:r w:rsidR="0025620E">
        <w:rPr>
          <w:rFonts w:hint="cs"/>
          <w:rtl/>
        </w:rPr>
        <w:t>אכזבה</w:t>
      </w:r>
      <w:r>
        <w:rPr>
          <w:rFonts w:hint="cs"/>
          <w:rtl/>
        </w:rPr>
        <w:t>.</w:t>
      </w:r>
    </w:p>
    <w:p w14:paraId="602E5AFF" w14:textId="19C47315" w:rsidR="007948D3" w:rsidRDefault="00A3723A" w:rsidP="00D57A10">
      <w:r>
        <w:rPr>
          <w:rFonts w:hint="cs"/>
          <w:rtl/>
        </w:rPr>
        <w:t>&gt;&gt;&gt;</w:t>
      </w:r>
    </w:p>
    <w:p w14:paraId="474B58AF" w14:textId="76A1E3EF" w:rsidR="007948D3" w:rsidRDefault="007948D3" w:rsidP="00D57A10">
      <w:pPr>
        <w:rPr>
          <w:rtl/>
        </w:rPr>
      </w:pPr>
      <w:r>
        <w:rPr>
          <w:rFonts w:hint="cs"/>
          <w:rtl/>
        </w:rPr>
        <w:t xml:space="preserve">תשוקה זה דבר מצוין. פרויד וממשיכיו מהקומה האורתודוקסית סוברים שתשוקה מינית </w:t>
      </w:r>
      <w:r>
        <w:rPr>
          <w:rtl/>
        </w:rPr>
        <w:t>–</w:t>
      </w:r>
      <w:r>
        <w:rPr>
          <w:rFonts w:hint="cs"/>
          <w:rtl/>
        </w:rPr>
        <w:t xml:space="preserve"> במובן הרחב שלה היא סם החיים. הבעיה היא שתשוקה פאלית וילדותית מתאפיינת בתכונה נוספת </w:t>
      </w:r>
      <w:r>
        <w:rPr>
          <w:rtl/>
        </w:rPr>
        <w:t>–</w:t>
      </w:r>
      <w:r>
        <w:rPr>
          <w:rFonts w:hint="cs"/>
          <w:rtl/>
        </w:rPr>
        <w:t xml:space="preserve"> שלילית</w:t>
      </w:r>
      <w:r w:rsidR="00A3723A">
        <w:rPr>
          <w:rFonts w:hint="cs"/>
          <w:rtl/>
        </w:rPr>
        <w:t xml:space="preserve"> לפי התאורטיקנים הללו</w:t>
      </w:r>
      <w:r>
        <w:rPr>
          <w:rFonts w:hint="cs"/>
          <w:rtl/>
        </w:rPr>
        <w:t xml:space="preserve"> והיא 'אומניפוטנציה'. הילד </w:t>
      </w:r>
      <w:r w:rsidR="00A3723A">
        <w:rPr>
          <w:rFonts w:hint="cs"/>
          <w:rtl/>
        </w:rPr>
        <w:t xml:space="preserve">מרגיש שהוא לא זקוק לאף אחד ושהוא </w:t>
      </w:r>
      <w:r>
        <w:rPr>
          <w:rFonts w:hint="cs"/>
          <w:rtl/>
        </w:rPr>
        <w:t>יכול לספק את עצמו</w:t>
      </w:r>
      <w:r w:rsidR="00A3723A">
        <w:rPr>
          <w:rFonts w:hint="cs"/>
          <w:rtl/>
        </w:rPr>
        <w:t xml:space="preserve"> לבד.</w:t>
      </w:r>
    </w:p>
    <w:p w14:paraId="1C21C07D" w14:textId="4A168DA0" w:rsidR="007948D3" w:rsidRDefault="00EE0257" w:rsidP="00D57A10">
      <w:pPr>
        <w:rPr>
          <w:rtl/>
        </w:rPr>
      </w:pPr>
      <w:r>
        <w:rPr>
          <w:rFonts w:hint="cs"/>
          <w:rtl/>
        </w:rPr>
        <w:t>אידית ג'קובסון</w:t>
      </w:r>
      <w:r w:rsidR="000E633F">
        <w:rPr>
          <w:rFonts w:hint="cs"/>
          <w:rtl/>
        </w:rPr>
        <w:t xml:space="preserve"> </w:t>
      </w:r>
      <w:sdt>
        <w:sdtPr>
          <w:rPr>
            <w:rFonts w:ascii="Calibri" w:hAnsi="Calibri" w:cs="Calibri" w:hint="cs"/>
            <w:color w:val="000000"/>
            <w:rtl/>
          </w:rPr>
          <w:tag w:val="MENDELEY_CITATION_v3_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"/>
          <w:id w:val="1477102927"/>
          <w:placeholder>
            <w:docPart w:val="DefaultPlaceholder_-1854013440"/>
          </w:placeholder>
        </w:sdtPr>
        <w:sdtContent>
          <w:r w:rsidR="00991ABC" w:rsidRPr="00991ABC">
            <w:rPr>
              <w:rFonts w:ascii="Calibri" w:hAnsi="Calibri" w:cs="Calibri"/>
              <w:color w:val="000000"/>
              <w:rtl/>
            </w:rPr>
            <w:t>(</w:t>
          </w:r>
          <w:r w:rsidR="00991ABC" w:rsidRPr="00991ABC">
            <w:rPr>
              <w:rFonts w:ascii="Calibri" w:hAnsi="Calibri" w:cs="Calibri"/>
              <w:color w:val="000000"/>
            </w:rPr>
            <w:t>Jacobson, 1946</w:t>
          </w:r>
          <w:r w:rsidR="00991ABC" w:rsidRPr="00991ABC">
            <w:rPr>
              <w:rFonts w:ascii="Calibri" w:hAnsi="Calibri" w:cs="Calibri"/>
              <w:color w:val="000000"/>
              <w:rtl/>
            </w:rPr>
            <w:t>)</w:t>
          </w:r>
        </w:sdtContent>
      </w:sdt>
      <w:r>
        <w:rPr>
          <w:rFonts w:hint="cs"/>
          <w:rtl/>
        </w:rPr>
        <w:t xml:space="preserve">: </w:t>
      </w:r>
    </w:p>
    <w:p w14:paraId="2B5A5147" w14:textId="73246387" w:rsidR="00EE0257" w:rsidRDefault="000E633F" w:rsidP="00D57A10">
      <w:pPr>
        <w:rPr>
          <w:rtl/>
        </w:rPr>
      </w:pPr>
      <w:r>
        <w:rPr>
          <w:rFonts w:cs="Arial" w:hint="cs"/>
          <w:rtl/>
        </w:rPr>
        <w:t>.....</w:t>
      </w:r>
      <w:r w:rsidR="00EE0257" w:rsidRPr="00EE0257">
        <w:rPr>
          <w:rFonts w:cs="Arial"/>
          <w:rtl/>
        </w:rPr>
        <w:t xml:space="preserve"> עם מציאת </w:t>
      </w:r>
      <w:r>
        <w:rPr>
          <w:rFonts w:cs="Arial" w:hint="cs"/>
          <w:rtl/>
        </w:rPr>
        <w:t>'</w:t>
      </w:r>
      <w:r w:rsidR="00EE0257" w:rsidRPr="00EE0257">
        <w:rPr>
          <w:rFonts w:cs="Arial"/>
          <w:rtl/>
        </w:rPr>
        <w:t>אובייקט האם</w:t>
      </w:r>
      <w:r>
        <w:rPr>
          <w:rFonts w:cs="Arial" w:hint="cs"/>
          <w:rtl/>
        </w:rPr>
        <w:t>'</w:t>
      </w:r>
      <w:r w:rsidR="00EE0257" w:rsidRPr="00EE0257">
        <w:rPr>
          <w:rFonts w:cs="Arial"/>
          <w:rtl/>
        </w:rPr>
        <w:t xml:space="preserve"> והתפתחות יחסי אובייקט נוצרים מושגים מוגדרים של הגשמת משאלות. אבל מכאן ואילך, תהיה בהדרגה אכזבה גוברת </w:t>
      </w:r>
      <w:r>
        <w:rPr>
          <w:rFonts w:cs="Arial" w:hint="cs"/>
          <w:rtl/>
        </w:rPr>
        <w:t>מה</w:t>
      </w:r>
      <w:r w:rsidR="00EE0257" w:rsidRPr="00EE0257">
        <w:rPr>
          <w:rFonts w:cs="Arial"/>
          <w:rtl/>
        </w:rPr>
        <w:t xml:space="preserve">אם, ובהמשך </w:t>
      </w:r>
      <w:r>
        <w:rPr>
          <w:rFonts w:cs="Arial" w:hint="cs"/>
          <w:rtl/>
        </w:rPr>
        <w:t>מה</w:t>
      </w:r>
      <w:r w:rsidR="00EE0257" w:rsidRPr="00EE0257">
        <w:rPr>
          <w:rFonts w:cs="Arial"/>
          <w:rtl/>
        </w:rPr>
        <w:t>אב, כ</w:t>
      </w:r>
      <w:r>
        <w:rPr>
          <w:rFonts w:cs="Arial" w:hint="cs"/>
          <w:rtl/>
        </w:rPr>
        <w:t>בני אדם</w:t>
      </w:r>
      <w:r w:rsidR="00EE0257" w:rsidRPr="00EE0257">
        <w:rPr>
          <w:rFonts w:cs="Arial"/>
          <w:rtl/>
        </w:rPr>
        <w:t xml:space="preserve">. להתפכחות </w:t>
      </w:r>
      <w:r>
        <w:rPr>
          <w:rFonts w:cs="Arial" w:hint="cs"/>
          <w:rtl/>
        </w:rPr>
        <w:t>ביחס לה</w:t>
      </w:r>
      <w:r w:rsidR="00EE0257" w:rsidRPr="00EE0257">
        <w:rPr>
          <w:rFonts w:cs="Arial"/>
          <w:rtl/>
        </w:rPr>
        <w:t>ורים יש חלק משמעותי, אם כי כואב, בזיהוי והסתגלות של הילד לעולם האובייקט</w:t>
      </w:r>
      <w:r w:rsidR="0025620E">
        <w:rPr>
          <w:rFonts w:cs="Arial" w:hint="cs"/>
          <w:rtl/>
        </w:rPr>
        <w:t>ים</w:t>
      </w:r>
      <w:r w:rsidR="00EE0257" w:rsidRPr="00EE0257">
        <w:rPr>
          <w:rFonts w:cs="Arial"/>
          <w:rtl/>
        </w:rPr>
        <w:t xml:space="preserve"> הריאליסטי. לאחר שאיבד את אמונתו באומניפוטנציה שלו</w:t>
      </w:r>
      <w:r>
        <w:rPr>
          <w:rFonts w:cs="Arial" w:hint="cs"/>
          <w:rtl/>
        </w:rPr>
        <w:t xml:space="preserve"> עצמו</w:t>
      </w:r>
      <w:r w:rsidR="00EE0257" w:rsidRPr="00EE0257">
        <w:rPr>
          <w:rFonts w:cs="Arial"/>
          <w:rtl/>
        </w:rPr>
        <w:t xml:space="preserve">, הילד משוכנע </w:t>
      </w:r>
      <w:r>
        <w:rPr>
          <w:rFonts w:cs="Arial" w:hint="cs"/>
          <w:rtl/>
        </w:rPr>
        <w:t>ומתבשם</w:t>
      </w:r>
      <w:r w:rsidR="00EE0257" w:rsidRPr="00EE0257">
        <w:rPr>
          <w:rFonts w:cs="Arial"/>
          <w:rtl/>
        </w:rPr>
        <w:t xml:space="preserve"> </w:t>
      </w:r>
      <w:r>
        <w:rPr>
          <w:rFonts w:cs="Arial" w:hint="cs"/>
          <w:rtl/>
        </w:rPr>
        <w:t>מה</w:t>
      </w:r>
      <w:r w:rsidR="00EE0257" w:rsidRPr="00EE0257">
        <w:rPr>
          <w:rFonts w:cs="Arial"/>
          <w:rtl/>
        </w:rPr>
        <w:t>אומניפוטנציה הקסומה המפ</w:t>
      </w:r>
      <w:r>
        <w:rPr>
          <w:rFonts w:cs="Arial" w:hint="cs"/>
          <w:rtl/>
        </w:rPr>
        <w:t>ו</w:t>
      </w:r>
      <w:r w:rsidR="00EE0257" w:rsidRPr="00EE0257">
        <w:rPr>
          <w:rFonts w:cs="Arial"/>
          <w:rtl/>
        </w:rPr>
        <w:t xml:space="preserve">נטזת של הוריו. </w:t>
      </w:r>
      <w:r>
        <w:rPr>
          <w:rFonts w:cs="Arial" w:hint="cs"/>
          <w:rtl/>
        </w:rPr>
        <w:t xml:space="preserve"> ...</w:t>
      </w:r>
      <w:r w:rsidR="00EE0257" w:rsidRPr="00EE0257">
        <w:rPr>
          <w:rFonts w:cs="Arial"/>
          <w:rtl/>
        </w:rPr>
        <w:t xml:space="preserve">השתתפות זו מושגת על ידי האופי הנרקיסיסטי של מערכת היחסים </w:t>
      </w:r>
      <w:r>
        <w:rPr>
          <w:rFonts w:cs="Arial" w:hint="cs"/>
          <w:rtl/>
        </w:rPr>
        <w:t>הילדותי</w:t>
      </w:r>
      <w:r w:rsidR="00E32148">
        <w:rPr>
          <w:rFonts w:cs="Arial" w:hint="cs"/>
          <w:rtl/>
        </w:rPr>
        <w:t>ת</w:t>
      </w:r>
      <w:r>
        <w:rPr>
          <w:rFonts w:cs="Arial" w:hint="cs"/>
          <w:rtl/>
        </w:rPr>
        <w:t xml:space="preserve"> של ילדים</w:t>
      </w:r>
      <w:r w:rsidR="00EE0257" w:rsidRPr="00EE0257">
        <w:rPr>
          <w:rFonts w:cs="Arial"/>
          <w:rtl/>
        </w:rPr>
        <w:t xml:space="preserve"> </w:t>
      </w:r>
      <w:r>
        <w:rPr>
          <w:rFonts w:cs="Arial" w:hint="cs"/>
          <w:rtl/>
        </w:rPr>
        <w:t>ו</w:t>
      </w:r>
      <w:r w:rsidR="00EE0257" w:rsidRPr="00EE0257">
        <w:rPr>
          <w:rFonts w:cs="Arial"/>
          <w:rtl/>
        </w:rPr>
        <w:t>הורים</w:t>
      </w:r>
      <w:r>
        <w:rPr>
          <w:rFonts w:cs="Arial" w:hint="cs"/>
          <w:rtl/>
        </w:rPr>
        <w:t>.....</w:t>
      </w:r>
      <w:r w:rsidR="00EE0257" w:rsidRPr="00EE0257">
        <w:rPr>
          <w:rFonts w:cs="Arial"/>
          <w:rtl/>
        </w:rPr>
        <w:t xml:space="preserve"> בשלב </w:t>
      </w:r>
      <w:r>
        <w:rPr>
          <w:rFonts w:cs="Arial" w:hint="cs"/>
          <w:rtl/>
        </w:rPr>
        <w:t>הפאלי</w:t>
      </w:r>
      <w:r w:rsidR="00EE0257" w:rsidRPr="00EE0257">
        <w:rPr>
          <w:rFonts w:cs="Arial"/>
          <w:rtl/>
        </w:rPr>
        <w:t xml:space="preserve"> של עצמאות ותחרות אגו גוברת, האמונה באומניפוטנציה ההורית וההשתתפות בה </w:t>
      </w:r>
      <w:r w:rsidR="00E32148">
        <w:rPr>
          <w:rFonts w:cs="Arial" w:hint="cs"/>
          <w:rtl/>
        </w:rPr>
        <w:t>נסוגה ודועכת</w:t>
      </w:r>
      <w:r w:rsidR="00EE0257" w:rsidRPr="00EE0257">
        <w:rPr>
          <w:rFonts w:cs="Arial"/>
          <w:rtl/>
        </w:rPr>
        <w:t xml:space="preserve"> לאט, אך עדיין מתקיימת במידה מסוימת כלפי מושא ההזדהות הנרקסיסטית שהוא, עבור הנער, האב. , עבור הילדה, במשך זמן מה, גם האב, אחר כך שוב האם.</w:t>
      </w:r>
    </w:p>
    <w:p w14:paraId="48A94425" w14:textId="10E412B2" w:rsidR="00360F54" w:rsidRDefault="00A3723A" w:rsidP="00D57A10">
      <w:r>
        <w:rPr>
          <w:rFonts w:hint="cs"/>
          <w:rtl/>
        </w:rPr>
        <w:t>&gt;&gt;&gt;&gt;&gt;&gt;&gt;</w:t>
      </w:r>
    </w:p>
    <w:p w14:paraId="1D7FEC13" w14:textId="72872FB3" w:rsidR="00360F54" w:rsidRDefault="00360F54" w:rsidP="00D57A10">
      <w:pPr>
        <w:rPr>
          <w:rtl/>
        </w:rPr>
      </w:pPr>
      <w:r>
        <w:rPr>
          <w:rFonts w:hint="cs"/>
          <w:rtl/>
        </w:rPr>
        <w:t>הערת סוגריים</w:t>
      </w:r>
      <w:r w:rsidR="00A31FD4">
        <w:rPr>
          <w:rFonts w:hint="cs"/>
          <w:rtl/>
        </w:rPr>
        <w:t>:</w:t>
      </w:r>
      <w:r>
        <w:rPr>
          <w:rFonts w:hint="cs"/>
          <w:rtl/>
        </w:rPr>
        <w:t xml:space="preserve"> זה תהליך שיכול להתרחש בקליניקה בין מטופלת למטפלת.</w:t>
      </w:r>
      <w:r w:rsidR="00A3723A">
        <w:rPr>
          <w:rFonts w:hint="cs"/>
          <w:rtl/>
        </w:rPr>
        <w:t xml:space="preserve"> יכולה להתרחש תפיסה של 'אני לא צריך אותך' ומולה גם תפיסה ש'אתה לא צריך אותי'. </w:t>
      </w:r>
    </w:p>
    <w:p w14:paraId="29E1D7C6" w14:textId="2C8E8FFE" w:rsidR="00A3723A" w:rsidRDefault="00A3723A" w:rsidP="00D57A10">
      <w:pPr>
        <w:rPr>
          <w:rtl/>
        </w:rPr>
      </w:pPr>
      <w:r>
        <w:rPr>
          <w:rFonts w:hint="cs"/>
          <w:rtl/>
        </w:rPr>
        <w:t>&gt;&gt;&gt;&gt;&gt;</w:t>
      </w:r>
    </w:p>
    <w:p w14:paraId="75608F23" w14:textId="51D49A82" w:rsidR="00A3723A" w:rsidRDefault="00A3723A" w:rsidP="00D57A10">
      <w:pPr>
        <w:rPr>
          <w:rtl/>
        </w:rPr>
      </w:pPr>
      <w:r>
        <w:rPr>
          <w:rFonts w:hint="cs"/>
          <w:rtl/>
        </w:rPr>
        <w:t xml:space="preserve">בשלב הפאלי התחושה הטובה </w:t>
      </w:r>
      <w:r>
        <w:rPr>
          <w:rtl/>
        </w:rPr>
        <w:t>–</w:t>
      </w:r>
      <w:r>
        <w:rPr>
          <w:rFonts w:hint="cs"/>
          <w:rtl/>
        </w:rPr>
        <w:t xml:space="preserve"> וצריך גם להכיר בתחושה הזאת, היא 'התלהבות' ועניין עמוק </w:t>
      </w:r>
      <w:r>
        <w:rPr>
          <w:rtl/>
        </w:rPr>
        <w:t>–</w:t>
      </w:r>
      <w:r>
        <w:rPr>
          <w:rFonts w:hint="cs"/>
          <w:rtl/>
        </w:rPr>
        <w:t xml:space="preserve"> או באנגלית '</w:t>
      </w:r>
      <w:r>
        <w:t>passion</w:t>
      </w:r>
      <w:r>
        <w:rPr>
          <w:rFonts w:hint="cs"/>
          <w:rtl/>
        </w:rPr>
        <w:t>'. שאיננה דומה לחלוטין לתשוקה שרוויה בתאווה '</w:t>
      </w:r>
      <w:r>
        <w:t>desire</w:t>
      </w:r>
      <w:r>
        <w:rPr>
          <w:rFonts w:hint="cs"/>
          <w:rtl/>
        </w:rPr>
        <w:t>' יותר גשמית ויותר בת השגה. (ככה לפחות אני מתרגם ולוכד את משמעות המילים).</w:t>
      </w:r>
    </w:p>
    <w:p w14:paraId="5DEE6A24" w14:textId="696BAE61" w:rsidR="00A3723A" w:rsidRDefault="00A3723A" w:rsidP="00D57A10">
      <w:r>
        <w:rPr>
          <w:rFonts w:hint="cs"/>
          <w:rtl/>
        </w:rPr>
        <w:t>פרויד דיבר על התלהבות ילדית כמנוע פנימי חיוני, שרק בהמשך יעבור עידון והסבה לחקירה מדעית למשל, או ליחסי אהבה בוגרים.</w:t>
      </w:r>
    </w:p>
    <w:p w14:paraId="34A77FB7" w14:textId="7D0BB3A9" w:rsidR="00360F54" w:rsidRDefault="00A3723A" w:rsidP="00D57A10">
      <w:pPr>
        <w:rPr>
          <w:rtl/>
        </w:rPr>
      </w:pPr>
      <w:r>
        <w:t>&lt;&lt;&lt;&lt;&lt;&lt;</w:t>
      </w:r>
    </w:p>
    <w:p w14:paraId="63D89452" w14:textId="6C5E90AD" w:rsidR="000E633F" w:rsidRDefault="00A3723A" w:rsidP="00D57A10">
      <w:pPr>
        <w:rPr>
          <w:rtl/>
        </w:rPr>
      </w:pPr>
      <w:r>
        <w:rPr>
          <w:rFonts w:hint="cs"/>
          <w:rtl/>
        </w:rPr>
        <w:t>נחזור ל</w:t>
      </w:r>
      <w:r w:rsidR="000E633F">
        <w:rPr>
          <w:rFonts w:hint="cs"/>
          <w:rtl/>
        </w:rPr>
        <w:t>ג'קובסון על בריאות נפשית:</w:t>
      </w:r>
    </w:p>
    <w:p w14:paraId="7CF66A79" w14:textId="73C68FCA" w:rsidR="000E633F" w:rsidRDefault="00544E8E" w:rsidP="00D57A10">
      <w:pPr>
        <w:rPr>
          <w:rtl/>
        </w:rPr>
      </w:pPr>
      <w:r>
        <w:rPr>
          <w:rFonts w:cs="Arial" w:hint="cs"/>
          <w:rtl/>
        </w:rPr>
        <w:t>'</w:t>
      </w:r>
      <w:r w:rsidR="000E633F" w:rsidRPr="000E633F">
        <w:rPr>
          <w:rFonts w:cs="Arial"/>
          <w:rtl/>
        </w:rPr>
        <w:t>בעוד אנשים בריאים מסתמכים על עצמם ושומרים על איזון האגו שלהם באמצעות הישגים וסיפוקים מציאותיים, אך</w:t>
      </w:r>
      <w:r w:rsidR="00B71089">
        <w:rPr>
          <w:rFonts w:cs="Arial" w:hint="cs"/>
          <w:rtl/>
        </w:rPr>
        <w:t xml:space="preserve"> (מצד שני, הם, ק)</w:t>
      </w:r>
      <w:r w:rsidR="000E633F" w:rsidRPr="000E633F">
        <w:rPr>
          <w:rFonts w:cs="Arial"/>
          <w:rtl/>
        </w:rPr>
        <w:t xml:space="preserve"> מונחים על ידי ה</w:t>
      </w:r>
      <w:r w:rsidR="000E633F">
        <w:rPr>
          <w:rFonts w:cs="Arial" w:hint="cs"/>
          <w:rtl/>
        </w:rPr>
        <w:t>'</w:t>
      </w:r>
      <w:r w:rsidR="000E633F" w:rsidRPr="000E633F">
        <w:rPr>
          <w:rFonts w:cs="Arial"/>
          <w:rtl/>
        </w:rPr>
        <w:t>אגו אידיאל</w:t>
      </w:r>
      <w:r w:rsidR="000E633F">
        <w:rPr>
          <w:rFonts w:cs="Arial" w:hint="cs"/>
          <w:rtl/>
        </w:rPr>
        <w:t>י'</w:t>
      </w:r>
      <w:r w:rsidR="000E633F" w:rsidRPr="000E633F">
        <w:rPr>
          <w:rFonts w:cs="Arial"/>
          <w:rtl/>
        </w:rPr>
        <w:t xml:space="preserve"> שלהם ונשלטים על ידי הסופר-אגו שלהם, </w:t>
      </w:r>
      <w:r w:rsidR="000E633F">
        <w:rPr>
          <w:rFonts w:cs="Arial" w:hint="cs"/>
          <w:rtl/>
        </w:rPr>
        <w:t>מטופלים</w:t>
      </w:r>
      <w:r w:rsidR="000E633F" w:rsidRPr="000E633F">
        <w:rPr>
          <w:rFonts w:cs="Arial"/>
          <w:rtl/>
        </w:rPr>
        <w:t xml:space="preserve"> </w:t>
      </w:r>
      <w:r w:rsidR="000E633F">
        <w:rPr>
          <w:rFonts w:cs="Arial" w:hint="cs"/>
          <w:rtl/>
        </w:rPr>
        <w:t>נויירוטים,</w:t>
      </w:r>
      <w:r w:rsidR="000E633F" w:rsidRPr="000E633F">
        <w:rPr>
          <w:rFonts w:cs="Arial"/>
          <w:rtl/>
        </w:rPr>
        <w:t xml:space="preserve"> מקבלים ביטחון עצמי בעיקר מהסופר-אגו שלהם על-ידי סיפוק משאלת הקסם המקורית</w:t>
      </w:r>
      <w:r w:rsidR="000E633F">
        <w:rPr>
          <w:rFonts w:cs="Arial" w:hint="cs"/>
          <w:rtl/>
        </w:rPr>
        <w:t xml:space="preserve"> (</w:t>
      </w:r>
      <w:r w:rsidR="00B71089">
        <w:rPr>
          <w:rFonts w:cs="Arial" w:hint="cs"/>
          <w:rtl/>
        </w:rPr>
        <w:t>ה</w:t>
      </w:r>
      <w:r w:rsidR="000E633F">
        <w:rPr>
          <w:rFonts w:cs="Arial" w:hint="cs"/>
          <w:rtl/>
        </w:rPr>
        <w:t>פאלית, ק)</w:t>
      </w:r>
      <w:r w:rsidR="000E633F" w:rsidRPr="000E633F">
        <w:rPr>
          <w:rFonts w:cs="Arial"/>
          <w:rtl/>
        </w:rPr>
        <w:t xml:space="preserve"> שלהם לאומניפוטנציה. הם לא ויתרו על היצמדות לכוח קסם שעל ידי השגת</w:t>
      </w:r>
      <w:r w:rsidR="000E633F">
        <w:rPr>
          <w:rFonts w:cs="Arial" w:hint="cs"/>
          <w:rtl/>
        </w:rPr>
        <w:t>ו ובחסדו</w:t>
      </w:r>
      <w:r w:rsidR="000E633F" w:rsidRPr="000E633F">
        <w:rPr>
          <w:rFonts w:cs="Arial"/>
          <w:rtl/>
        </w:rPr>
        <w:t xml:space="preserve"> עדיין ניתן לשנות</w:t>
      </w:r>
      <w:r w:rsidR="000E633F">
        <w:rPr>
          <w:rFonts w:cs="Arial" w:hint="cs"/>
          <w:rtl/>
        </w:rPr>
        <w:t xml:space="preserve"> (את מציאות החיים, ק)</w:t>
      </w:r>
      <w:r w:rsidR="000E633F" w:rsidRPr="000E633F">
        <w:rPr>
          <w:rFonts w:cs="Arial"/>
          <w:rtl/>
        </w:rPr>
        <w:t xml:space="preserve"> מ</w:t>
      </w:r>
      <w:r w:rsidR="00B71089">
        <w:rPr>
          <w:rFonts w:cs="Arial" w:hint="cs"/>
          <w:rtl/>
        </w:rPr>
        <w:t>'</w:t>
      </w:r>
      <w:r w:rsidR="000E633F" w:rsidRPr="000E633F">
        <w:rPr>
          <w:rFonts w:cs="Arial"/>
          <w:rtl/>
        </w:rPr>
        <w:t>רע</w:t>
      </w:r>
      <w:r w:rsidR="000E633F">
        <w:rPr>
          <w:rFonts w:cs="Arial" w:hint="cs"/>
          <w:rtl/>
        </w:rPr>
        <w:t>ה</w:t>
      </w:r>
      <w:r w:rsidR="00B71089">
        <w:rPr>
          <w:rFonts w:cs="Arial" w:hint="cs"/>
          <w:rtl/>
        </w:rPr>
        <w:t>'</w:t>
      </w:r>
      <w:r w:rsidR="000E633F" w:rsidRPr="000E633F">
        <w:rPr>
          <w:rFonts w:cs="Arial"/>
          <w:rtl/>
        </w:rPr>
        <w:t xml:space="preserve"> ל</w:t>
      </w:r>
      <w:r w:rsidR="00B71089">
        <w:rPr>
          <w:rFonts w:cs="Arial" w:hint="cs"/>
          <w:rtl/>
        </w:rPr>
        <w:t>'</w:t>
      </w:r>
      <w:r w:rsidR="000E633F" w:rsidRPr="000E633F">
        <w:rPr>
          <w:rFonts w:cs="Arial"/>
          <w:rtl/>
        </w:rPr>
        <w:t>טוב</w:t>
      </w:r>
      <w:r w:rsidR="00B71089">
        <w:rPr>
          <w:rFonts w:cs="Arial" w:hint="cs"/>
          <w:rtl/>
        </w:rPr>
        <w:t>ה'</w:t>
      </w:r>
      <w:r w:rsidR="000E633F">
        <w:rPr>
          <w:rFonts w:cs="Arial" w:hint="cs"/>
          <w:rtl/>
        </w:rPr>
        <w:t xml:space="preserve">, </w:t>
      </w:r>
      <w:r>
        <w:rPr>
          <w:rFonts w:cs="Arial" w:hint="cs"/>
          <w:rtl/>
        </w:rPr>
        <w:t>קסם ה</w:t>
      </w:r>
      <w:r w:rsidR="000E633F" w:rsidRPr="000E633F">
        <w:rPr>
          <w:rFonts w:cs="Arial"/>
          <w:rtl/>
        </w:rPr>
        <w:t xml:space="preserve">מבטיח תמיכה והגנה כמו </w:t>
      </w:r>
      <w:r>
        <w:rPr>
          <w:rFonts w:cs="Arial" w:hint="cs"/>
          <w:rtl/>
        </w:rPr>
        <w:t>ש</w:t>
      </w:r>
      <w:r w:rsidR="000E633F" w:rsidRPr="000E633F">
        <w:rPr>
          <w:rFonts w:cs="Arial"/>
          <w:rtl/>
        </w:rPr>
        <w:t>פעם</w:t>
      </w:r>
      <w:r>
        <w:rPr>
          <w:rFonts w:cs="Arial" w:hint="cs"/>
          <w:rtl/>
        </w:rPr>
        <w:t xml:space="preserve"> היה</w:t>
      </w:r>
      <w:r w:rsidR="000E633F" w:rsidRPr="000E633F">
        <w:rPr>
          <w:rFonts w:cs="Arial"/>
          <w:rtl/>
        </w:rPr>
        <w:t xml:space="preserve"> שד האם. הם לא למדו להעריך ולקבל את החוזק</w:t>
      </w:r>
      <w:r>
        <w:rPr>
          <w:rFonts w:cs="Arial" w:hint="cs"/>
          <w:rtl/>
        </w:rPr>
        <w:t xml:space="preserve">ות </w:t>
      </w:r>
      <w:r w:rsidR="000E633F" w:rsidRPr="000E633F">
        <w:rPr>
          <w:rFonts w:cs="Arial"/>
          <w:rtl/>
        </w:rPr>
        <w:t>והמגבל</w:t>
      </w:r>
      <w:r>
        <w:rPr>
          <w:rFonts w:cs="Arial" w:hint="cs"/>
          <w:rtl/>
        </w:rPr>
        <w:t>ות</w:t>
      </w:r>
      <w:r w:rsidR="000E633F" w:rsidRPr="000E633F">
        <w:rPr>
          <w:rFonts w:cs="Arial"/>
          <w:rtl/>
        </w:rPr>
        <w:t xml:space="preserve"> של האגו שלהם</w:t>
      </w:r>
      <w:r>
        <w:rPr>
          <w:rFonts w:cs="Arial" w:hint="cs"/>
          <w:rtl/>
        </w:rPr>
        <w:t>,</w:t>
      </w:r>
      <w:r w:rsidR="000E633F" w:rsidRPr="000E633F">
        <w:rPr>
          <w:rFonts w:cs="Arial"/>
          <w:rtl/>
        </w:rPr>
        <w:t xml:space="preserve"> וגם לא את </w:t>
      </w:r>
      <w:r>
        <w:rPr>
          <w:rFonts w:cs="Arial" w:hint="cs"/>
          <w:rtl/>
        </w:rPr>
        <w:t>(החוזקות והמגבלות, ק)</w:t>
      </w:r>
      <w:r w:rsidR="000E633F" w:rsidRPr="000E633F">
        <w:rPr>
          <w:rFonts w:cs="Arial"/>
          <w:rtl/>
        </w:rPr>
        <w:t xml:space="preserve"> של העולם </w:t>
      </w:r>
      <w:r>
        <w:rPr>
          <w:rFonts w:cs="Arial" w:hint="cs"/>
          <w:rtl/>
        </w:rPr>
        <w:t>המציאותי</w:t>
      </w:r>
      <w:r w:rsidR="000E633F" w:rsidRPr="000E633F">
        <w:rPr>
          <w:rFonts w:cs="Arial"/>
          <w:rtl/>
        </w:rPr>
        <w:t xml:space="preserve">, </w:t>
      </w:r>
      <w:r w:rsidR="00B71089">
        <w:rPr>
          <w:rFonts w:cs="Arial" w:hint="cs"/>
          <w:rtl/>
        </w:rPr>
        <w:t xml:space="preserve">(שהם מאמינים, ק) </w:t>
      </w:r>
      <w:r w:rsidR="000E633F" w:rsidRPr="000E633F">
        <w:rPr>
          <w:rFonts w:cs="Arial"/>
          <w:rtl/>
        </w:rPr>
        <w:t>שבאמצעות השלכה מחדש עלול להפוך למקום של דמויות קסם</w:t>
      </w:r>
      <w:r>
        <w:rPr>
          <w:rFonts w:cs="Arial" w:hint="cs"/>
          <w:rtl/>
        </w:rPr>
        <w:t>, כל יכולות,</w:t>
      </w:r>
      <w:r w:rsidR="000E633F" w:rsidRPr="000E633F">
        <w:rPr>
          <w:rFonts w:cs="Arial"/>
          <w:rtl/>
        </w:rPr>
        <w:t xml:space="preserve"> המייצגות אהבה או עונש, אידיאלים </w:t>
      </w:r>
      <w:r>
        <w:rPr>
          <w:rFonts w:cs="Arial" w:hint="cs"/>
          <w:rtl/>
        </w:rPr>
        <w:t>נשגבים</w:t>
      </w:r>
      <w:r w:rsidR="000E633F" w:rsidRPr="000E633F">
        <w:rPr>
          <w:rFonts w:cs="Arial"/>
          <w:rtl/>
        </w:rPr>
        <w:t xml:space="preserve"> או חוסר ערך</w:t>
      </w:r>
      <w:r>
        <w:rPr>
          <w:rFonts w:cs="Arial" w:hint="cs"/>
          <w:rtl/>
        </w:rPr>
        <w:t>'</w:t>
      </w:r>
      <w:r w:rsidR="000E633F" w:rsidRPr="000E633F">
        <w:rPr>
          <w:rFonts w:cs="Arial"/>
          <w:rtl/>
        </w:rPr>
        <w:t>.</w:t>
      </w:r>
    </w:p>
    <w:p w14:paraId="6CF76D0C" w14:textId="55821B5F" w:rsidR="008E11C5" w:rsidRDefault="00A3723A" w:rsidP="00D57A10">
      <w:pPr>
        <w:rPr>
          <w:rtl/>
        </w:rPr>
      </w:pPr>
      <w:r>
        <w:rPr>
          <w:rFonts w:hint="cs"/>
          <w:rtl/>
        </w:rPr>
        <w:t>&gt;&gt;&gt;&gt;&gt;</w:t>
      </w:r>
    </w:p>
    <w:p w14:paraId="4EDE4448" w14:textId="3A918ADA" w:rsidR="00A3723A" w:rsidRDefault="00A3723A" w:rsidP="00D57A10">
      <w:pPr>
        <w:rPr>
          <w:rtl/>
        </w:rPr>
      </w:pPr>
      <w:r>
        <w:rPr>
          <w:rFonts w:hint="cs"/>
          <w:rtl/>
        </w:rPr>
        <w:t xml:space="preserve">אנשים נוירוטיים, אומרת עידית ג'קובסון, תקועים בהערצה. אולי 'הערצות', והם מאמינים שאם רק יהיו כמו האדם שהם מעריצים באופן קסום הסבל שלהם </w:t>
      </w:r>
      <w:r>
        <w:rPr>
          <w:rtl/>
        </w:rPr>
        <w:t>–</w:t>
      </w:r>
      <w:r>
        <w:rPr>
          <w:rFonts w:hint="cs"/>
          <w:rtl/>
        </w:rPr>
        <w:t xml:space="preserve"> כל מה שרע להם בעולם יהפוך למושלם. זה, אצל הנוירוטים, תופס בענייני אהבה, בעניינים מקצועיים, וגם בקליניקה. זה לא חייב להיות ישיר: 'אם הייתי חכם כמו המטפלת שלי הכל היה מסתדר' זה יכול להיות גם עקיף </w:t>
      </w:r>
      <w:r>
        <w:rPr>
          <w:rtl/>
        </w:rPr>
        <w:t>–</w:t>
      </w:r>
      <w:r>
        <w:rPr>
          <w:rFonts w:hint="cs"/>
          <w:rtl/>
        </w:rPr>
        <w:t xml:space="preserve"> וזו עדיין מחשבה פאלית נוירוטית: 'אם המטפלת שלי היתה מטפלת טובה הייתי יכול לבכות ולהרגיש' </w:t>
      </w:r>
      <w:r>
        <w:rPr>
          <w:rtl/>
        </w:rPr>
        <w:t>–</w:t>
      </w:r>
      <w:r>
        <w:rPr>
          <w:rFonts w:hint="cs"/>
          <w:rtl/>
        </w:rPr>
        <w:t xml:space="preserve"> למשל...</w:t>
      </w:r>
    </w:p>
    <w:p w14:paraId="361A1EA7" w14:textId="4BFED5B5" w:rsidR="00A3723A" w:rsidRDefault="00A3723A" w:rsidP="00D57A10">
      <w:pPr>
        <w:rPr>
          <w:rtl/>
        </w:rPr>
      </w:pPr>
      <w:r>
        <w:rPr>
          <w:rFonts w:hint="cs"/>
          <w:rtl/>
        </w:rPr>
        <w:t>&gt;&gt;&gt;&gt;&gt;</w:t>
      </w:r>
    </w:p>
    <w:p w14:paraId="6EC1D7F6" w14:textId="10F265D0" w:rsidR="008E11C5" w:rsidRDefault="00360F54" w:rsidP="00D57A10">
      <w:pPr>
        <w:rPr>
          <w:rtl/>
        </w:rPr>
      </w:pPr>
      <w:r>
        <w:rPr>
          <w:rFonts w:hint="cs"/>
          <w:rtl/>
        </w:rPr>
        <w:t xml:space="preserve">עד כאן עידית ג'קובסון. </w:t>
      </w:r>
      <w:r w:rsidR="008E11C5">
        <w:rPr>
          <w:rFonts w:hint="cs"/>
          <w:rtl/>
        </w:rPr>
        <w:t>בקליניקה בטיפול הדינאמי, המטופלים מקבלים הזדמנות לנסיגה לשלב הפאלי, באופן זמני, במטרה לעבור שוב את מהלך ההתפכחות הכואבת, ולגלות מחדש שהמטפלת לא מושלמת, העולם לא מושלם וגם הם עצמם לא מושלמים לחיוב</w:t>
      </w:r>
      <w:r w:rsidR="00A3723A">
        <w:rPr>
          <w:rFonts w:hint="cs"/>
          <w:rtl/>
        </w:rPr>
        <w:t>,</w:t>
      </w:r>
      <w:r w:rsidR="008E11C5">
        <w:rPr>
          <w:rFonts w:hint="cs"/>
          <w:rtl/>
        </w:rPr>
        <w:t xml:space="preserve"> וגם לא גרועים לחלוטין. הטיפול כולל בחובו אכזבה מסוימת, אך</w:t>
      </w:r>
      <w:r w:rsidR="00B71089">
        <w:rPr>
          <w:rFonts w:hint="cs"/>
          <w:rtl/>
        </w:rPr>
        <w:t xml:space="preserve"> יש לזכור,</w:t>
      </w:r>
      <w:r w:rsidR="008E11C5">
        <w:rPr>
          <w:rFonts w:hint="cs"/>
          <w:rtl/>
        </w:rPr>
        <w:t xml:space="preserve"> </w:t>
      </w:r>
      <w:r w:rsidR="00B71089">
        <w:rPr>
          <w:rFonts w:hint="cs"/>
          <w:rtl/>
        </w:rPr>
        <w:t>ש</w:t>
      </w:r>
      <w:r w:rsidR="008E11C5">
        <w:rPr>
          <w:rFonts w:hint="cs"/>
          <w:rtl/>
        </w:rPr>
        <w:t xml:space="preserve">לדעת ג'קובסון יש בבריאות הנפש גם מידה מסוימת של שימור הפאנטזיה </w:t>
      </w:r>
      <w:r w:rsidR="008E11C5">
        <w:rPr>
          <w:rtl/>
        </w:rPr>
        <w:t>–</w:t>
      </w:r>
      <w:r w:rsidR="008E11C5">
        <w:rPr>
          <w:rFonts w:hint="cs"/>
          <w:rtl/>
        </w:rPr>
        <w:t xml:space="preserve"> לה היא קוראת 'אגו-אידיאל'.</w:t>
      </w:r>
    </w:p>
    <w:p w14:paraId="2D9FF264" w14:textId="5A3B32FE" w:rsidR="00B71089" w:rsidRDefault="00B71089" w:rsidP="00D57A10">
      <w:pPr>
        <w:rPr>
          <w:rtl/>
        </w:rPr>
      </w:pPr>
      <w:r>
        <w:rPr>
          <w:rFonts w:hint="cs"/>
          <w:rtl/>
        </w:rPr>
        <w:t xml:space="preserve">בקליניקה, ניתן אולי לברר את הסוגייה הזאת: מה במטרות הטיפול היא השלכה מאגית </w:t>
      </w:r>
      <w:r>
        <w:rPr>
          <w:rtl/>
        </w:rPr>
        <w:t>–</w:t>
      </w:r>
      <w:r>
        <w:rPr>
          <w:rFonts w:hint="cs"/>
          <w:rtl/>
        </w:rPr>
        <w:t xml:space="preserve"> איזו מטרה היא 'חיסול' המצב הרע, והפיכתו ל</w:t>
      </w:r>
      <w:r w:rsidR="00A3723A">
        <w:rPr>
          <w:rFonts w:hint="cs"/>
          <w:rtl/>
        </w:rPr>
        <w:t>'</w:t>
      </w:r>
      <w:r>
        <w:rPr>
          <w:rFonts w:hint="cs"/>
          <w:rtl/>
        </w:rPr>
        <w:t>אידיאלי</w:t>
      </w:r>
      <w:r w:rsidR="00A3723A">
        <w:rPr>
          <w:rFonts w:hint="cs"/>
          <w:rtl/>
        </w:rPr>
        <w:t>'</w:t>
      </w:r>
      <w:r>
        <w:rPr>
          <w:rFonts w:hint="cs"/>
          <w:rtl/>
        </w:rPr>
        <w:t>? ואיך המטופלת מנהלת את ה'אכזבה' שלה פה בינינו בטיפול, וגם בחיים, מבלי ליפול לדיכאון וייאוש מוחלט.</w:t>
      </w:r>
    </w:p>
    <w:p w14:paraId="7512D6F8" w14:textId="1D4AE9C8" w:rsidR="008E11C5" w:rsidRDefault="008E11C5" w:rsidP="00D57A10">
      <w:pPr>
        <w:rPr>
          <w:rtl/>
        </w:rPr>
      </w:pPr>
      <w:r>
        <w:rPr>
          <w:rFonts w:hint="cs"/>
          <w:rtl/>
        </w:rPr>
        <w:t>מכאן</w:t>
      </w:r>
      <w:r w:rsidR="00B71089">
        <w:rPr>
          <w:rFonts w:hint="cs"/>
          <w:rtl/>
        </w:rPr>
        <w:t>, באופן טבעי, נעבור שבעים שנים קדימה,</w:t>
      </w:r>
      <w:r>
        <w:rPr>
          <w:rFonts w:hint="cs"/>
          <w:rtl/>
        </w:rPr>
        <w:t xml:space="preserve"> </w:t>
      </w:r>
      <w:r w:rsidR="00B71089">
        <w:rPr>
          <w:rFonts w:hint="cs"/>
          <w:rtl/>
        </w:rPr>
        <w:t>ו</w:t>
      </w:r>
      <w:r>
        <w:rPr>
          <w:rFonts w:hint="cs"/>
          <w:rtl/>
        </w:rPr>
        <w:t xml:space="preserve">נמשיך </w:t>
      </w:r>
      <w:r w:rsidR="00B71089">
        <w:rPr>
          <w:rFonts w:hint="cs"/>
          <w:rtl/>
        </w:rPr>
        <w:t xml:space="preserve">עם </w:t>
      </w:r>
      <w:r>
        <w:rPr>
          <w:rFonts w:hint="cs"/>
          <w:rtl/>
        </w:rPr>
        <w:t>ג'י גרינברג.</w:t>
      </w:r>
    </w:p>
    <w:p w14:paraId="3A2E2917" w14:textId="69887210" w:rsidR="002A2EC0" w:rsidRDefault="00A3723A" w:rsidP="00D57A10">
      <w:pPr>
        <w:rPr>
          <w:rtl/>
        </w:rPr>
      </w:pPr>
      <w:r>
        <w:rPr>
          <w:rFonts w:hint="cs"/>
          <w:rtl/>
        </w:rPr>
        <w:t>&gt;&gt;&gt;&gt;&gt;</w:t>
      </w:r>
    </w:p>
    <w:p w14:paraId="5BDC08DB" w14:textId="3C687A57" w:rsidR="00FB097C" w:rsidRDefault="00E932EA" w:rsidP="00D57A10">
      <w:pPr>
        <w:rPr>
          <w:rFonts w:cs="Arial"/>
          <w:rtl/>
        </w:rPr>
      </w:pPr>
      <w:r>
        <w:rPr>
          <w:rFonts w:cs="Arial" w:hint="cs"/>
          <w:rtl/>
        </w:rPr>
        <w:t xml:space="preserve">גרינברג </w:t>
      </w:r>
      <w:sdt>
        <w:sdtPr>
          <w:rPr>
            <w:rFonts w:ascii="Calibri" w:hAnsi="Calibri" w:cs="Calibri" w:hint="cs"/>
            <w:color w:val="000000"/>
            <w:rtl/>
          </w:rPr>
          <w:tag w:val="MENDELEY_CITATION_v3_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"/>
          <w:id w:val="-641187744"/>
          <w:placeholder>
            <w:docPart w:val="DefaultPlaceholder_-1854013440"/>
          </w:placeholder>
        </w:sdtPr>
        <w:sdtContent>
          <w:r w:rsidR="00991ABC" w:rsidRPr="00991ABC">
            <w:rPr>
              <w:rFonts w:ascii="Calibri" w:hAnsi="Calibri" w:cs="Calibri"/>
              <w:color w:val="000000"/>
              <w:rtl/>
            </w:rPr>
            <w:t>(</w:t>
          </w:r>
          <w:r w:rsidR="00991ABC" w:rsidRPr="00991ABC">
            <w:rPr>
              <w:rFonts w:ascii="Calibri" w:hAnsi="Calibri" w:cs="Calibri"/>
              <w:color w:val="000000"/>
            </w:rPr>
            <w:t>Greenberg, 2015</w:t>
          </w:r>
          <w:r w:rsidR="00991ABC" w:rsidRPr="00991ABC">
            <w:rPr>
              <w:rFonts w:ascii="Calibri" w:hAnsi="Calibri" w:cs="Calibri"/>
              <w:color w:val="000000"/>
              <w:rtl/>
            </w:rPr>
            <w:t>)</w:t>
          </w:r>
        </w:sdtContent>
      </w:sdt>
      <w:r>
        <w:rPr>
          <w:rFonts w:cs="Arial" w:hint="cs"/>
          <w:rtl/>
        </w:rPr>
        <w:t>: '</w:t>
      </w:r>
      <w:r w:rsidRPr="00E932EA">
        <w:rPr>
          <w:rFonts w:cs="Arial"/>
          <w:rtl/>
        </w:rPr>
        <w:t xml:space="preserve">כל מה שאנו יודעים על הפסיכואנליזה, וכל מה שלמדנו מהפסיכואנליזה, מזהיר אותנו שתחושת מגבלה ותחושות </w:t>
      </w:r>
      <w:r>
        <w:rPr>
          <w:rFonts w:cs="Arial" w:hint="cs"/>
          <w:rtl/>
        </w:rPr>
        <w:t xml:space="preserve">של </w:t>
      </w:r>
      <w:r w:rsidRPr="00E932EA">
        <w:rPr>
          <w:rFonts w:cs="Arial"/>
          <w:rtl/>
        </w:rPr>
        <w:t>אכזבה הן ת</w:t>
      </w:r>
      <w:r>
        <w:rPr>
          <w:rFonts w:cs="Arial" w:hint="cs"/>
          <w:rtl/>
        </w:rPr>
        <w:t>חושות</w:t>
      </w:r>
      <w:r w:rsidRPr="00E932EA">
        <w:rPr>
          <w:rFonts w:cs="Arial"/>
          <w:rtl/>
        </w:rPr>
        <w:t xml:space="preserve"> בלתי נמנעות</w:t>
      </w:r>
      <w:r>
        <w:rPr>
          <w:rFonts w:cs="Arial" w:hint="cs"/>
          <w:rtl/>
        </w:rPr>
        <w:t>, ואפילו</w:t>
      </w:r>
      <w:r w:rsidRPr="00E932EA">
        <w:rPr>
          <w:rFonts w:cs="Arial"/>
          <w:rtl/>
        </w:rPr>
        <w:t xml:space="preserve"> חיוניות לעבודתנו. פרויד - שמעולם לא היה </w:t>
      </w:r>
      <w:r>
        <w:rPr>
          <w:rFonts w:cs="Arial" w:hint="cs"/>
          <w:rtl/>
        </w:rPr>
        <w:t>מטפל אופטימי,</w:t>
      </w:r>
      <w:r w:rsidRPr="00E932EA">
        <w:rPr>
          <w:rFonts w:cs="Arial"/>
          <w:rtl/>
        </w:rPr>
        <w:t xml:space="preserve"> לאחר הימים המוקדמים והאופוריים ביותר של עשיית</w:t>
      </w:r>
      <w:r w:rsidR="00A3723A">
        <w:rPr>
          <w:rFonts w:cs="Arial" w:hint="cs"/>
          <w:rtl/>
        </w:rPr>
        <w:t>ו</w:t>
      </w:r>
      <w:r w:rsidRPr="00E932EA">
        <w:rPr>
          <w:rFonts w:cs="Arial"/>
          <w:rtl/>
        </w:rPr>
        <w:t xml:space="preserve"> </w:t>
      </w:r>
      <w:r w:rsidR="00A3723A">
        <w:rPr>
          <w:rFonts w:cs="Arial" w:hint="cs"/>
          <w:rtl/>
        </w:rPr>
        <w:t>ה</w:t>
      </w:r>
      <w:r w:rsidRPr="00E932EA">
        <w:rPr>
          <w:rFonts w:cs="Arial"/>
          <w:rtl/>
        </w:rPr>
        <w:t>טיפול</w:t>
      </w:r>
      <w:r w:rsidR="002A0BCC">
        <w:rPr>
          <w:rFonts w:cs="Arial" w:hint="cs"/>
          <w:rtl/>
        </w:rPr>
        <w:t>ית</w:t>
      </w:r>
      <w:r w:rsidRPr="00E932EA">
        <w:rPr>
          <w:rFonts w:cs="Arial"/>
          <w:rtl/>
        </w:rPr>
        <w:t xml:space="preserve"> </w:t>
      </w:r>
      <w:r w:rsidR="00A3723A">
        <w:rPr>
          <w:rFonts w:cs="Arial" w:hint="cs"/>
          <w:rtl/>
        </w:rPr>
        <w:t>-</w:t>
      </w:r>
      <w:r w:rsidR="002A0BCC">
        <w:rPr>
          <w:rFonts w:cs="Arial" w:hint="cs"/>
          <w:rtl/>
        </w:rPr>
        <w:t xml:space="preserve"> </w:t>
      </w:r>
      <w:r w:rsidRPr="00E932EA">
        <w:rPr>
          <w:rFonts w:cs="Arial"/>
          <w:rtl/>
        </w:rPr>
        <w:t>העניק לאכזבה מקום מרכזי ב</w:t>
      </w:r>
      <w:r>
        <w:rPr>
          <w:rFonts w:cs="Arial" w:hint="cs"/>
          <w:rtl/>
        </w:rPr>
        <w:t xml:space="preserve">תפישתו את </w:t>
      </w:r>
      <w:r w:rsidRPr="00E932EA">
        <w:rPr>
          <w:rFonts w:cs="Arial"/>
          <w:rtl/>
        </w:rPr>
        <w:t>החוויה האנושית. ב</w:t>
      </w:r>
      <w:r>
        <w:rPr>
          <w:rFonts w:cs="Arial" w:hint="cs"/>
          <w:rtl/>
        </w:rPr>
        <w:t xml:space="preserve">מאמרו </w:t>
      </w:r>
      <w:r w:rsidRPr="00E932EA">
        <w:rPr>
          <w:rFonts w:cs="Arial"/>
          <w:rtl/>
        </w:rPr>
        <w:t>"על הנטייה ה</w:t>
      </w:r>
      <w:r>
        <w:rPr>
          <w:rFonts w:cs="Arial" w:hint="cs"/>
          <w:rtl/>
        </w:rPr>
        <w:t>כללית</w:t>
      </w:r>
      <w:r w:rsidRPr="00E932EA">
        <w:rPr>
          <w:rFonts w:cs="Arial"/>
          <w:rtl/>
        </w:rPr>
        <w:t xml:space="preserve"> להשפלה ב</w:t>
      </w:r>
      <w:r>
        <w:rPr>
          <w:rFonts w:cs="Arial" w:hint="cs"/>
          <w:rtl/>
        </w:rPr>
        <w:t>חיי</w:t>
      </w:r>
      <w:r w:rsidRPr="00E932EA">
        <w:rPr>
          <w:rFonts w:cs="Arial"/>
          <w:rtl/>
        </w:rPr>
        <w:t xml:space="preserve"> האהבה" הוא כתב: "כמה שזה יישמע מוזר, עלינו להתייחס לאפשרות שמשהו בטבעו של היצר המיני עצמו אינו </w:t>
      </w:r>
      <w:r>
        <w:rPr>
          <w:rFonts w:cs="Arial" w:hint="cs"/>
          <w:rtl/>
        </w:rPr>
        <w:t>מאפשר</w:t>
      </w:r>
      <w:r w:rsidRPr="00E932EA">
        <w:rPr>
          <w:rFonts w:cs="Arial"/>
          <w:rtl/>
        </w:rPr>
        <w:t xml:space="preserve"> סיפוק מוחלט"</w:t>
      </w:r>
      <w:r>
        <w:rPr>
          <w:rFonts w:cs="Arial" w:hint="cs"/>
          <w:rtl/>
        </w:rPr>
        <w:t>.</w:t>
      </w:r>
    </w:p>
    <w:p w14:paraId="76BEBEA3" w14:textId="70640064" w:rsidR="00E932EA" w:rsidRDefault="00E932EA" w:rsidP="00D57A10">
      <w:pPr>
        <w:rPr>
          <w:rFonts w:cs="Arial"/>
          <w:rtl/>
        </w:rPr>
      </w:pPr>
      <w:r>
        <w:rPr>
          <w:rFonts w:cs="Arial" w:hint="cs"/>
          <w:rtl/>
        </w:rPr>
        <w:t>++++</w:t>
      </w:r>
    </w:p>
    <w:p w14:paraId="2995C0F3" w14:textId="6D15BB3F" w:rsidR="00E932EA" w:rsidRDefault="00E932EA" w:rsidP="00D57A10">
      <w:pPr>
        <w:rPr>
          <w:rFonts w:cs="Arial"/>
          <w:rtl/>
        </w:rPr>
      </w:pPr>
      <w:r>
        <w:rPr>
          <w:rFonts w:cs="Arial" w:hint="cs"/>
          <w:rtl/>
        </w:rPr>
        <w:t>מדוע היצרים והשאיפה לסיפוק מלא לא יכולים להתממש באופן מלא? איך זה יתכן שאנשים, כמו בעלי חיים פשוטים, חותרים לעונג ולא מצליחים לממש אותו?</w:t>
      </w:r>
    </w:p>
    <w:p w14:paraId="7878F996" w14:textId="799515B1" w:rsidR="00E932EA" w:rsidRDefault="00E932EA" w:rsidP="00D57A10">
      <w:pPr>
        <w:rPr>
          <w:rtl/>
        </w:rPr>
      </w:pPr>
      <w:r>
        <w:rPr>
          <w:rFonts w:cs="Arial" w:hint="cs"/>
          <w:rtl/>
        </w:rPr>
        <w:t>גרינברג מונה שתי סיבות לכך: הראשונה היא שכבר בשלב הפאלי, עם השאיפות ל</w:t>
      </w:r>
      <w:r w:rsidR="00F06732">
        <w:rPr>
          <w:rFonts w:cs="Arial" w:hint="cs"/>
          <w:rtl/>
        </w:rPr>
        <w:t>סיפוק מיני, הילד מוקף באנשים מתסכלים: גם בגלל שהם מבוגרים ממנו</w:t>
      </w:r>
      <w:r w:rsidR="00A3723A">
        <w:rPr>
          <w:rFonts w:cs="Arial" w:hint="cs"/>
          <w:rtl/>
        </w:rPr>
        <w:t>,</w:t>
      </w:r>
      <w:r w:rsidR="00F06732">
        <w:rPr>
          <w:rFonts w:cs="Arial" w:hint="cs"/>
          <w:rtl/>
        </w:rPr>
        <w:t xml:space="preserve"> והמצב ההתפתחותי שלו לא מאפשר סיפוק מיני איתם, וגם בגלל יחסים משפחתיים שיש עליהם טאבו. </w:t>
      </w:r>
    </w:p>
    <w:p w14:paraId="3DF8511A" w14:textId="676E20C2" w:rsidR="00492FBF" w:rsidRDefault="00F06732" w:rsidP="00D57A10">
      <w:pPr>
        <w:rPr>
          <w:rtl/>
        </w:rPr>
      </w:pPr>
      <w:r>
        <w:rPr>
          <w:rFonts w:hint="cs"/>
          <w:rtl/>
        </w:rPr>
        <w:t xml:space="preserve">הסיבה השנייה היא, כי היצרים </w:t>
      </w:r>
      <w:r w:rsidR="00492FBF">
        <w:rPr>
          <w:rFonts w:hint="cs"/>
          <w:rtl/>
        </w:rPr>
        <w:t xml:space="preserve">עצמם הם מרובים ומסוכסכים ביניהם </w:t>
      </w:r>
      <w:r w:rsidR="00492FBF">
        <w:rPr>
          <w:rtl/>
        </w:rPr>
        <w:t>–</w:t>
      </w:r>
      <w:r w:rsidR="00492FBF">
        <w:rPr>
          <w:rFonts w:hint="cs"/>
          <w:rtl/>
        </w:rPr>
        <w:t xml:space="preserve"> כך שאי אפשר לספק את כולם. אני מקריא מגרינברג:</w:t>
      </w:r>
      <w:r w:rsidR="00A3723A">
        <w:rPr>
          <w:rFonts w:hint="cs"/>
          <w:rtl/>
        </w:rPr>
        <w:t xml:space="preserve"> </w:t>
      </w:r>
      <w:r w:rsidR="00492FBF">
        <w:rPr>
          <w:rFonts w:hint="cs"/>
          <w:rtl/>
        </w:rPr>
        <w:t xml:space="preserve"> '</w:t>
      </w:r>
      <w:r w:rsidR="00492FBF" w:rsidRPr="00492FBF">
        <w:rPr>
          <w:rtl/>
        </w:rPr>
        <w:t xml:space="preserve"> </w:t>
      </w:r>
      <w:r w:rsidR="00492FBF">
        <w:rPr>
          <w:rFonts w:cs="Arial" w:hint="cs"/>
          <w:rtl/>
        </w:rPr>
        <w:t>בואו נזכור</w:t>
      </w:r>
      <w:r w:rsidR="00492FBF" w:rsidRPr="00492FBF">
        <w:rPr>
          <w:rFonts w:cs="Arial"/>
          <w:rtl/>
        </w:rPr>
        <w:t xml:space="preserve"> שה</w:t>
      </w:r>
      <w:r w:rsidR="007A526C">
        <w:rPr>
          <w:rFonts w:cs="Arial" w:hint="cs"/>
          <w:rtl/>
        </w:rPr>
        <w:t>תשוקה</w:t>
      </w:r>
      <w:r w:rsidR="00492FBF" w:rsidRPr="00492FBF">
        <w:rPr>
          <w:rFonts w:cs="Arial"/>
          <w:rtl/>
        </w:rPr>
        <w:t xml:space="preserve"> המיני</w:t>
      </w:r>
      <w:r w:rsidR="007A526C">
        <w:rPr>
          <w:rFonts w:cs="Arial" w:hint="cs"/>
          <w:rtl/>
        </w:rPr>
        <w:t>ת</w:t>
      </w:r>
      <w:r w:rsidR="00492FBF" w:rsidRPr="00492FBF">
        <w:rPr>
          <w:rFonts w:cs="Arial"/>
          <w:rtl/>
        </w:rPr>
        <w:t xml:space="preserve"> ה"בוגר</w:t>
      </w:r>
      <w:r w:rsidR="007A526C">
        <w:rPr>
          <w:rFonts w:cs="Arial" w:hint="cs"/>
          <w:rtl/>
        </w:rPr>
        <w:t>ת</w:t>
      </w:r>
      <w:r w:rsidR="00492FBF" w:rsidRPr="00492FBF">
        <w:rPr>
          <w:rFonts w:cs="Arial"/>
          <w:rtl/>
        </w:rPr>
        <w:t>" ה</w:t>
      </w:r>
      <w:r w:rsidR="007A526C">
        <w:rPr>
          <w:rFonts w:cs="Arial" w:hint="cs"/>
          <w:rtl/>
        </w:rPr>
        <w:t>י</w:t>
      </w:r>
      <w:r w:rsidR="00492FBF" w:rsidRPr="00492FBF">
        <w:rPr>
          <w:rFonts w:cs="Arial"/>
          <w:rtl/>
        </w:rPr>
        <w:t xml:space="preserve">א התוצאה ההתפתחותית של צבירה של מגוון רחב של </w:t>
      </w:r>
      <w:r w:rsidR="007A526C">
        <w:rPr>
          <w:rFonts w:cs="Arial" w:hint="cs"/>
          <w:rtl/>
        </w:rPr>
        <w:t>תשוקות</w:t>
      </w:r>
      <w:r w:rsidR="00492FBF" w:rsidRPr="00492FBF">
        <w:rPr>
          <w:rFonts w:cs="Arial"/>
          <w:rtl/>
        </w:rPr>
        <w:t xml:space="preserve"> מוקדמ</w:t>
      </w:r>
      <w:r w:rsidR="007A526C">
        <w:rPr>
          <w:rFonts w:cs="Arial" w:hint="cs"/>
          <w:rtl/>
        </w:rPr>
        <w:t>ות</w:t>
      </w:r>
      <w:r w:rsidR="00492FBF" w:rsidRPr="00492FBF">
        <w:rPr>
          <w:rFonts w:cs="Arial"/>
          <w:rtl/>
        </w:rPr>
        <w:t>. משאלות אוראליות, אנאליות, פאליות, סדיסטיות, מזוכיסטיות, מציצניות, אקסהיביציוניסטיות ואחרות במגוון כמעט אינסופי של שילובים</w:t>
      </w:r>
      <w:r w:rsidR="007A526C">
        <w:rPr>
          <w:rFonts w:cs="Arial" w:hint="cs"/>
          <w:rtl/>
        </w:rPr>
        <w:t>, הן</w:t>
      </w:r>
      <w:r w:rsidR="00492FBF" w:rsidRPr="00492FBF">
        <w:rPr>
          <w:rFonts w:cs="Arial"/>
          <w:rtl/>
        </w:rPr>
        <w:t xml:space="preserve"> עשויות להיות מודחקות בדרגות שונות, אך כולן מתחרות</w:t>
      </w:r>
      <w:r w:rsidR="007A526C">
        <w:rPr>
          <w:rFonts w:cs="Arial" w:hint="cs"/>
          <w:rtl/>
        </w:rPr>
        <w:t>..</w:t>
      </w:r>
      <w:r w:rsidR="00492FBF" w:rsidRPr="00492FBF">
        <w:rPr>
          <w:rFonts w:cs="Arial"/>
          <w:rtl/>
        </w:rPr>
        <w:t>..</w:t>
      </w:r>
      <w:r w:rsidR="00492FBF">
        <w:rPr>
          <w:rFonts w:hint="cs"/>
          <w:rtl/>
        </w:rPr>
        <w:t>'</w:t>
      </w:r>
    </w:p>
    <w:p w14:paraId="29DCBC9F" w14:textId="0E5B7EB6" w:rsidR="007A526C" w:rsidRDefault="007A526C" w:rsidP="00D57A10">
      <w:pPr>
        <w:rPr>
          <w:rtl/>
        </w:rPr>
      </w:pPr>
      <w:r>
        <w:rPr>
          <w:rFonts w:hint="cs"/>
          <w:rtl/>
        </w:rPr>
        <w:t>+++</w:t>
      </w:r>
    </w:p>
    <w:p w14:paraId="3EEA9451" w14:textId="714566A2" w:rsidR="007A526C" w:rsidRDefault="007A526C" w:rsidP="00D57A10">
      <w:pPr>
        <w:rPr>
          <w:rtl/>
        </w:rPr>
      </w:pPr>
      <w:r>
        <w:rPr>
          <w:rFonts w:hint="cs"/>
          <w:rtl/>
        </w:rPr>
        <w:t>לכן האכזבה היא סוג של חוויה, שלילית כמובן, שלא ניתן להימנע ממנה, היא נובעת מהתשוק</w:t>
      </w:r>
      <w:r w:rsidR="00E1074A">
        <w:rPr>
          <w:rFonts w:hint="cs"/>
          <w:rtl/>
        </w:rPr>
        <w:t>ות</w:t>
      </w:r>
      <w:r>
        <w:rPr>
          <w:rFonts w:hint="cs"/>
          <w:rtl/>
        </w:rPr>
        <w:t xml:space="preserve"> ומהרצו</w:t>
      </w:r>
      <w:r w:rsidR="00E1074A">
        <w:rPr>
          <w:rFonts w:hint="cs"/>
          <w:rtl/>
        </w:rPr>
        <w:t>נות המרובים</w:t>
      </w:r>
      <w:r>
        <w:rPr>
          <w:rFonts w:hint="cs"/>
          <w:rtl/>
        </w:rPr>
        <w:t xml:space="preserve"> אשר </w:t>
      </w:r>
      <w:r w:rsidR="00E1074A">
        <w:rPr>
          <w:rFonts w:hint="cs"/>
          <w:rtl/>
        </w:rPr>
        <w:t xml:space="preserve">שוכנים </w:t>
      </w:r>
      <w:r>
        <w:rPr>
          <w:rFonts w:hint="cs"/>
          <w:rtl/>
        </w:rPr>
        <w:t xml:space="preserve">בפנטזיה שלנו, ואי המימוש שלהם, </w:t>
      </w:r>
      <w:r w:rsidR="00E1074A">
        <w:rPr>
          <w:rFonts w:hint="cs"/>
          <w:rtl/>
        </w:rPr>
        <w:t xml:space="preserve">או של רוב רובם </w:t>
      </w:r>
      <w:r>
        <w:rPr>
          <w:rFonts w:hint="cs"/>
          <w:rtl/>
        </w:rPr>
        <w:t xml:space="preserve">במציאות. כמובן, טוען גרינברג טענה מובנת מאליה, שלכל מטופל יש את הסגנון הייחודי שלו </w:t>
      </w:r>
      <w:r>
        <w:rPr>
          <w:rtl/>
        </w:rPr>
        <w:t>–</w:t>
      </w:r>
      <w:r>
        <w:rPr>
          <w:rFonts w:hint="cs"/>
          <w:rtl/>
        </w:rPr>
        <w:t xml:space="preserve"> ואין שני לו </w:t>
      </w:r>
      <w:r>
        <w:rPr>
          <w:rtl/>
        </w:rPr>
        <w:t>–</w:t>
      </w:r>
      <w:r>
        <w:rPr>
          <w:rFonts w:hint="cs"/>
          <w:rtl/>
        </w:rPr>
        <w:t xml:space="preserve"> למהול את סוג התשוקה האופייני לו ולחוות את סוג האכזבה הייחודי לו.</w:t>
      </w:r>
    </w:p>
    <w:p w14:paraId="677D65F8" w14:textId="4945F157" w:rsidR="007A526C" w:rsidRDefault="007A526C" w:rsidP="00D57A10">
      <w:pPr>
        <w:rPr>
          <w:rtl/>
        </w:rPr>
      </w:pPr>
      <w:r>
        <w:rPr>
          <w:rFonts w:hint="cs"/>
          <w:rtl/>
        </w:rPr>
        <w:t xml:space="preserve">גם כאשר הטיפול מתקדם </w:t>
      </w:r>
      <w:r>
        <w:rPr>
          <w:rtl/>
        </w:rPr>
        <w:t>–</w:t>
      </w:r>
      <w:r>
        <w:rPr>
          <w:rFonts w:hint="cs"/>
          <w:rtl/>
        </w:rPr>
        <w:t xml:space="preserve"> מזהיר גרינברג</w:t>
      </w:r>
      <w:r w:rsidR="00A3723A">
        <w:rPr>
          <w:rFonts w:hint="cs"/>
          <w:rtl/>
        </w:rPr>
        <w:t xml:space="preserve"> </w:t>
      </w:r>
      <w:sdt>
        <w:sdtPr>
          <w:rPr>
            <w:rFonts w:ascii="Arial" w:hAnsi="Arial" w:cs="Arial" w:hint="cs"/>
            <w:color w:val="000000"/>
            <w:rtl/>
          </w:rPr>
          <w:tag w:val="MENDELEY_CITATION_v3_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"/>
          <w:id w:val="-1111128385"/>
          <w:placeholder>
            <w:docPart w:val="DefaultPlaceholder_-1854013440"/>
          </w:placeholder>
        </w:sdtPr>
        <w:sdtContent>
          <w:r w:rsidR="00991ABC" w:rsidRPr="00991ABC">
            <w:rPr>
              <w:rFonts w:ascii="Arial" w:hAnsi="Arial" w:cs="Arial"/>
              <w:color w:val="000000"/>
              <w:rtl/>
            </w:rPr>
            <w:t>(</w:t>
          </w:r>
          <w:r w:rsidR="00991ABC" w:rsidRPr="00991ABC">
            <w:rPr>
              <w:rFonts w:ascii="Arial" w:hAnsi="Arial" w:cs="Arial"/>
              <w:color w:val="000000"/>
            </w:rPr>
            <w:t>Greenberg, 2015</w:t>
          </w:r>
          <w:r w:rsidR="00991ABC" w:rsidRPr="00991ABC">
            <w:rPr>
              <w:rFonts w:ascii="Arial" w:hAnsi="Arial" w:cs="Arial"/>
              <w:color w:val="000000"/>
              <w:rtl/>
            </w:rPr>
            <w:t>)</w:t>
          </w:r>
        </w:sdtContent>
      </w:sdt>
      <w:r>
        <w:rPr>
          <w:rFonts w:hint="cs"/>
          <w:rtl/>
        </w:rPr>
        <w:t xml:space="preserve"> </w:t>
      </w:r>
      <w:r>
        <w:rPr>
          <w:rtl/>
        </w:rPr>
        <w:t>–</w:t>
      </w:r>
      <w:r>
        <w:rPr>
          <w:rFonts w:hint="cs"/>
          <w:rtl/>
        </w:rPr>
        <w:t xml:space="preserve"> הוא מלווה באכזבה:</w:t>
      </w:r>
    </w:p>
    <w:p w14:paraId="5520F726" w14:textId="33FF6659" w:rsidR="00492FBF" w:rsidRDefault="007A526C" w:rsidP="00EB4912">
      <w:pPr>
        <w:rPr>
          <w:rtl/>
        </w:rPr>
      </w:pPr>
      <w:r>
        <w:rPr>
          <w:rFonts w:hint="cs"/>
          <w:rtl/>
        </w:rPr>
        <w:t>+++++</w:t>
      </w:r>
    </w:p>
    <w:p w14:paraId="022A592A" w14:textId="2AC92F51" w:rsidR="00F06732" w:rsidRDefault="00492FBF" w:rsidP="00D57A10">
      <w:pPr>
        <w:rPr>
          <w:rtl/>
        </w:rPr>
      </w:pPr>
      <w:r>
        <w:rPr>
          <w:rFonts w:cs="Arial" w:hint="cs"/>
          <w:rtl/>
        </w:rPr>
        <w:t>גרינברג:</w:t>
      </w:r>
      <w:r>
        <w:rPr>
          <w:rFonts w:cs="Arial" w:hint="cs"/>
        </w:rPr>
        <w:t xml:space="preserve"> </w:t>
      </w:r>
      <w:r w:rsidRPr="00492FBF">
        <w:rPr>
          <w:rFonts w:cs="Arial"/>
          <w:rtl/>
        </w:rPr>
        <w:t>לפני שאפנה לנושא המרכזי שלי, חוויית האנליטיקאי</w:t>
      </w:r>
      <w:r w:rsidR="007A526C">
        <w:rPr>
          <w:rFonts w:cs="Arial" w:hint="cs"/>
          <w:rtl/>
        </w:rPr>
        <w:t>, כאשר הוא חושב</w:t>
      </w:r>
      <w:r w:rsidRPr="00492FBF">
        <w:rPr>
          <w:rFonts w:cs="Arial"/>
          <w:rtl/>
        </w:rPr>
        <w:t xml:space="preserve"> את מצבו של המטופל. רגע של </w:t>
      </w:r>
      <w:r w:rsidR="007A526C">
        <w:rPr>
          <w:rFonts w:cs="Arial" w:hint="cs"/>
          <w:rtl/>
        </w:rPr>
        <w:t>הישג (בטיפול)</w:t>
      </w:r>
      <w:r w:rsidRPr="00492FBF">
        <w:rPr>
          <w:rFonts w:cs="Arial"/>
          <w:rtl/>
        </w:rPr>
        <w:t xml:space="preserve"> עשוי להיות רגע שבו המטופל הגיע לתובנה חדשה, </w:t>
      </w:r>
      <w:r w:rsidR="007A526C">
        <w:rPr>
          <w:rFonts w:cs="Arial" w:hint="cs"/>
          <w:rtl/>
        </w:rPr>
        <w:t>או רכש</w:t>
      </w:r>
      <w:r w:rsidRPr="00492FBF">
        <w:rPr>
          <w:rFonts w:cs="Arial"/>
          <w:rtl/>
        </w:rPr>
        <w:t xml:space="preserve"> </w:t>
      </w:r>
      <w:r w:rsidR="007A526C">
        <w:rPr>
          <w:rFonts w:cs="Arial" w:hint="cs"/>
          <w:rtl/>
        </w:rPr>
        <w:t>יכולת</w:t>
      </w:r>
      <w:r w:rsidRPr="00492FBF">
        <w:rPr>
          <w:rFonts w:cs="Arial"/>
          <w:rtl/>
        </w:rPr>
        <w:t xml:space="preserve"> חדש</w:t>
      </w:r>
      <w:r w:rsidR="007A526C">
        <w:rPr>
          <w:rFonts w:cs="Arial" w:hint="cs"/>
          <w:rtl/>
        </w:rPr>
        <w:t>ה</w:t>
      </w:r>
      <w:r w:rsidRPr="00492FBF">
        <w:rPr>
          <w:rFonts w:cs="Arial"/>
          <w:rtl/>
        </w:rPr>
        <w:t xml:space="preserve">, </w:t>
      </w:r>
      <w:r w:rsidR="007A526C">
        <w:rPr>
          <w:rFonts w:cs="Arial" w:hint="cs"/>
          <w:rtl/>
        </w:rPr>
        <w:t xml:space="preserve">או שהעז לממש </w:t>
      </w:r>
      <w:r w:rsidRPr="00492FBF">
        <w:rPr>
          <w:rFonts w:cs="Arial"/>
          <w:rtl/>
        </w:rPr>
        <w:t xml:space="preserve">התנהגות חדשה שהצליחה </w:t>
      </w:r>
      <w:r w:rsidR="007A526C">
        <w:rPr>
          <w:rFonts w:cs="Arial" w:hint="cs"/>
          <w:rtl/>
        </w:rPr>
        <w:t>לו</w:t>
      </w:r>
      <w:r w:rsidRPr="00492FBF">
        <w:rPr>
          <w:rFonts w:cs="Arial"/>
          <w:rtl/>
        </w:rPr>
        <w:t>, וכן הלאה. ברגעים כאלה</w:t>
      </w:r>
      <w:r w:rsidR="00A3723A">
        <w:rPr>
          <w:rFonts w:cs="Arial" w:hint="cs"/>
          <w:rtl/>
        </w:rPr>
        <w:t>,</w:t>
      </w:r>
      <w:r w:rsidRPr="00492FBF">
        <w:rPr>
          <w:rFonts w:cs="Arial"/>
          <w:rtl/>
        </w:rPr>
        <w:t xml:space="preserve"> החזון הטרגי מזהיר אותנו לזכור שתמיד יש צד הרסני להישגים הללו; יש לנטוש דרכי</w:t>
      </w:r>
      <w:r w:rsidR="007A526C">
        <w:rPr>
          <w:rFonts w:cs="Arial" w:hint="cs"/>
          <w:rtl/>
        </w:rPr>
        <w:t>ם וחוויות</w:t>
      </w:r>
      <w:r w:rsidRPr="00492FBF">
        <w:rPr>
          <w:rFonts w:cs="Arial"/>
          <w:rtl/>
        </w:rPr>
        <w:t xml:space="preserve"> מוכרות, יחסי אובייקט</w:t>
      </w:r>
      <w:r w:rsidR="007A526C">
        <w:rPr>
          <w:rFonts w:cs="Arial" w:hint="cs"/>
          <w:rtl/>
        </w:rPr>
        <w:t xml:space="preserve"> מוקדמים</w:t>
      </w:r>
      <w:r w:rsidRPr="00492FBF">
        <w:rPr>
          <w:rFonts w:cs="Arial"/>
          <w:rtl/>
        </w:rPr>
        <w:t xml:space="preserve">, נאמנויות ומחויבויות שבמובנים רבים שירתו את המטופל היטב. יש להתאבל על אלה, </w:t>
      </w:r>
      <w:r w:rsidR="007A526C">
        <w:rPr>
          <w:rFonts w:cs="Arial" w:hint="cs"/>
          <w:rtl/>
        </w:rPr>
        <w:t xml:space="preserve">יש </w:t>
      </w:r>
      <w:r w:rsidRPr="00492FBF">
        <w:rPr>
          <w:rFonts w:cs="Arial"/>
          <w:rtl/>
        </w:rPr>
        <w:t>להתחשב באשמה</w:t>
      </w:r>
      <w:r w:rsidR="007A526C">
        <w:rPr>
          <w:rFonts w:cs="Arial" w:hint="cs"/>
          <w:rtl/>
        </w:rPr>
        <w:t xml:space="preserve"> (שמתעוררת בעקבות שינוי, ק)</w:t>
      </w:r>
      <w:r w:rsidRPr="00492FBF">
        <w:rPr>
          <w:rFonts w:cs="Arial"/>
          <w:rtl/>
        </w:rPr>
        <w:t>, להכיר בהשפעה</w:t>
      </w:r>
      <w:r w:rsidR="007A526C">
        <w:rPr>
          <w:rFonts w:cs="Arial" w:hint="cs"/>
          <w:rtl/>
        </w:rPr>
        <w:t xml:space="preserve"> (ההפוכה להישג, ק)</w:t>
      </w:r>
      <w:r w:rsidRPr="00492FBF">
        <w:rPr>
          <w:rFonts w:cs="Arial"/>
          <w:rtl/>
        </w:rPr>
        <w:t xml:space="preserve"> של התקשרויות מתמשכות. אנו שומעים הדים לבניית האינסטינקט המיני של פרויד; חיינו מורכבים ממרכיבים</w:t>
      </w:r>
      <w:r w:rsidR="00EB4912">
        <w:rPr>
          <w:rFonts w:cs="Arial" w:hint="cs"/>
          <w:rtl/>
        </w:rPr>
        <w:t xml:space="preserve"> שונים,</w:t>
      </w:r>
      <w:r w:rsidRPr="00492FBF">
        <w:rPr>
          <w:rFonts w:cs="Arial"/>
          <w:rtl/>
        </w:rPr>
        <w:t xml:space="preserve"> שבגלל שהם מסוכסכים זה עם זה, לעולם לא ניתן לספק אותם במלואם על ידי מעשה אחד. למרות שבדרך כלל הם </w:t>
      </w:r>
      <w:r w:rsidR="00EB4912">
        <w:rPr>
          <w:rFonts w:cs="Arial" w:hint="cs"/>
          <w:rtl/>
        </w:rPr>
        <w:t>לא מודעים,</w:t>
      </w:r>
      <w:r w:rsidRPr="00492FBF">
        <w:rPr>
          <w:rFonts w:cs="Arial"/>
          <w:rtl/>
        </w:rPr>
        <w:t xml:space="preserve"> או רק </w:t>
      </w:r>
      <w:r w:rsidR="00EB4912">
        <w:rPr>
          <w:rFonts w:cs="Arial" w:hint="cs"/>
          <w:rtl/>
        </w:rPr>
        <w:t>מוכרים חלקית</w:t>
      </w:r>
      <w:r w:rsidRPr="00492FBF">
        <w:rPr>
          <w:rFonts w:cs="Arial"/>
          <w:rtl/>
        </w:rPr>
        <w:t xml:space="preserve">, </w:t>
      </w:r>
      <w:r w:rsidR="00EB4912">
        <w:rPr>
          <w:rFonts w:cs="Arial" w:hint="cs"/>
          <w:rtl/>
        </w:rPr>
        <w:t xml:space="preserve">תחושות של </w:t>
      </w:r>
      <w:r w:rsidRPr="00492FBF">
        <w:rPr>
          <w:rFonts w:cs="Arial"/>
          <w:rtl/>
        </w:rPr>
        <w:t>אכזבה ו</w:t>
      </w:r>
      <w:r w:rsidR="00EB4912">
        <w:rPr>
          <w:rFonts w:cs="Arial" w:hint="cs"/>
          <w:rtl/>
        </w:rPr>
        <w:t>ג</w:t>
      </w:r>
      <w:r w:rsidRPr="00492FBF">
        <w:rPr>
          <w:rFonts w:cs="Arial"/>
          <w:rtl/>
        </w:rPr>
        <w:t>בולות מלווים</w:t>
      </w:r>
      <w:r w:rsidR="00EB4912">
        <w:rPr>
          <w:rFonts w:cs="Arial" w:hint="cs"/>
          <w:rtl/>
        </w:rPr>
        <w:t>,</w:t>
      </w:r>
      <w:r w:rsidRPr="00492FBF">
        <w:rPr>
          <w:rFonts w:cs="Arial"/>
          <w:rtl/>
        </w:rPr>
        <w:t xml:space="preserve"> אפילו את ההישגים החשובים ביותר שלנו.</w:t>
      </w:r>
      <w:r>
        <w:rPr>
          <w:rFonts w:hint="cs"/>
          <w:rtl/>
        </w:rPr>
        <w:t xml:space="preserve"> </w:t>
      </w:r>
    </w:p>
    <w:p w14:paraId="3060EE0F" w14:textId="3184499D" w:rsidR="00EB4912" w:rsidRDefault="00A3723A" w:rsidP="00D57A10">
      <w:pPr>
        <w:rPr>
          <w:rtl/>
        </w:rPr>
      </w:pPr>
      <w:r>
        <w:rPr>
          <w:rFonts w:hint="cs"/>
          <w:rtl/>
        </w:rPr>
        <w:t>&gt;&gt;&gt;&gt;</w:t>
      </w:r>
    </w:p>
    <w:p w14:paraId="273E5FFA" w14:textId="77777777" w:rsidR="00A3723A" w:rsidRDefault="00A3723A" w:rsidP="00A3723A">
      <w:pPr>
        <w:rPr>
          <w:rtl/>
        </w:rPr>
      </w:pPr>
      <w:r>
        <w:rPr>
          <w:rFonts w:hint="cs"/>
          <w:rtl/>
        </w:rPr>
        <w:t>בשלב הפאלי, או כפי שיותר נוח לי להציג את הסוגייה: באזור הנפש הפאלי, אין התלבטות ואין סכנות. אני יכול לעשות מה שאני רוצה. גרינברג אומר שהמטופלים מגיעים עם מערכת נפשית מורכבת. ולכן ניצחונות ומימוש של תשוקות עלול לעלות בהרס וכאב כתוצאה מבגידה בערכים או באובייקטים ששימשו את המטופל לפני השינוי.</w:t>
      </w:r>
    </w:p>
    <w:p w14:paraId="1B0EDD40" w14:textId="13A11F67" w:rsidR="00A3723A" w:rsidRDefault="00A3723A" w:rsidP="00A3723A">
      <w:pPr>
        <w:rPr>
          <w:rtl/>
        </w:rPr>
      </w:pPr>
      <w:r>
        <w:rPr>
          <w:rFonts w:hint="cs"/>
          <w:rtl/>
        </w:rPr>
        <w:t>&gt;&gt;&gt;</w:t>
      </w:r>
    </w:p>
    <w:p w14:paraId="7958F13D" w14:textId="7525F640" w:rsidR="00EB4912" w:rsidRDefault="00EB4912" w:rsidP="00D57A10">
      <w:pPr>
        <w:rPr>
          <w:rtl/>
        </w:rPr>
      </w:pPr>
      <w:r>
        <w:rPr>
          <w:rFonts w:hint="cs"/>
          <w:rtl/>
        </w:rPr>
        <w:t>גרינברג מביא מטופל בשם רוג'ר:</w:t>
      </w:r>
    </w:p>
    <w:p w14:paraId="49EBA9F2" w14:textId="0D32610F" w:rsidR="00EB4912" w:rsidRDefault="00EB4912" w:rsidP="00D57A10">
      <w:pPr>
        <w:rPr>
          <w:rFonts w:cs="Arial"/>
          <w:rtl/>
        </w:rPr>
      </w:pPr>
      <w:r>
        <w:rPr>
          <w:rFonts w:hint="cs"/>
          <w:rtl/>
        </w:rPr>
        <w:t>'</w:t>
      </w:r>
      <w:r w:rsidRPr="00EB4912">
        <w:rPr>
          <w:rtl/>
        </w:rPr>
        <w:t xml:space="preserve"> </w:t>
      </w:r>
      <w:r w:rsidRPr="00EB4912">
        <w:rPr>
          <w:rFonts w:cs="Arial"/>
          <w:rtl/>
        </w:rPr>
        <w:t xml:space="preserve">רוג'ר </w:t>
      </w:r>
      <w:r>
        <w:rPr>
          <w:rFonts w:cs="Arial" w:hint="cs"/>
          <w:rtl/>
        </w:rPr>
        <w:t>בא ממשפחה מהמעמד העליון,</w:t>
      </w:r>
      <w:r w:rsidRPr="00EB4912">
        <w:rPr>
          <w:rFonts w:cs="Arial"/>
          <w:rtl/>
        </w:rPr>
        <w:t xml:space="preserve"> הוא גרפיקאי </w:t>
      </w:r>
      <w:r>
        <w:rPr>
          <w:rFonts w:cs="Arial" w:hint="cs"/>
          <w:rtl/>
        </w:rPr>
        <w:t>מוכשר</w:t>
      </w:r>
      <w:r w:rsidRPr="00EB4912">
        <w:rPr>
          <w:rFonts w:cs="Arial"/>
          <w:rtl/>
        </w:rPr>
        <w:t>. כיום</w:t>
      </w:r>
      <w:r>
        <w:rPr>
          <w:rFonts w:cs="Arial" w:hint="cs"/>
          <w:rtl/>
        </w:rPr>
        <w:t>, הוא</w:t>
      </w:r>
      <w:r w:rsidRPr="00EB4912">
        <w:rPr>
          <w:rFonts w:cs="Arial"/>
          <w:rtl/>
        </w:rPr>
        <w:t xml:space="preserve"> בשנות הארבעים לחייו</w:t>
      </w:r>
      <w:r>
        <w:rPr>
          <w:rFonts w:cs="Arial" w:hint="cs"/>
          <w:rtl/>
        </w:rPr>
        <w:t>.</w:t>
      </w:r>
      <w:r w:rsidRPr="00EB4912">
        <w:rPr>
          <w:rFonts w:cs="Arial"/>
          <w:rtl/>
        </w:rPr>
        <w:t xml:space="preserve"> הוא זכה להצלחה מקצועית לא מבוטלת בתחילת הדרך, אבל הוא נמק בשנים האחרונות, בין היתר</w:t>
      </w:r>
      <w:r>
        <w:rPr>
          <w:rFonts w:cs="Arial" w:hint="cs"/>
          <w:rtl/>
        </w:rPr>
        <w:t>,</w:t>
      </w:r>
      <w:r w:rsidRPr="00EB4912">
        <w:rPr>
          <w:rFonts w:cs="Arial"/>
          <w:rtl/>
        </w:rPr>
        <w:t xml:space="preserve"> בגלל ש</w:t>
      </w:r>
      <w:r>
        <w:rPr>
          <w:rFonts w:cs="Arial" w:hint="cs"/>
          <w:rtl/>
        </w:rPr>
        <w:t xml:space="preserve">הוא </w:t>
      </w:r>
      <w:r w:rsidRPr="00EB4912">
        <w:rPr>
          <w:rFonts w:cs="Arial"/>
          <w:rtl/>
        </w:rPr>
        <w:t xml:space="preserve">נקלע למריבות עם אנשים שהיו חשובים לקריירה שלו, בין היתר בגלל חוסר הביטחון שלו </w:t>
      </w:r>
      <w:r w:rsidR="00A3723A">
        <w:rPr>
          <w:rFonts w:cs="Arial" w:hint="cs"/>
          <w:rtl/>
        </w:rPr>
        <w:t>ב</w:t>
      </w:r>
      <w:r w:rsidRPr="00EB4912">
        <w:rPr>
          <w:rFonts w:cs="Arial"/>
          <w:rtl/>
        </w:rPr>
        <w:t>עבודה. נכון לעכשיו הוא מחלק את זמנו בין משפחתו הצעירה</w:t>
      </w:r>
      <w:r>
        <w:rPr>
          <w:rFonts w:cs="Arial" w:hint="cs"/>
          <w:rtl/>
        </w:rPr>
        <w:t>, לבין</w:t>
      </w:r>
      <w:r w:rsidRPr="00EB4912">
        <w:rPr>
          <w:rFonts w:cs="Arial"/>
          <w:rtl/>
        </w:rPr>
        <w:t xml:space="preserve"> </w:t>
      </w:r>
      <w:r>
        <w:rPr>
          <w:rFonts w:cs="Arial" w:hint="cs"/>
          <w:rtl/>
        </w:rPr>
        <w:t>התלבטויות</w:t>
      </w:r>
      <w:r w:rsidRPr="00EB4912">
        <w:rPr>
          <w:rFonts w:cs="Arial"/>
          <w:rtl/>
        </w:rPr>
        <w:t xml:space="preserve"> לגבי מה </w:t>
      </w:r>
      <w:r>
        <w:rPr>
          <w:rFonts w:cs="Arial" w:hint="cs"/>
          <w:rtl/>
        </w:rPr>
        <w:t xml:space="preserve">עליו </w:t>
      </w:r>
      <w:r w:rsidRPr="00EB4912">
        <w:rPr>
          <w:rFonts w:cs="Arial"/>
          <w:rtl/>
        </w:rPr>
        <w:t>לעשות הלאה. רוג'ר נכנס ל</w:t>
      </w:r>
      <w:r>
        <w:rPr>
          <w:rFonts w:cs="Arial" w:hint="cs"/>
          <w:rtl/>
        </w:rPr>
        <w:t>אנליזה</w:t>
      </w:r>
      <w:r w:rsidRPr="00EB4912">
        <w:rPr>
          <w:rFonts w:cs="Arial"/>
          <w:rtl/>
        </w:rPr>
        <w:t xml:space="preserve"> לאחר שעזב טיפול שנמשך מספר שנים, בתחושה שזה לא ממש עזר לו להתמודד עם </w:t>
      </w:r>
      <w:r w:rsidRPr="00A3723A">
        <w:rPr>
          <w:rFonts w:cs="Arial"/>
          <w:b/>
          <w:bCs/>
          <w:rtl/>
        </w:rPr>
        <w:t>השיתוק שהוא</w:t>
      </w:r>
      <w:r w:rsidRPr="00EB4912">
        <w:rPr>
          <w:rFonts w:cs="Arial"/>
          <w:rtl/>
        </w:rPr>
        <w:t xml:space="preserve"> חש. </w:t>
      </w:r>
    </w:p>
    <w:p w14:paraId="140BD067" w14:textId="77777777" w:rsidR="00A3723A" w:rsidRDefault="00EB4912" w:rsidP="00D57A10">
      <w:pPr>
        <w:rPr>
          <w:rFonts w:cs="Arial"/>
          <w:rtl/>
        </w:rPr>
      </w:pPr>
      <w:r w:rsidRPr="00EB4912">
        <w:rPr>
          <w:rFonts w:cs="Arial"/>
          <w:rtl/>
        </w:rPr>
        <w:t>לאורך שנתיים של העבודה המשותפת שלנו הוא הודיע לי שהוא לוקח את מה שאנחנו עושים ברצינות רבה, שזה חלק חשוב מחייו, ושהוא מאוד מעריך את העזרה שלי.</w:t>
      </w:r>
    </w:p>
    <w:p w14:paraId="55D34FC9" w14:textId="2446BF69" w:rsidR="00EB4912" w:rsidRDefault="00EB4912" w:rsidP="00D57A10">
      <w:pPr>
        <w:rPr>
          <w:rtl/>
        </w:rPr>
      </w:pPr>
      <w:r w:rsidRPr="00EB4912">
        <w:rPr>
          <w:rFonts w:cs="Arial"/>
          <w:rtl/>
        </w:rPr>
        <w:t xml:space="preserve">כשאני פותח את הדלת לחדר ההמתנה שלי, הוא תמיד שרוע על הספה, קורא מגזין, נראה מותש ודעתו מוסחת. כשהוא קם הבעתו משתנה; כשהוא הולך אל הספה הוא נראה מהורהר </w:t>
      </w:r>
      <w:r w:rsidR="00DC231C">
        <w:rPr>
          <w:rFonts w:cs="Arial" w:hint="cs"/>
          <w:rtl/>
        </w:rPr>
        <w:t>ביחס ל</w:t>
      </w:r>
      <w:r w:rsidRPr="00EB4912">
        <w:rPr>
          <w:rFonts w:cs="Arial"/>
          <w:rtl/>
        </w:rPr>
        <w:t xml:space="preserve">משהו שמדאיג אותו. הוא מדבר במהירות והאסוציאציות שלו </w:t>
      </w:r>
      <w:r w:rsidR="00DC231C">
        <w:rPr>
          <w:rFonts w:cs="Arial" w:hint="cs"/>
          <w:rtl/>
        </w:rPr>
        <w:t>מפוזרות</w:t>
      </w:r>
      <w:r w:rsidRPr="00EB4912">
        <w:rPr>
          <w:rFonts w:cs="Arial"/>
          <w:rtl/>
        </w:rPr>
        <w:t>, לפעמים קשה לעקוב. נראה</w:t>
      </w:r>
      <w:r w:rsidR="00DC231C">
        <w:rPr>
          <w:rFonts w:cs="Arial" w:hint="cs"/>
          <w:rtl/>
        </w:rPr>
        <w:t xml:space="preserve"> לי</w:t>
      </w:r>
      <w:r w:rsidRPr="00EB4912">
        <w:rPr>
          <w:rFonts w:cs="Arial"/>
          <w:rtl/>
        </w:rPr>
        <w:t xml:space="preserve"> שהוא מחבב אותי, למרות שהוא לא ממש אומר זאת. הוא זוכר במדויק דברים שאמרתי; לפעמים הוא </w:t>
      </w:r>
      <w:r w:rsidR="00DC231C">
        <w:rPr>
          <w:rFonts w:cs="Arial" w:hint="cs"/>
          <w:rtl/>
        </w:rPr>
        <w:t>מ</w:t>
      </w:r>
      <w:r w:rsidRPr="00EB4912">
        <w:rPr>
          <w:rFonts w:cs="Arial"/>
          <w:rtl/>
        </w:rPr>
        <w:t>תגרה בי בעדינות.</w:t>
      </w:r>
      <w:r>
        <w:rPr>
          <w:rFonts w:hint="cs"/>
          <w:rtl/>
        </w:rPr>
        <w:t>'</w:t>
      </w:r>
    </w:p>
    <w:p w14:paraId="14F21FCB" w14:textId="33EE26F4" w:rsidR="00DC231C" w:rsidRDefault="00DC231C" w:rsidP="00D57A10">
      <w:pPr>
        <w:rPr>
          <w:rtl/>
        </w:rPr>
      </w:pPr>
      <w:r>
        <w:rPr>
          <w:rFonts w:hint="cs"/>
          <w:rtl/>
        </w:rPr>
        <w:t>+++</w:t>
      </w:r>
    </w:p>
    <w:p w14:paraId="5CC511EA" w14:textId="77777777" w:rsidR="00A3723A" w:rsidRDefault="00DC231C" w:rsidP="00DC231C">
      <w:pPr>
        <w:rPr>
          <w:rtl/>
        </w:rPr>
      </w:pPr>
      <w:r>
        <w:rPr>
          <w:rFonts w:hint="cs"/>
          <w:rtl/>
        </w:rPr>
        <w:t xml:space="preserve">אני עושה פה הפסקה שהיא קצת מצמצמת ומתודית: גרינברג מספר על מטופל תקוע בקריירה, שאינו יודע מה לעשות, שמאוכזב מטיפול קודם, מאוכזב מהקריירה, מאוכזב גם מהיכולות שלו </w:t>
      </w:r>
      <w:r>
        <w:rPr>
          <w:rtl/>
        </w:rPr>
        <w:t>–</w:t>
      </w:r>
      <w:r>
        <w:rPr>
          <w:rFonts w:hint="cs"/>
          <w:rtl/>
        </w:rPr>
        <w:t xml:space="preserve"> למרות שהצליח בתחילת הדרך </w:t>
      </w:r>
      <w:r>
        <w:rPr>
          <w:rtl/>
        </w:rPr>
        <w:t>–</w:t>
      </w:r>
      <w:r>
        <w:rPr>
          <w:rFonts w:hint="cs"/>
          <w:rtl/>
        </w:rPr>
        <w:t xml:space="preserve"> אולי זה </w:t>
      </w:r>
      <w:r w:rsidR="00A3723A">
        <w:rPr>
          <w:rFonts w:hint="cs"/>
          <w:rtl/>
        </w:rPr>
        <w:t>מיקוד</w:t>
      </w:r>
      <w:r>
        <w:rPr>
          <w:rFonts w:hint="cs"/>
          <w:rtl/>
        </w:rPr>
        <w:t xml:space="preserve"> יתר אבל לצורך העניין שלנו ברצון מול אכזבה </w:t>
      </w:r>
      <w:r>
        <w:rPr>
          <w:rtl/>
        </w:rPr>
        <w:t>–</w:t>
      </w:r>
      <w:r>
        <w:rPr>
          <w:rFonts w:hint="cs"/>
          <w:rtl/>
        </w:rPr>
        <w:t xml:space="preserve"> זה יהיה יעיל לחשוב גם ככה. </w:t>
      </w:r>
      <w:r w:rsidR="002D09A1">
        <w:rPr>
          <w:rFonts w:hint="cs"/>
          <w:rtl/>
        </w:rPr>
        <w:t>לפני שנמשיך</w:t>
      </w:r>
      <w:r>
        <w:rPr>
          <w:rFonts w:hint="cs"/>
          <w:rtl/>
        </w:rPr>
        <w:t xml:space="preserve"> עם תיאור המקרה של גרינברג</w:t>
      </w:r>
      <w:r w:rsidR="002D09A1">
        <w:rPr>
          <w:rFonts w:hint="cs"/>
          <w:rtl/>
        </w:rPr>
        <w:t xml:space="preserve">, אספר שביחסים בין גרינברג למטופל </w:t>
      </w:r>
      <w:r w:rsidR="002D09A1">
        <w:rPr>
          <w:rtl/>
        </w:rPr>
        <w:t>–</w:t>
      </w:r>
      <w:r w:rsidR="002D09A1">
        <w:rPr>
          <w:rFonts w:hint="cs"/>
          <w:rtl/>
        </w:rPr>
        <w:t xml:space="preserve"> המטופל הקרין הרבה פעמים שהאינטנסיביות של המפגשים </w:t>
      </w:r>
      <w:r w:rsidR="00793606">
        <w:rPr>
          <w:rFonts w:hint="cs"/>
          <w:rtl/>
        </w:rPr>
        <w:t xml:space="preserve">מקשה עליו מאוד. </w:t>
      </w:r>
    </w:p>
    <w:p w14:paraId="1E89CF9F" w14:textId="6AF9882F" w:rsidR="00A3723A" w:rsidRDefault="00A3723A" w:rsidP="00DC231C">
      <w:pPr>
        <w:rPr>
          <w:rtl/>
        </w:rPr>
      </w:pPr>
      <w:r>
        <w:rPr>
          <w:rFonts w:hint="cs"/>
          <w:rtl/>
        </w:rPr>
        <w:t>עוד הערה. המטופל נשמע רציני ביחס לטיפול. הוא מעריך את המטפל. בחדר הקבלה הוא נראה רגוע, אבל הוא נראה מודאג בכניסה לחדר.</w:t>
      </w:r>
    </w:p>
    <w:p w14:paraId="165E8A45" w14:textId="1D42B1DE" w:rsidR="00A3723A" w:rsidRDefault="00A3723A" w:rsidP="00DC231C">
      <w:pPr>
        <w:rPr>
          <w:rtl/>
        </w:rPr>
      </w:pPr>
      <w:r>
        <w:rPr>
          <w:rFonts w:hint="cs"/>
          <w:rtl/>
        </w:rPr>
        <w:t xml:space="preserve">איך זה מתכתב עם ההתלהבות הפאלית? זה לא כל כך ניכר במטופל הזה. גם כשהוא מביע רגש חיובי </w:t>
      </w:r>
      <w:r>
        <w:rPr>
          <w:rtl/>
        </w:rPr>
        <w:t>–</w:t>
      </w:r>
      <w:r>
        <w:rPr>
          <w:rFonts w:hint="cs"/>
          <w:rtl/>
        </w:rPr>
        <w:t xml:space="preserve"> זה לא מהאזור הפאלי כנראה. </w:t>
      </w:r>
    </w:p>
    <w:p w14:paraId="2CA9A459" w14:textId="0F4D2B7B" w:rsidR="00DC231C" w:rsidRDefault="00793606" w:rsidP="00DC231C">
      <w:pPr>
        <w:rPr>
          <w:rtl/>
        </w:rPr>
      </w:pPr>
      <w:r>
        <w:rPr>
          <w:rFonts w:hint="cs"/>
          <w:rtl/>
        </w:rPr>
        <w:t>נמשיך עם גרינברג</w:t>
      </w:r>
      <w:r w:rsidR="00DC231C">
        <w:rPr>
          <w:rFonts w:hint="cs"/>
          <w:rtl/>
        </w:rPr>
        <w:t xml:space="preserve">: </w:t>
      </w:r>
    </w:p>
    <w:p w14:paraId="390EE318" w14:textId="251C5855" w:rsidR="00DC231C" w:rsidRDefault="00DC231C" w:rsidP="00DC231C">
      <w:pPr>
        <w:rPr>
          <w:rtl/>
        </w:rPr>
      </w:pPr>
      <w:r>
        <w:rPr>
          <w:rFonts w:hint="cs"/>
          <w:rtl/>
        </w:rPr>
        <w:t>+++++</w:t>
      </w:r>
    </w:p>
    <w:p w14:paraId="5EF2405B" w14:textId="069E8116" w:rsidR="002D09A1" w:rsidRDefault="002D09A1" w:rsidP="002D09A1">
      <w:pPr>
        <w:rPr>
          <w:rFonts w:cs="Arial"/>
          <w:rtl/>
        </w:rPr>
      </w:pPr>
      <w:r>
        <w:rPr>
          <w:rFonts w:cs="Arial"/>
          <w:rtl/>
        </w:rPr>
        <w:t>לאחרונה, רוג'ר ואני קיימנו פגישה שמאוד ריגשה את שנינו. דיברנו על אמ</w:t>
      </w:r>
      <w:r>
        <w:rPr>
          <w:rFonts w:cs="Arial" w:hint="cs"/>
          <w:rtl/>
        </w:rPr>
        <w:t>א שלו</w:t>
      </w:r>
      <w:r>
        <w:rPr>
          <w:rFonts w:cs="Arial"/>
          <w:rtl/>
        </w:rPr>
        <w:t xml:space="preserve">, </w:t>
      </w:r>
      <w:r>
        <w:rPr>
          <w:rFonts w:cs="Arial" w:hint="cs"/>
          <w:rtl/>
        </w:rPr>
        <w:t>שהוא</w:t>
      </w:r>
      <w:r>
        <w:rPr>
          <w:rFonts w:cs="Arial"/>
          <w:rtl/>
        </w:rPr>
        <w:t xml:space="preserve"> עשה </w:t>
      </w:r>
      <w:r>
        <w:rPr>
          <w:rFonts w:cs="Arial" w:hint="cs"/>
          <w:rtl/>
        </w:rPr>
        <w:t xml:space="preserve">לה </w:t>
      </w:r>
      <w:r>
        <w:rPr>
          <w:rFonts w:cs="Arial"/>
          <w:rtl/>
        </w:rPr>
        <w:t>אידיאל</w:t>
      </w:r>
      <w:r>
        <w:rPr>
          <w:rFonts w:cs="Arial" w:hint="cs"/>
          <w:rtl/>
        </w:rPr>
        <w:t>יזציה,</w:t>
      </w:r>
      <w:r>
        <w:rPr>
          <w:rFonts w:cs="Arial"/>
          <w:rtl/>
        </w:rPr>
        <w:t xml:space="preserve"> על אף תחושתו שהמסירות שלה לעבודתה </w:t>
      </w:r>
      <w:r>
        <w:rPr>
          <w:rFonts w:cs="Arial" w:hint="cs"/>
          <w:rtl/>
        </w:rPr>
        <w:t>למעשה פגעה</w:t>
      </w:r>
      <w:r>
        <w:rPr>
          <w:rFonts w:cs="Arial"/>
          <w:rtl/>
        </w:rPr>
        <w:t xml:space="preserve"> בזמינותה עבורו. הוא</w:t>
      </w:r>
      <w:r>
        <w:rPr>
          <w:rFonts w:cs="Arial" w:hint="cs"/>
          <w:rtl/>
        </w:rPr>
        <w:t xml:space="preserve">, לפחות, </w:t>
      </w:r>
      <w:r>
        <w:rPr>
          <w:rFonts w:cs="Arial"/>
          <w:rtl/>
        </w:rPr>
        <w:t>יכול היה לסמוך על נוכחותה, בניגוד לאביו, שלא הייתה לו עבודה אמיתית</w:t>
      </w:r>
      <w:r w:rsidR="00A3723A">
        <w:rPr>
          <w:rFonts w:cs="Arial" w:hint="cs"/>
          <w:rtl/>
        </w:rPr>
        <w:t>,</w:t>
      </w:r>
      <w:r>
        <w:rPr>
          <w:rFonts w:cs="Arial"/>
          <w:rtl/>
        </w:rPr>
        <w:t xml:space="preserve"> אבל תמיד איים לעזוב את המשפחה.</w:t>
      </w:r>
    </w:p>
    <w:p w14:paraId="1B467FF1" w14:textId="0AA227FA" w:rsidR="002D09A1" w:rsidRDefault="002D09A1" w:rsidP="002D09A1">
      <w:pPr>
        <w:rPr>
          <w:rtl/>
        </w:rPr>
      </w:pPr>
      <w:r>
        <w:rPr>
          <w:rFonts w:cs="Arial"/>
          <w:rtl/>
        </w:rPr>
        <w:t xml:space="preserve"> במהלך הפגישה הזו, בפעם הראשונה,</w:t>
      </w:r>
      <w:r w:rsidRPr="002D09A1">
        <w:rPr>
          <w:rFonts w:cs="Arial"/>
          <w:rtl/>
        </w:rPr>
        <w:t xml:space="preserve"> </w:t>
      </w:r>
      <w:r>
        <w:rPr>
          <w:rFonts w:cs="Arial"/>
          <w:rtl/>
        </w:rPr>
        <w:t>רוג'ר קלט דרכים שבהן א</w:t>
      </w:r>
      <w:r>
        <w:rPr>
          <w:rFonts w:cs="Arial" w:hint="cs"/>
          <w:rtl/>
        </w:rPr>
        <w:t>י</w:t>
      </w:r>
      <w:r>
        <w:rPr>
          <w:rFonts w:cs="Arial"/>
          <w:rtl/>
        </w:rPr>
        <w:t xml:space="preserve">מו הצדיקה את </w:t>
      </w:r>
      <w:r>
        <w:rPr>
          <w:rFonts w:cs="Arial" w:hint="cs"/>
          <w:rtl/>
        </w:rPr>
        <w:t xml:space="preserve">הימצאותה </w:t>
      </w:r>
      <w:r>
        <w:rPr>
          <w:rFonts w:cs="Arial"/>
          <w:rtl/>
        </w:rPr>
        <w:t>בעבודה על ידי</w:t>
      </w:r>
      <w:r>
        <w:rPr>
          <w:rFonts w:cs="Arial" w:hint="cs"/>
          <w:rtl/>
        </w:rPr>
        <w:t xml:space="preserve"> זה שהתייחסה ב</w:t>
      </w:r>
      <w:r w:rsidR="00A3723A">
        <w:rPr>
          <w:rFonts w:cs="Arial" w:hint="cs"/>
          <w:rtl/>
        </w:rPr>
        <w:t xml:space="preserve">לעג </w:t>
      </w:r>
      <w:r>
        <w:rPr>
          <w:rFonts w:cs="Arial"/>
          <w:rtl/>
        </w:rPr>
        <w:t xml:space="preserve">– </w:t>
      </w:r>
      <w:r>
        <w:rPr>
          <w:rFonts w:cs="Arial" w:hint="cs"/>
          <w:rtl/>
        </w:rPr>
        <w:t xml:space="preserve">לתפיסתו </w:t>
      </w:r>
      <w:r>
        <w:rPr>
          <w:rFonts w:cs="Arial"/>
          <w:rtl/>
        </w:rPr>
        <w:t xml:space="preserve">של רוג'ר - </w:t>
      </w:r>
      <w:r>
        <w:rPr>
          <w:rFonts w:cs="Arial" w:hint="cs"/>
          <w:rtl/>
        </w:rPr>
        <w:t>לה</w:t>
      </w:r>
      <w:r>
        <w:rPr>
          <w:rFonts w:cs="Arial"/>
          <w:rtl/>
        </w:rPr>
        <w:t>תקשרות של</w:t>
      </w:r>
      <w:r>
        <w:rPr>
          <w:rFonts w:cs="Arial" w:hint="cs"/>
          <w:rtl/>
        </w:rPr>
        <w:t>ו אליה</w:t>
      </w:r>
      <w:r>
        <w:rPr>
          <w:rFonts w:cs="Arial"/>
          <w:rtl/>
        </w:rPr>
        <w:t xml:space="preserve">, </w:t>
      </w:r>
      <w:r>
        <w:rPr>
          <w:rFonts w:cs="Arial" w:hint="cs"/>
          <w:rtl/>
        </w:rPr>
        <w:t>לגבי</w:t>
      </w:r>
      <w:r>
        <w:rPr>
          <w:rFonts w:cs="Arial"/>
          <w:rtl/>
        </w:rPr>
        <w:t xml:space="preserve"> הצר</w:t>
      </w:r>
      <w:r>
        <w:rPr>
          <w:rFonts w:cs="Arial" w:hint="cs"/>
          <w:rtl/>
        </w:rPr>
        <w:t>כים</w:t>
      </w:r>
      <w:r>
        <w:rPr>
          <w:rFonts w:cs="Arial"/>
          <w:rtl/>
        </w:rPr>
        <w:t xml:space="preserve"> שלו, אפילו </w:t>
      </w:r>
      <w:r>
        <w:rPr>
          <w:rFonts w:cs="Arial" w:hint="cs"/>
          <w:rtl/>
        </w:rPr>
        <w:t>ביחס</w:t>
      </w:r>
      <w:r>
        <w:rPr>
          <w:rFonts w:cs="Arial"/>
          <w:rtl/>
        </w:rPr>
        <w:t xml:space="preserve"> </w:t>
      </w:r>
      <w:r>
        <w:rPr>
          <w:rFonts w:cs="Arial" w:hint="cs"/>
          <w:rtl/>
        </w:rPr>
        <w:t>ל</w:t>
      </w:r>
      <w:r>
        <w:rPr>
          <w:rFonts w:cs="Arial"/>
          <w:rtl/>
        </w:rPr>
        <w:t>אהבתו אליה. ככל שראה זאת, הוא נעשה מוטרד יותר ויותר, באופן שהרגיש מאוד אמיתי</w:t>
      </w:r>
      <w:r>
        <w:rPr>
          <w:rFonts w:cs="Arial" w:hint="cs"/>
          <w:rtl/>
        </w:rPr>
        <w:t>,</w:t>
      </w:r>
      <w:r>
        <w:rPr>
          <w:rFonts w:cs="Arial"/>
          <w:rtl/>
        </w:rPr>
        <w:t xml:space="preserve"> ונראה</w:t>
      </w:r>
      <w:r>
        <w:rPr>
          <w:rFonts w:cs="Arial" w:hint="cs"/>
          <w:rtl/>
        </w:rPr>
        <w:t xml:space="preserve"> היה</w:t>
      </w:r>
      <w:r>
        <w:rPr>
          <w:rFonts w:cs="Arial"/>
          <w:rtl/>
        </w:rPr>
        <w:t xml:space="preserve"> כי נגע בקושי הכרוני שלו </w:t>
      </w:r>
      <w:r>
        <w:rPr>
          <w:rFonts w:cs="Arial" w:hint="cs"/>
          <w:rtl/>
        </w:rPr>
        <w:t xml:space="preserve">להתייחס </w:t>
      </w:r>
      <w:r>
        <w:rPr>
          <w:rFonts w:cs="Arial"/>
          <w:rtl/>
        </w:rPr>
        <w:t xml:space="preserve">ברצינות מלאה </w:t>
      </w:r>
      <w:r>
        <w:rPr>
          <w:rFonts w:cs="Arial" w:hint="cs"/>
          <w:rtl/>
        </w:rPr>
        <w:t>ל</w:t>
      </w:r>
      <w:r>
        <w:rPr>
          <w:rFonts w:cs="Arial"/>
          <w:rtl/>
        </w:rPr>
        <w:t xml:space="preserve">רצונותיו ותקוותיו - אפילו </w:t>
      </w:r>
      <w:r>
        <w:rPr>
          <w:rFonts w:cs="Arial" w:hint="cs"/>
          <w:rtl/>
        </w:rPr>
        <w:t>להתייחס ברצינות ל</w:t>
      </w:r>
      <w:r>
        <w:rPr>
          <w:rFonts w:cs="Arial"/>
          <w:rtl/>
        </w:rPr>
        <w:t xml:space="preserve">תחושת היותו אדם שיכול </w:t>
      </w:r>
      <w:r w:rsidRPr="00A3723A">
        <w:rPr>
          <w:rFonts w:cs="Arial"/>
          <w:b/>
          <w:bCs/>
          <w:rtl/>
        </w:rPr>
        <w:t>לרצות ולקוות</w:t>
      </w:r>
      <w:r>
        <w:rPr>
          <w:rFonts w:cs="Arial"/>
          <w:rtl/>
        </w:rPr>
        <w:t>.</w:t>
      </w:r>
    </w:p>
    <w:p w14:paraId="1E9EBF92" w14:textId="793EAF5B" w:rsidR="00793606" w:rsidRDefault="002D09A1" w:rsidP="002D09A1">
      <w:pPr>
        <w:rPr>
          <w:rFonts w:cs="Arial"/>
          <w:rtl/>
        </w:rPr>
      </w:pPr>
      <w:r>
        <w:rPr>
          <w:rFonts w:cs="Arial"/>
          <w:rtl/>
        </w:rPr>
        <w:t xml:space="preserve">זה היה </w:t>
      </w:r>
      <w:r w:rsidR="00542041">
        <w:rPr>
          <w:rFonts w:cs="Arial" w:hint="cs"/>
          <w:rtl/>
        </w:rPr>
        <w:t>ב</w:t>
      </w:r>
      <w:r>
        <w:rPr>
          <w:rFonts w:cs="Arial"/>
          <w:rtl/>
        </w:rPr>
        <w:t>פגישה האחרונה שלנו השבוע, ורוג'ר אמר בפעם הראשונה</w:t>
      </w:r>
      <w:r w:rsidR="00793606">
        <w:rPr>
          <w:rFonts w:cs="Arial" w:hint="cs"/>
          <w:rtl/>
        </w:rPr>
        <w:t>:</w:t>
      </w:r>
      <w:r>
        <w:rPr>
          <w:rFonts w:cs="Arial"/>
          <w:rtl/>
        </w:rPr>
        <w:t xml:space="preserve"> "הלוואי שיכולתי ל</w:t>
      </w:r>
      <w:r w:rsidR="006320A9">
        <w:rPr>
          <w:rFonts w:cs="Arial" w:hint="cs"/>
          <w:rtl/>
        </w:rPr>
        <w:t>בוא גם</w:t>
      </w:r>
      <w:r>
        <w:rPr>
          <w:rFonts w:cs="Arial"/>
          <w:rtl/>
        </w:rPr>
        <w:t xml:space="preserve"> מחר". אבל אז, במהירות</w:t>
      </w:r>
      <w:r w:rsidR="00793606">
        <w:rPr>
          <w:rFonts w:cs="Arial" w:hint="cs"/>
          <w:rtl/>
        </w:rPr>
        <w:t>,</w:t>
      </w:r>
      <w:r>
        <w:rPr>
          <w:rFonts w:cs="Arial"/>
          <w:rtl/>
        </w:rPr>
        <w:t xml:space="preserve"> </w:t>
      </w:r>
      <w:r w:rsidR="00793606">
        <w:rPr>
          <w:rFonts w:cs="Arial" w:hint="cs"/>
          <w:rtl/>
        </w:rPr>
        <w:t xml:space="preserve"> כאשר </w:t>
      </w:r>
      <w:r>
        <w:rPr>
          <w:rFonts w:cs="Arial"/>
          <w:rtl/>
        </w:rPr>
        <w:t>ברור שחשש ש</w:t>
      </w:r>
      <w:r w:rsidR="00793606">
        <w:rPr>
          <w:rFonts w:cs="Arial" w:hint="cs"/>
          <w:rtl/>
        </w:rPr>
        <w:t xml:space="preserve">אני </w:t>
      </w:r>
      <w:r>
        <w:rPr>
          <w:rFonts w:cs="Arial"/>
          <w:rtl/>
        </w:rPr>
        <w:t>אוכל להציע לו פגישה נוספת (שלמען הפרוטוקול, לא היה לי), הוא אמר, "כמובן שאני לא באמת רוצה ל</w:t>
      </w:r>
      <w:r w:rsidR="006320A9">
        <w:rPr>
          <w:rFonts w:cs="Arial" w:hint="cs"/>
          <w:rtl/>
        </w:rPr>
        <w:t>בוא</w:t>
      </w:r>
      <w:r>
        <w:rPr>
          <w:rFonts w:cs="Arial"/>
          <w:rtl/>
        </w:rPr>
        <w:t>".</w:t>
      </w:r>
    </w:p>
    <w:p w14:paraId="74250E98" w14:textId="2D8CFE5D" w:rsidR="00793606" w:rsidRDefault="002D09A1" w:rsidP="002D09A1">
      <w:pPr>
        <w:rPr>
          <w:rFonts w:cs="Arial"/>
          <w:rtl/>
        </w:rPr>
      </w:pPr>
      <w:r>
        <w:rPr>
          <w:rFonts w:cs="Arial"/>
          <w:rtl/>
        </w:rPr>
        <w:t xml:space="preserve"> בהערה זו, רוג'ר </w:t>
      </w:r>
      <w:r w:rsidR="00793606">
        <w:rPr>
          <w:rFonts w:cs="Arial" w:hint="cs"/>
          <w:rtl/>
        </w:rPr>
        <w:t>מתייחס</w:t>
      </w:r>
      <w:r w:rsidR="00A3723A">
        <w:rPr>
          <w:rFonts w:cs="Arial" w:hint="cs"/>
          <w:rtl/>
        </w:rPr>
        <w:t xml:space="preserve"> לקשר שלנו</w:t>
      </w:r>
      <w:r w:rsidR="00793606">
        <w:rPr>
          <w:rFonts w:cs="Arial" w:hint="cs"/>
          <w:rtl/>
        </w:rPr>
        <w:t xml:space="preserve"> באופן אירוני, על ידי</w:t>
      </w:r>
      <w:r>
        <w:rPr>
          <w:rFonts w:cs="Arial"/>
          <w:rtl/>
        </w:rPr>
        <w:t xml:space="preserve"> הזדהות עם א</w:t>
      </w:r>
      <w:r w:rsidR="00793606">
        <w:rPr>
          <w:rFonts w:cs="Arial" w:hint="cs"/>
          <w:rtl/>
        </w:rPr>
        <w:t>י</w:t>
      </w:r>
      <w:r>
        <w:rPr>
          <w:rFonts w:cs="Arial"/>
          <w:rtl/>
        </w:rPr>
        <w:t>מו, ובהזדהות עם אביו</w:t>
      </w:r>
      <w:r w:rsidR="00A3723A">
        <w:rPr>
          <w:rFonts w:cs="Arial" w:hint="cs"/>
          <w:rtl/>
        </w:rPr>
        <w:t>,</w:t>
      </w:r>
      <w:r>
        <w:rPr>
          <w:rFonts w:cs="Arial"/>
          <w:rtl/>
        </w:rPr>
        <w:t xml:space="preserve"> הוא שומר על החופש שלו לעזוב. </w:t>
      </w:r>
      <w:r w:rsidR="00793606">
        <w:rPr>
          <w:rFonts w:cs="Arial" w:hint="cs"/>
          <w:rtl/>
        </w:rPr>
        <w:t xml:space="preserve"> </w:t>
      </w:r>
    </w:p>
    <w:p w14:paraId="29995AD1" w14:textId="77777777" w:rsidR="00793606" w:rsidRDefault="002D09A1" w:rsidP="002D09A1">
      <w:pPr>
        <w:rPr>
          <w:rFonts w:cs="Arial"/>
          <w:rtl/>
        </w:rPr>
      </w:pPr>
      <w:r>
        <w:rPr>
          <w:rFonts w:cs="Arial"/>
          <w:rtl/>
        </w:rPr>
        <w:t xml:space="preserve"> איך הוא יכול היה לעשות אחרת, במיוחד ברגע שבו הטיפול מאיים</w:t>
      </w:r>
      <w:r w:rsidR="00793606">
        <w:rPr>
          <w:rFonts w:cs="Arial" w:hint="cs"/>
          <w:rtl/>
        </w:rPr>
        <w:t xml:space="preserve"> דווקא</w:t>
      </w:r>
      <w:r>
        <w:rPr>
          <w:rFonts w:cs="Arial"/>
          <w:rtl/>
        </w:rPr>
        <w:t xml:space="preserve"> על אותם מנגנונים שאפשרו שישרוד כמו</w:t>
      </w:r>
      <w:r w:rsidR="00793606">
        <w:rPr>
          <w:rFonts w:cs="Arial" w:hint="cs"/>
          <w:rtl/>
        </w:rPr>
        <w:t xml:space="preserve"> ש</w:t>
      </w:r>
      <w:r>
        <w:rPr>
          <w:rFonts w:cs="Arial"/>
          <w:rtl/>
        </w:rPr>
        <w:t>הו</w:t>
      </w:r>
      <w:r w:rsidR="00793606">
        <w:rPr>
          <w:rFonts w:cs="Arial" w:hint="cs"/>
          <w:rtl/>
        </w:rPr>
        <w:t>א באמת</w:t>
      </w:r>
      <w:r>
        <w:rPr>
          <w:rFonts w:cs="Arial"/>
          <w:rtl/>
        </w:rPr>
        <w:t xml:space="preserve">? רוג'ר יודע - באופן לא מודע - </w:t>
      </w:r>
      <w:r w:rsidR="00793606">
        <w:rPr>
          <w:rFonts w:cs="Arial" w:hint="cs"/>
          <w:rtl/>
        </w:rPr>
        <w:t>שיש</w:t>
      </w:r>
      <w:r>
        <w:rPr>
          <w:rFonts w:cs="Arial"/>
          <w:rtl/>
        </w:rPr>
        <w:t xml:space="preserve"> תבוסה בכל ניצחון, והוא יודע כמה זה מסוכן ל</w:t>
      </w:r>
      <w:r w:rsidR="00793606">
        <w:rPr>
          <w:rFonts w:cs="Arial" w:hint="cs"/>
          <w:rtl/>
        </w:rPr>
        <w:t>הגשים</w:t>
      </w:r>
      <w:r>
        <w:rPr>
          <w:rFonts w:cs="Arial"/>
          <w:rtl/>
        </w:rPr>
        <w:t xml:space="preserve"> </w:t>
      </w:r>
      <w:r w:rsidR="00793606">
        <w:rPr>
          <w:rFonts w:cs="Arial" w:hint="cs"/>
          <w:rtl/>
        </w:rPr>
        <w:t>את ה</w:t>
      </w:r>
      <w:r>
        <w:rPr>
          <w:rFonts w:cs="Arial"/>
          <w:rtl/>
        </w:rPr>
        <w:t xml:space="preserve">יעדים שהוא </w:t>
      </w:r>
      <w:r w:rsidR="00793606">
        <w:rPr>
          <w:rFonts w:cs="Arial" w:hint="cs"/>
          <w:rtl/>
        </w:rPr>
        <w:t>בעצם היה</w:t>
      </w:r>
      <w:r>
        <w:rPr>
          <w:rFonts w:cs="Arial"/>
          <w:rtl/>
        </w:rPr>
        <w:t xml:space="preserve"> בתקווה להשיג. </w:t>
      </w:r>
    </w:p>
    <w:p w14:paraId="62C85770" w14:textId="77777777" w:rsidR="00793606" w:rsidRDefault="002D09A1" w:rsidP="002D09A1">
      <w:pPr>
        <w:rPr>
          <w:rFonts w:cs="Arial"/>
          <w:rtl/>
        </w:rPr>
      </w:pPr>
      <w:r>
        <w:rPr>
          <w:rFonts w:cs="Arial"/>
          <w:rtl/>
        </w:rPr>
        <w:t xml:space="preserve">הייתי אומר זאת כך: התובנה של רוג'ר (וכמובן, כל מה שקרה בינו לביני שהוביל לתובנה) אפשרה לו לחשוב על עצמו אחרת - אם לא בפעם הראשונה </w:t>
      </w:r>
      <w:r w:rsidR="00793606">
        <w:rPr>
          <w:rFonts w:cs="Arial"/>
          <w:rtl/>
        </w:rPr>
        <w:t>–</w:t>
      </w:r>
      <w:r>
        <w:rPr>
          <w:rFonts w:cs="Arial"/>
          <w:rtl/>
        </w:rPr>
        <w:t xml:space="preserve"> כ</w:t>
      </w:r>
      <w:r w:rsidR="00793606">
        <w:rPr>
          <w:rFonts w:cs="Arial" w:hint="cs"/>
          <w:rtl/>
        </w:rPr>
        <w:t xml:space="preserve">מישהו שיש לו </w:t>
      </w:r>
      <w:r>
        <w:rPr>
          <w:rFonts w:cs="Arial"/>
          <w:rtl/>
        </w:rPr>
        <w:t>רצון. הוא יכול היה לראות את עצמו אדם שיכול לרצות ושיכול לדמיין</w:t>
      </w:r>
      <w:r w:rsidR="00793606">
        <w:rPr>
          <w:rFonts w:cs="Arial" w:hint="cs"/>
          <w:rtl/>
        </w:rPr>
        <w:t xml:space="preserve"> את עצמו חותר לעבר מה </w:t>
      </w:r>
      <w:r>
        <w:rPr>
          <w:rFonts w:cs="Arial"/>
          <w:rtl/>
        </w:rPr>
        <w:t>שהוא רוצה. זה כלל, כרגע, רצון ל</w:t>
      </w:r>
      <w:r w:rsidR="00793606">
        <w:rPr>
          <w:rFonts w:cs="Arial" w:hint="cs"/>
          <w:rtl/>
        </w:rPr>
        <w:t>פגישה</w:t>
      </w:r>
      <w:r>
        <w:rPr>
          <w:rFonts w:cs="Arial"/>
          <w:rtl/>
        </w:rPr>
        <w:t xml:space="preserve"> נוס</w:t>
      </w:r>
      <w:r w:rsidR="00793606">
        <w:rPr>
          <w:rFonts w:cs="Arial" w:hint="cs"/>
          <w:rtl/>
        </w:rPr>
        <w:t>פת</w:t>
      </w:r>
      <w:r>
        <w:rPr>
          <w:rFonts w:cs="Arial"/>
          <w:rtl/>
        </w:rPr>
        <w:t xml:space="preserve">. </w:t>
      </w:r>
    </w:p>
    <w:p w14:paraId="3D0C4139" w14:textId="77777777" w:rsidR="003E10A0" w:rsidRDefault="00793606" w:rsidP="002D09A1">
      <w:pPr>
        <w:rPr>
          <w:rFonts w:cs="Arial"/>
          <w:rtl/>
        </w:rPr>
      </w:pPr>
      <w:r>
        <w:rPr>
          <w:rFonts w:cs="Arial" w:hint="cs"/>
          <w:rtl/>
        </w:rPr>
        <w:t>אגיד גם</w:t>
      </w:r>
      <w:r w:rsidR="002D09A1">
        <w:rPr>
          <w:rFonts w:cs="Arial"/>
          <w:rtl/>
        </w:rPr>
        <w:t xml:space="preserve">, </w:t>
      </w:r>
      <w:r>
        <w:rPr>
          <w:rFonts w:cs="Arial" w:hint="cs"/>
          <w:rtl/>
        </w:rPr>
        <w:t xml:space="preserve">(שברגע זה) </w:t>
      </w:r>
      <w:r>
        <w:rPr>
          <w:rFonts w:cs="Arial"/>
          <w:rtl/>
        </w:rPr>
        <w:t>הוא יכול לחוות את עצמו כמי שרוצה ממני יותר</w:t>
      </w:r>
      <w:r>
        <w:rPr>
          <w:rFonts w:cs="Arial" w:hint="cs"/>
          <w:rtl/>
        </w:rPr>
        <w:t>, כשהוא מחזיק</w:t>
      </w:r>
      <w:r>
        <w:rPr>
          <w:rFonts w:cs="Arial"/>
          <w:rtl/>
        </w:rPr>
        <w:t xml:space="preserve"> </w:t>
      </w:r>
      <w:r w:rsidR="002D09A1">
        <w:rPr>
          <w:rFonts w:cs="Arial"/>
          <w:rtl/>
        </w:rPr>
        <w:t>בהרגשה משוחררת מהקשר</w:t>
      </w:r>
      <w:r>
        <w:rPr>
          <w:rFonts w:cs="Arial" w:hint="cs"/>
          <w:rtl/>
        </w:rPr>
        <w:t xml:space="preserve"> שלו</w:t>
      </w:r>
      <w:r w:rsidR="002D09A1">
        <w:rPr>
          <w:rFonts w:cs="Arial"/>
          <w:rtl/>
        </w:rPr>
        <w:t xml:space="preserve"> לא</w:t>
      </w:r>
      <w:r>
        <w:rPr>
          <w:rFonts w:cs="Arial" w:hint="cs"/>
          <w:rtl/>
        </w:rPr>
        <w:t>י</w:t>
      </w:r>
      <w:r w:rsidR="002D09A1">
        <w:rPr>
          <w:rFonts w:cs="Arial"/>
          <w:rtl/>
        </w:rPr>
        <w:t xml:space="preserve">מו </w:t>
      </w:r>
      <w:r>
        <w:rPr>
          <w:rFonts w:cs="Arial" w:hint="cs"/>
          <w:rtl/>
        </w:rPr>
        <w:t>האידאלית</w:t>
      </w:r>
      <w:r w:rsidR="002D09A1">
        <w:rPr>
          <w:rFonts w:cs="Arial"/>
          <w:rtl/>
        </w:rPr>
        <w:t>, למרות העובדה שבסיום הפגישה הייתי דומה לאביו הנוטש באופן כרוני.</w:t>
      </w:r>
    </w:p>
    <w:p w14:paraId="5101EF1B" w14:textId="38138B75" w:rsidR="002D09A1" w:rsidRDefault="002D09A1" w:rsidP="002D09A1">
      <w:pPr>
        <w:rPr>
          <w:rtl/>
        </w:rPr>
      </w:pPr>
      <w:r>
        <w:rPr>
          <w:rFonts w:cs="Arial"/>
          <w:rtl/>
        </w:rPr>
        <w:t xml:space="preserve"> אבל קחו בחשבון את המחיר של תובנה</w:t>
      </w:r>
      <w:r w:rsidR="003E10A0">
        <w:rPr>
          <w:rFonts w:cs="Arial" w:hint="cs"/>
          <w:rtl/>
        </w:rPr>
        <w:t xml:space="preserve"> הזאת</w:t>
      </w:r>
      <w:r>
        <w:rPr>
          <w:rFonts w:cs="Arial"/>
          <w:rtl/>
        </w:rPr>
        <w:t xml:space="preserve">: </w:t>
      </w:r>
      <w:r w:rsidR="003E10A0">
        <w:rPr>
          <w:rFonts w:cs="Arial" w:hint="cs"/>
          <w:rtl/>
        </w:rPr>
        <w:t xml:space="preserve">מדובר ברגשות בלתי נמנעים של </w:t>
      </w:r>
      <w:r>
        <w:rPr>
          <w:rFonts w:cs="Arial"/>
          <w:rtl/>
        </w:rPr>
        <w:t xml:space="preserve">אשמה על שבירת הקשר הישן </w:t>
      </w:r>
      <w:r w:rsidR="003E10A0">
        <w:rPr>
          <w:rFonts w:cs="Arial" w:hint="cs"/>
          <w:rtl/>
        </w:rPr>
        <w:t>(</w:t>
      </w:r>
      <w:r w:rsidR="00587772">
        <w:rPr>
          <w:rFonts w:cs="Arial" w:hint="cs"/>
          <w:rtl/>
        </w:rPr>
        <w:t xml:space="preserve">הקשר שלו עם </w:t>
      </w:r>
      <w:r w:rsidR="003E10A0">
        <w:rPr>
          <w:rFonts w:cs="Arial" w:hint="cs"/>
          <w:rtl/>
        </w:rPr>
        <w:t xml:space="preserve">אמא ואבא) </w:t>
      </w:r>
      <w:r>
        <w:rPr>
          <w:rFonts w:cs="Arial"/>
          <w:rtl/>
        </w:rPr>
        <w:t xml:space="preserve">וחרדה מפני התמודדות עם עתיד לא ברור. שום דבר שתיארתי על הרגע הזה אינו יוצא דופן; למעשה, הטיעון שלי </w:t>
      </w:r>
      <w:r w:rsidR="003E10A0">
        <w:rPr>
          <w:rFonts w:cs="Arial" w:hint="cs"/>
          <w:rtl/>
        </w:rPr>
        <w:t>הוא</w:t>
      </w:r>
      <w:r>
        <w:rPr>
          <w:rFonts w:cs="Arial"/>
          <w:rtl/>
        </w:rPr>
        <w:t xml:space="preserve"> שדברים מ</w:t>
      </w:r>
      <w:r w:rsidR="003E10A0">
        <w:rPr>
          <w:rFonts w:cs="Arial" w:hint="cs"/>
          <w:rtl/>
        </w:rPr>
        <w:t>ה</w:t>
      </w:r>
      <w:r>
        <w:rPr>
          <w:rFonts w:cs="Arial"/>
          <w:rtl/>
        </w:rPr>
        <w:t xml:space="preserve">סוג </w:t>
      </w:r>
      <w:r w:rsidR="003E10A0">
        <w:rPr>
          <w:rFonts w:cs="Arial" w:hint="cs"/>
          <w:rtl/>
        </w:rPr>
        <w:t>ה</w:t>
      </w:r>
      <w:r>
        <w:rPr>
          <w:rFonts w:cs="Arial"/>
          <w:rtl/>
        </w:rPr>
        <w:t>זה הם תכונה קבועה של הגאות והשפל של כל פסיכואנליזה. אני יכול לדמיין את רוג'ר מפרפרזה על דבריו של אדיפוס לפני אלפיים וחצי אלפי שנים: "תובנה אחת העלתה אותי ו</w:t>
      </w:r>
      <w:r w:rsidR="003E10A0">
        <w:rPr>
          <w:rFonts w:cs="Arial" w:hint="cs"/>
          <w:rtl/>
        </w:rPr>
        <w:t>היא גם זו ש</w:t>
      </w:r>
      <w:r>
        <w:rPr>
          <w:rFonts w:cs="Arial"/>
          <w:rtl/>
        </w:rPr>
        <w:t>ה</w:t>
      </w:r>
      <w:r w:rsidR="00587772">
        <w:rPr>
          <w:rFonts w:cs="Arial" w:hint="cs"/>
          <w:rtl/>
        </w:rPr>
        <w:t>פילה</w:t>
      </w:r>
      <w:r>
        <w:rPr>
          <w:rFonts w:cs="Arial"/>
          <w:rtl/>
        </w:rPr>
        <w:t xml:space="preserve"> אותי." וכפי שהצעתי, זה מה שהתיאוריה הפסיכואנליטית מלמדת אותנו לצפות</w:t>
      </w:r>
      <w:r w:rsidR="003E10A0">
        <w:rPr>
          <w:rFonts w:cs="Arial" w:hint="cs"/>
          <w:rtl/>
        </w:rPr>
        <w:t xml:space="preserve"> </w:t>
      </w:r>
      <w:r w:rsidR="00587772">
        <w:rPr>
          <w:rFonts w:cs="Arial" w:hint="cs"/>
          <w:rtl/>
        </w:rPr>
        <w:t>לו.</w:t>
      </w:r>
    </w:p>
    <w:p w14:paraId="757E56B5" w14:textId="75793B95" w:rsidR="00DC231C" w:rsidRDefault="001C5DC0" w:rsidP="00DC231C">
      <w:pPr>
        <w:rPr>
          <w:rtl/>
        </w:rPr>
      </w:pPr>
      <w:r>
        <w:rPr>
          <w:rFonts w:hint="cs"/>
          <w:rtl/>
        </w:rPr>
        <w:t>&gt;&gt;&gt;</w:t>
      </w:r>
    </w:p>
    <w:p w14:paraId="786FF6D3" w14:textId="1334CD93" w:rsidR="001C5DC0" w:rsidRDefault="001C5DC0" w:rsidP="00DC231C">
      <w:pPr>
        <w:rPr>
          <w:rtl/>
        </w:rPr>
      </w:pPr>
      <w:r>
        <w:rPr>
          <w:rFonts w:hint="cs"/>
          <w:rtl/>
        </w:rPr>
        <w:t xml:space="preserve">אני מזכיר שזה מטופל למוד אכזבות: שמאוכזב מטיפול קודם, מאוכזב מהקריירה, מאוכזב גם מהיכולות שלו </w:t>
      </w:r>
      <w:r>
        <w:rPr>
          <w:rtl/>
        </w:rPr>
        <w:t>–</w:t>
      </w:r>
      <w:r>
        <w:rPr>
          <w:rFonts w:hint="cs"/>
          <w:rtl/>
        </w:rPr>
        <w:t xml:space="preserve"> למרות שהצליח בתחילת הדרך. פתאום הוא מבטא רצון: רוצה עוד.  אבל מייד הוא נסוג. נמשיך עם גרינברג שגם חש כנראה אכזבה שרוג'ר נסוג. כך הוא אומר:</w:t>
      </w:r>
    </w:p>
    <w:p w14:paraId="5C5A4F82" w14:textId="77777777" w:rsidR="001C5DC0" w:rsidRDefault="001C5DC0" w:rsidP="00DC231C">
      <w:pPr>
        <w:rPr>
          <w:rtl/>
        </w:rPr>
      </w:pPr>
    </w:p>
    <w:p w14:paraId="654DA753" w14:textId="38B40767" w:rsidR="001C5DC0" w:rsidRDefault="001C5DC0" w:rsidP="00DC231C">
      <w:pPr>
        <w:rPr>
          <w:rtl/>
        </w:rPr>
      </w:pPr>
      <w:r>
        <w:rPr>
          <w:rFonts w:hint="cs"/>
          <w:rtl/>
        </w:rPr>
        <w:t>&gt;&gt;&gt;</w:t>
      </w:r>
    </w:p>
    <w:p w14:paraId="5F4B9A3E" w14:textId="77777777" w:rsidR="001C5DC0" w:rsidRDefault="001C5DC0" w:rsidP="00DC231C">
      <w:pPr>
        <w:rPr>
          <w:rFonts w:cs="Arial"/>
          <w:rtl/>
        </w:rPr>
      </w:pPr>
      <w:r>
        <w:rPr>
          <w:rFonts w:cs="Arial" w:hint="cs"/>
          <w:rtl/>
        </w:rPr>
        <w:t>'</w:t>
      </w:r>
      <w:r w:rsidR="003E10A0" w:rsidRPr="003E10A0">
        <w:rPr>
          <w:rFonts w:cs="Arial"/>
          <w:rtl/>
        </w:rPr>
        <w:t>ו</w:t>
      </w:r>
      <w:r w:rsidR="003E10A0">
        <w:rPr>
          <w:rFonts w:cs="Arial" w:hint="cs"/>
          <w:rtl/>
        </w:rPr>
        <w:t>....</w:t>
      </w:r>
      <w:r w:rsidR="003E10A0" w:rsidRPr="003E10A0">
        <w:rPr>
          <w:rFonts w:cs="Arial"/>
          <w:rtl/>
        </w:rPr>
        <w:t>מכיוון שאנחנו לא אמורים להרגיש סיפוק</w:t>
      </w:r>
      <w:r w:rsidR="00F031E6">
        <w:rPr>
          <w:rFonts w:cs="Arial" w:hint="cs"/>
          <w:rtl/>
        </w:rPr>
        <w:t xml:space="preserve"> כמטפלים</w:t>
      </w:r>
      <w:r w:rsidR="003E10A0" w:rsidRPr="003E10A0">
        <w:rPr>
          <w:rFonts w:cs="Arial"/>
          <w:rtl/>
        </w:rPr>
        <w:t>, אנחנו מאומנים גם להתנער מאכזבה. כתוצאה מכך, תחושת אכזבה יכולה להיות</w:t>
      </w:r>
      <w:r w:rsidR="003E10A0">
        <w:rPr>
          <w:rFonts w:cs="Arial" w:hint="cs"/>
          <w:rtl/>
        </w:rPr>
        <w:t xml:space="preserve"> (אפילו)</w:t>
      </w:r>
      <w:r w:rsidR="003E10A0" w:rsidRPr="003E10A0">
        <w:rPr>
          <w:rFonts w:cs="Arial"/>
          <w:rtl/>
        </w:rPr>
        <w:t xml:space="preserve"> מזעזעת, ולערער את הגישה ה</w:t>
      </w:r>
      <w:r w:rsidR="003E10A0">
        <w:rPr>
          <w:rFonts w:cs="Arial" w:hint="cs"/>
          <w:rtl/>
        </w:rPr>
        <w:t>טיפולית</w:t>
      </w:r>
      <w:r w:rsidR="003E10A0" w:rsidRPr="003E10A0">
        <w:rPr>
          <w:rFonts w:cs="Arial"/>
          <w:rtl/>
        </w:rPr>
        <w:t xml:space="preserve"> שלנו. זה היה מוחשי במיוחד עבורי כאשר רוג'ר </w:t>
      </w:r>
      <w:r w:rsidR="003E10A0">
        <w:rPr>
          <w:rFonts w:cs="Arial" w:hint="cs"/>
          <w:rtl/>
        </w:rPr>
        <w:t>לעג באופן אירוני</w:t>
      </w:r>
      <w:r w:rsidR="003E10A0" w:rsidRPr="003E10A0">
        <w:rPr>
          <w:rFonts w:cs="Arial"/>
          <w:rtl/>
        </w:rPr>
        <w:t xml:space="preserve"> </w:t>
      </w:r>
      <w:r w:rsidR="003E10A0">
        <w:rPr>
          <w:rFonts w:cs="Arial" w:hint="cs"/>
          <w:rtl/>
        </w:rPr>
        <w:t>ל</w:t>
      </w:r>
      <w:r w:rsidR="003E10A0" w:rsidRPr="003E10A0">
        <w:rPr>
          <w:rFonts w:cs="Arial"/>
          <w:rtl/>
        </w:rPr>
        <w:t xml:space="preserve">הכרתו שהוא רוצה </w:t>
      </w:r>
      <w:r w:rsidR="003E10A0">
        <w:rPr>
          <w:rFonts w:cs="Arial" w:hint="cs"/>
          <w:rtl/>
        </w:rPr>
        <w:t>פגישה</w:t>
      </w:r>
      <w:r w:rsidR="003E10A0" w:rsidRPr="003E10A0">
        <w:rPr>
          <w:rFonts w:cs="Arial"/>
          <w:rtl/>
        </w:rPr>
        <w:t xml:space="preserve"> נוס</w:t>
      </w:r>
      <w:r w:rsidR="003E10A0">
        <w:rPr>
          <w:rFonts w:cs="Arial" w:hint="cs"/>
          <w:rtl/>
        </w:rPr>
        <w:t>פת</w:t>
      </w:r>
      <w:r w:rsidR="003E10A0" w:rsidRPr="003E10A0">
        <w:rPr>
          <w:rFonts w:cs="Arial"/>
          <w:rtl/>
        </w:rPr>
        <w:t xml:space="preserve">, ובכך הטיל ספק </w:t>
      </w:r>
      <w:r w:rsidR="003E10A0">
        <w:rPr>
          <w:rFonts w:cs="Arial" w:hint="cs"/>
          <w:rtl/>
        </w:rPr>
        <w:t>ב</w:t>
      </w:r>
      <w:r>
        <w:rPr>
          <w:rFonts w:cs="Arial" w:hint="cs"/>
          <w:rtl/>
        </w:rPr>
        <w:t>קשר</w:t>
      </w:r>
      <w:r w:rsidR="003E10A0">
        <w:rPr>
          <w:rFonts w:cs="Arial" w:hint="cs"/>
          <w:rtl/>
        </w:rPr>
        <w:t xml:space="preserve"> שלנו</w:t>
      </w:r>
      <w:r w:rsidR="003E10A0" w:rsidRPr="003E10A0">
        <w:rPr>
          <w:rFonts w:cs="Arial"/>
          <w:rtl/>
        </w:rPr>
        <w:t xml:space="preserve"> בכללות</w:t>
      </w:r>
      <w:r>
        <w:rPr>
          <w:rFonts w:cs="Arial" w:hint="cs"/>
          <w:rtl/>
        </w:rPr>
        <w:t>ו</w:t>
      </w:r>
      <w:r w:rsidR="003E10A0" w:rsidRPr="003E10A0">
        <w:rPr>
          <w:rFonts w:cs="Arial"/>
          <w:rtl/>
        </w:rPr>
        <w:t>.</w:t>
      </w:r>
    </w:p>
    <w:p w14:paraId="317D706A" w14:textId="72692EDC" w:rsidR="003E10A0" w:rsidRDefault="003E10A0" w:rsidP="00DC231C">
      <w:pPr>
        <w:rPr>
          <w:rFonts w:cs="Arial"/>
          <w:rtl/>
        </w:rPr>
      </w:pPr>
      <w:r w:rsidRPr="003E10A0">
        <w:rPr>
          <w:rFonts w:cs="Arial"/>
          <w:rtl/>
        </w:rPr>
        <w:t xml:space="preserve">הבעיה החריפה כי ההערה שלו על כך שהוא לא באמת רוצה לחזור הייתה הערה </w:t>
      </w:r>
      <w:r>
        <w:rPr>
          <w:rFonts w:cs="Arial" w:hint="cs"/>
          <w:rtl/>
        </w:rPr>
        <w:t>שנאמרה ממש ב</w:t>
      </w:r>
      <w:r w:rsidRPr="003E10A0">
        <w:rPr>
          <w:rFonts w:cs="Arial"/>
          <w:rtl/>
        </w:rPr>
        <w:t xml:space="preserve">דלת; זה לא הותיר מקום אמיתי לתגובה, ובכל מקרה לא הייתי יודע בדיוק איך להגיב. מה שהרגשתי </w:t>
      </w:r>
      <w:r>
        <w:rPr>
          <w:rFonts w:cs="Arial" w:hint="cs"/>
          <w:rtl/>
        </w:rPr>
        <w:t>באופן</w:t>
      </w:r>
      <w:r w:rsidRPr="003E10A0">
        <w:rPr>
          <w:rFonts w:cs="Arial"/>
          <w:rtl/>
        </w:rPr>
        <w:t xml:space="preserve"> נוקב היה תחושת האכזבה החדה כשרוג'ר עזב.</w:t>
      </w:r>
    </w:p>
    <w:p w14:paraId="31EF1445" w14:textId="77777777" w:rsidR="00B71089" w:rsidRDefault="003E10A0" w:rsidP="00DC231C">
      <w:pPr>
        <w:rPr>
          <w:rFonts w:cs="Arial"/>
          <w:rtl/>
        </w:rPr>
      </w:pPr>
      <w:r>
        <w:rPr>
          <w:rFonts w:cs="Arial" w:hint="cs"/>
          <w:rtl/>
        </w:rPr>
        <w:t xml:space="preserve"> ...</w:t>
      </w:r>
      <w:r w:rsidRPr="003E10A0">
        <w:rPr>
          <w:rFonts w:cs="Arial"/>
          <w:rtl/>
        </w:rPr>
        <w:t xml:space="preserve">. בדיעבד אני יכול להרגיש מתח בין שתי דרכים להתמודד עם האכזבה שלי - שתיהן מפתות, </w:t>
      </w:r>
      <w:r w:rsidR="00B71089">
        <w:rPr>
          <w:rFonts w:cs="Arial" w:hint="cs"/>
          <w:rtl/>
        </w:rPr>
        <w:t>אבל לא</w:t>
      </w:r>
      <w:r w:rsidRPr="003E10A0">
        <w:rPr>
          <w:rFonts w:cs="Arial"/>
          <w:rtl/>
        </w:rPr>
        <w:t xml:space="preserve"> מועילות. אח</w:t>
      </w:r>
      <w:r w:rsidR="00731217">
        <w:rPr>
          <w:rFonts w:cs="Arial" w:hint="cs"/>
          <w:rtl/>
        </w:rPr>
        <w:t>ת</w:t>
      </w:r>
      <w:r w:rsidRPr="003E10A0">
        <w:rPr>
          <w:rFonts w:cs="Arial"/>
          <w:rtl/>
        </w:rPr>
        <w:t xml:space="preserve"> </w:t>
      </w:r>
      <w:r w:rsidR="00731217">
        <w:rPr>
          <w:rFonts w:cs="Arial" w:hint="cs"/>
          <w:rtl/>
        </w:rPr>
        <w:t>ת</w:t>
      </w:r>
      <w:r w:rsidRPr="003E10A0">
        <w:rPr>
          <w:rFonts w:cs="Arial"/>
          <w:rtl/>
        </w:rPr>
        <w:t xml:space="preserve">היה להכחיש את החשיבות של </w:t>
      </w:r>
      <w:r w:rsidR="006320A9">
        <w:rPr>
          <w:rFonts w:cs="Arial" w:hint="cs"/>
          <w:rtl/>
        </w:rPr>
        <w:t>האמירה</w:t>
      </w:r>
      <w:r w:rsidRPr="003E10A0">
        <w:rPr>
          <w:rFonts w:cs="Arial"/>
          <w:rtl/>
        </w:rPr>
        <w:t xml:space="preserve"> של רוג'ר</w:t>
      </w:r>
      <w:r w:rsidR="006320A9">
        <w:rPr>
          <w:rFonts w:cs="Arial" w:hint="cs"/>
          <w:rtl/>
        </w:rPr>
        <w:t xml:space="preserve"> ('כמובן שאני לא באמת רוצה לבוא')</w:t>
      </w:r>
      <w:r w:rsidRPr="003E10A0">
        <w:rPr>
          <w:rFonts w:cs="Arial"/>
          <w:rtl/>
        </w:rPr>
        <w:t xml:space="preserve"> - או גרסה </w:t>
      </w:r>
      <w:r w:rsidR="00B71089">
        <w:rPr>
          <w:rFonts w:cs="Arial" w:hint="cs"/>
          <w:rtl/>
        </w:rPr>
        <w:t xml:space="preserve">אחרת </w:t>
      </w:r>
      <w:r w:rsidRPr="003E10A0">
        <w:rPr>
          <w:rFonts w:cs="Arial"/>
          <w:rtl/>
        </w:rPr>
        <w:t>של זה, שתהיה לראות ב</w:t>
      </w:r>
      <w:r w:rsidR="00B71089">
        <w:rPr>
          <w:rFonts w:cs="Arial" w:hint="cs"/>
          <w:rtl/>
        </w:rPr>
        <w:t>אמירה שלו</w:t>
      </w:r>
      <w:r w:rsidRPr="003E10A0">
        <w:rPr>
          <w:rFonts w:cs="Arial"/>
          <w:rtl/>
        </w:rPr>
        <w:t xml:space="preserve"> פשוט</w:t>
      </w:r>
      <w:r w:rsidR="00731217">
        <w:rPr>
          <w:rFonts w:cs="Arial" w:hint="cs"/>
          <w:rtl/>
        </w:rPr>
        <w:t xml:space="preserve"> (תגובה)</w:t>
      </w:r>
      <w:r w:rsidRPr="003E10A0">
        <w:rPr>
          <w:rFonts w:cs="Arial"/>
          <w:rtl/>
        </w:rPr>
        <w:t xml:space="preserve"> הגנתי</w:t>
      </w:r>
      <w:r w:rsidR="006320A9">
        <w:rPr>
          <w:rFonts w:cs="Arial" w:hint="cs"/>
          <w:rtl/>
        </w:rPr>
        <w:t>ת</w:t>
      </w:r>
      <w:r w:rsidR="00731217">
        <w:rPr>
          <w:rFonts w:cs="Arial" w:hint="cs"/>
          <w:rtl/>
        </w:rPr>
        <w:t xml:space="preserve"> (שלו)</w:t>
      </w:r>
      <w:r w:rsidRPr="003E10A0">
        <w:rPr>
          <w:rFonts w:cs="Arial"/>
          <w:rtl/>
        </w:rPr>
        <w:t xml:space="preserve">. ולהגנות, כמובן, תמיד אפשר להתייחס באופן פרשני. </w:t>
      </w:r>
    </w:p>
    <w:p w14:paraId="746418D0" w14:textId="14483A3E" w:rsidR="003E10A0" w:rsidRDefault="003E10A0" w:rsidP="00DC231C">
      <w:pPr>
        <w:rPr>
          <w:rtl/>
        </w:rPr>
      </w:pPr>
      <w:r w:rsidRPr="003E10A0">
        <w:rPr>
          <w:rFonts w:cs="Arial"/>
          <w:rtl/>
        </w:rPr>
        <w:t xml:space="preserve">דרך חשיבה זו טומנת בחובה סכנה להרחיק אותנו </w:t>
      </w:r>
      <w:r w:rsidR="00731217">
        <w:rPr>
          <w:rFonts w:cs="Arial" w:hint="cs"/>
          <w:rtl/>
        </w:rPr>
        <w:t xml:space="preserve">(המטפלים) </w:t>
      </w:r>
      <w:r w:rsidRPr="003E10A0">
        <w:rPr>
          <w:rFonts w:cs="Arial"/>
          <w:rtl/>
        </w:rPr>
        <w:t>מהדילמות המאוד אמיתיות שעמן מתמודדים ה</w:t>
      </w:r>
      <w:r w:rsidR="006320A9">
        <w:rPr>
          <w:rFonts w:cs="Arial" w:hint="cs"/>
          <w:rtl/>
        </w:rPr>
        <w:t>מטופלים</w:t>
      </w:r>
      <w:r w:rsidRPr="003E10A0">
        <w:rPr>
          <w:rFonts w:cs="Arial"/>
          <w:rtl/>
        </w:rPr>
        <w:t xml:space="preserve"> שלנו, לרבות הדילמות הגלומות בשילוב מה שהם </w:t>
      </w:r>
      <w:r w:rsidR="00731217">
        <w:rPr>
          <w:rFonts w:cs="Arial" w:hint="cs"/>
          <w:rtl/>
        </w:rPr>
        <w:t>מקבלים</w:t>
      </w:r>
      <w:r w:rsidR="006320A9">
        <w:rPr>
          <w:rFonts w:cs="Arial" w:hint="cs"/>
          <w:rtl/>
        </w:rPr>
        <w:t xml:space="preserve"> ב</w:t>
      </w:r>
      <w:r w:rsidR="00731217">
        <w:rPr>
          <w:rFonts w:cs="Arial" w:hint="cs"/>
          <w:rtl/>
        </w:rPr>
        <w:t>טיפול</w:t>
      </w:r>
      <w:r w:rsidRPr="003E10A0">
        <w:rPr>
          <w:rFonts w:cs="Arial"/>
          <w:rtl/>
        </w:rPr>
        <w:t xml:space="preserve"> </w:t>
      </w:r>
      <w:r w:rsidR="00731217">
        <w:rPr>
          <w:rFonts w:cs="Arial" w:hint="cs"/>
          <w:rtl/>
        </w:rPr>
        <w:t>וישמש אותם</w:t>
      </w:r>
      <w:r w:rsidR="006320A9">
        <w:rPr>
          <w:rFonts w:cs="Arial" w:hint="cs"/>
          <w:rtl/>
        </w:rPr>
        <w:t xml:space="preserve"> </w:t>
      </w:r>
      <w:r w:rsidR="00731217">
        <w:rPr>
          <w:rFonts w:cs="Arial" w:hint="cs"/>
          <w:rtl/>
        </w:rPr>
        <w:t>ב</w:t>
      </w:r>
      <w:r w:rsidRPr="003E10A0">
        <w:rPr>
          <w:rFonts w:cs="Arial"/>
          <w:rtl/>
        </w:rPr>
        <w:t xml:space="preserve">שארית חייהם. </w:t>
      </w:r>
      <w:r w:rsidR="006320A9">
        <w:rPr>
          <w:rFonts w:cs="Arial" w:hint="cs"/>
          <w:rtl/>
        </w:rPr>
        <w:t>מטופלת</w:t>
      </w:r>
      <w:r w:rsidRPr="003E10A0">
        <w:rPr>
          <w:rFonts w:cs="Arial"/>
          <w:rtl/>
        </w:rPr>
        <w:t xml:space="preserve">, לא רוג'ר, צדקה לפחות </w:t>
      </w:r>
      <w:r w:rsidR="006320A9">
        <w:rPr>
          <w:rFonts w:cs="Arial" w:hint="cs"/>
          <w:rtl/>
        </w:rPr>
        <w:t>באופן חלקי</w:t>
      </w:r>
      <w:r w:rsidRPr="003E10A0">
        <w:rPr>
          <w:rFonts w:cs="Arial"/>
          <w:rtl/>
        </w:rPr>
        <w:t xml:space="preserve"> כשאמרה שהיא ואני לומדים לדבר בשפה חדשה ויפה מאוד, אבל שאף אחד אחר בעולם לא י</w:t>
      </w:r>
      <w:r w:rsidR="006320A9">
        <w:rPr>
          <w:rFonts w:cs="Arial" w:hint="cs"/>
          <w:rtl/>
        </w:rPr>
        <w:t>ו</w:t>
      </w:r>
      <w:r w:rsidRPr="003E10A0">
        <w:rPr>
          <w:rFonts w:cs="Arial"/>
          <w:rtl/>
        </w:rPr>
        <w:t>דע לדבר אותה.</w:t>
      </w:r>
    </w:p>
    <w:p w14:paraId="19920217" w14:textId="301394F5" w:rsidR="006320A9" w:rsidRDefault="001C5DC0" w:rsidP="00DC231C">
      <w:pPr>
        <w:rPr>
          <w:rtl/>
        </w:rPr>
      </w:pPr>
      <w:r>
        <w:rPr>
          <w:rFonts w:hint="cs"/>
          <w:rtl/>
        </w:rPr>
        <w:t>&gt;&gt;&gt;&gt;&gt;&gt;&gt;</w:t>
      </w:r>
    </w:p>
    <w:p w14:paraId="65BDBB24" w14:textId="53C51C02" w:rsidR="00B078B7" w:rsidRDefault="00B078B7" w:rsidP="00DC231C">
      <w:pPr>
        <w:rPr>
          <w:rtl/>
        </w:rPr>
      </w:pPr>
      <w:r>
        <w:rPr>
          <w:rFonts w:hint="cs"/>
          <w:rtl/>
        </w:rPr>
        <w:t>מול השיח על אכזבה של מטופל ואכזבה של מטפל, אני רוצה לסגור מעגל דווקא עם התשוקה וההתלהבות הפאלית, באנגלית '</w:t>
      </w:r>
      <w:r>
        <w:t>Passion</w:t>
      </w:r>
      <w:r>
        <w:rPr>
          <w:rFonts w:hint="cs"/>
          <w:rtl/>
        </w:rPr>
        <w:t xml:space="preserve">'. </w:t>
      </w:r>
      <w:r w:rsidR="00BF342E">
        <w:t xml:space="preserve"> </w:t>
      </w:r>
      <w:r w:rsidR="00BF342E">
        <w:rPr>
          <w:rFonts w:hint="cs"/>
          <w:rtl/>
        </w:rPr>
        <w:t xml:space="preserve">פיטר שבד </w:t>
      </w:r>
      <w:sdt>
        <w:sdtPr>
          <w:rPr>
            <w:rFonts w:ascii="Arial" w:hAnsi="Arial" w:cs="Arial" w:hint="cs"/>
            <w:color w:val="000000"/>
            <w:rtl/>
          </w:rPr>
          <w:tag w:val="MENDELEY_CITATION_v3_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"/>
          <w:id w:val="685185042"/>
          <w:placeholder>
            <w:docPart w:val="DefaultPlaceholder_-1854013440"/>
          </w:placeholder>
        </w:sdtPr>
        <w:sdtContent>
          <w:r w:rsidR="00991ABC" w:rsidRPr="00991ABC">
            <w:rPr>
              <w:rFonts w:ascii="Arial" w:hAnsi="Arial" w:cs="Arial"/>
              <w:color w:val="000000"/>
              <w:rtl/>
            </w:rPr>
            <w:t>(</w:t>
          </w:r>
          <w:r w:rsidR="00991ABC" w:rsidRPr="00991ABC">
            <w:rPr>
              <w:rFonts w:ascii="Arial" w:hAnsi="Arial" w:cs="Arial"/>
              <w:color w:val="000000"/>
            </w:rPr>
            <w:t>Shabad, 2010</w:t>
          </w:r>
          <w:r w:rsidR="00991ABC" w:rsidRPr="00991ABC">
            <w:rPr>
              <w:rFonts w:ascii="Arial" w:hAnsi="Arial" w:cs="Arial"/>
              <w:color w:val="000000"/>
              <w:rtl/>
            </w:rPr>
            <w:t>)</w:t>
          </w:r>
        </w:sdtContent>
      </w:sdt>
      <w:r w:rsidR="00BF342E">
        <w:rPr>
          <w:rFonts w:hint="cs"/>
          <w:rtl/>
        </w:rPr>
        <w:t>הוא אנליטיקאי התייחסותי בן זמננו. הוא ממשיך את הקו של גרינברג אבל מנקודת מבט חיובית. התשוקה מלווה בסבל כי היא מחייבת חיבורים בינאישיים חדשים. בדיוק כפי שההתאהבות מלווה בסבל, וכאב.</w:t>
      </w:r>
    </w:p>
    <w:p w14:paraId="2E6D3B44" w14:textId="77777777" w:rsidR="003916BE" w:rsidRPr="003916BE" w:rsidRDefault="003916BE" w:rsidP="003916BE">
      <w:r w:rsidRPr="003916BE">
        <w:rPr>
          <w:rtl/>
        </w:rPr>
        <w:t>(אוטו) רנק (1936) הציע שנוירוטיים מצמצמים את השקעתם בחיים באמצעות 'מוות חלקי' של חיים ללא להט, ובכך מקווים להימנע מההשפעה המלאה של המוות האמיתי</w:t>
      </w:r>
      <w:r w:rsidRPr="003916BE">
        <w:t>.</w:t>
      </w:r>
      <w:r w:rsidRPr="003916BE">
        <w:br/>
      </w:r>
      <w:r w:rsidRPr="003916BE">
        <w:rPr>
          <w:rtl/>
        </w:rPr>
        <w:t>נסיגה זו מעיסוק מלא ב'חיים וב'מוות' ניכרת בכל פעם שאנו נוטשים את התשוקה היצירתית בשינוי ובצמיחה של ההתהוות, לטובת הביטחון האשלייתי של העברת חיים של קיום בלבד. זהו רק אזור נוחות לכאורה, משום שבנסיגה מהמנדט הקיומי לחיות וליצור בתאווה, מה שנראה פעם כמקלט בטוח מפני שינויים, מתחיל להפוך לכלא סגור של חרטה מכרסמת, שבו אנשים כאלה מתייאשים כשהזמן נגמר לפני שיממשו את חייהם</w:t>
      </w:r>
      <w:r w:rsidRPr="003916BE">
        <w:t>.</w:t>
      </w:r>
      <w:r w:rsidRPr="003916BE">
        <w:br/>
      </w:r>
      <w:r w:rsidRPr="003916BE">
        <w:rPr>
          <w:rtl/>
        </w:rPr>
        <w:t>הניסיון המשתק את עצמו "להעמיד פנים מת" בסופו של דבר לא עובד משום ש</w:t>
      </w:r>
      <w:r w:rsidRPr="003916BE">
        <w:rPr>
          <w:b/>
          <w:bCs/>
          <w:rtl/>
        </w:rPr>
        <w:t>אדם צריך למות בכל מקרה</w:t>
      </w:r>
      <w:r w:rsidRPr="003916BE">
        <w:t xml:space="preserve">, </w:t>
      </w:r>
      <w:r w:rsidRPr="003916BE">
        <w:rPr>
          <w:rtl/>
        </w:rPr>
        <w:t>ועכשיו הוא חייב למות ביתר ייאוש בגלל חוסר מימוש חייו</w:t>
      </w:r>
      <w:r w:rsidRPr="003916BE">
        <w:t>.'</w:t>
      </w:r>
    </w:p>
    <w:p w14:paraId="637C7F80" w14:textId="77777777" w:rsidR="003916BE" w:rsidRPr="003916BE" w:rsidRDefault="003916BE" w:rsidP="00DC231C">
      <w:pPr>
        <w:rPr>
          <w:rtl/>
        </w:rPr>
      </w:pPr>
    </w:p>
    <w:p w14:paraId="665AFB54" w14:textId="77777777" w:rsidR="00BF342E" w:rsidRDefault="00BF342E" w:rsidP="00DC231C">
      <w:pPr>
        <w:rPr>
          <w:rtl/>
        </w:rPr>
      </w:pPr>
    </w:p>
    <w:sdt>
      <w:sdtPr>
        <w:rPr>
          <w:rFonts w:ascii="Calibri" w:hAnsi="Calibri" w:cs="Calibri"/>
          <w:color w:val="000000"/>
        </w:rPr>
        <w:tag w:val="MENDELEY_BIBLIOGRAPHY"/>
        <w:id w:val="-73602007"/>
        <w:placeholder>
          <w:docPart w:val="DefaultPlaceholder_-1854013440"/>
        </w:placeholder>
      </w:sdtPr>
      <w:sdtEndPr>
        <w:rPr>
          <w:rtl/>
        </w:rPr>
      </w:sdtEndPr>
      <w:sdtContent>
        <w:p w14:paraId="6BC7072C" w14:textId="77777777" w:rsidR="003916BE" w:rsidRPr="003916BE" w:rsidRDefault="003916BE">
          <w:pPr>
            <w:autoSpaceDE w:val="0"/>
            <w:autoSpaceDN w:val="0"/>
            <w:bidi w:val="0"/>
            <w:ind w:hanging="480"/>
            <w:divId w:val="1624530203"/>
            <w:rPr>
              <w:rFonts w:ascii="Calibri" w:eastAsia="Times New Roman" w:hAnsi="Calibri" w:cs="Calibri"/>
              <w:color w:val="000000"/>
              <w:kern w:val="0"/>
              <w:szCs w:val="24"/>
              <w14:ligatures w14:val="none"/>
            </w:rPr>
          </w:pPr>
          <w:r w:rsidRPr="003916BE">
            <w:rPr>
              <w:rFonts w:ascii="Calibri" w:eastAsia="Times New Roman" w:hAnsi="Calibri" w:cs="Calibri"/>
              <w:color w:val="000000"/>
            </w:rPr>
            <w:t xml:space="preserve">Greenberg, J. (2015). Disappointment: Something in the Nature of Analysis [Article]. </w:t>
          </w:r>
          <w:r w:rsidRPr="003916BE">
            <w:rPr>
              <w:rFonts w:ascii="Calibri" w:eastAsia="Times New Roman" w:hAnsi="Calibri" w:cs="Calibri"/>
              <w:i/>
              <w:iCs/>
              <w:color w:val="000000"/>
            </w:rPr>
            <w:t>Journal of the American Psychoanalytic Association</w:t>
          </w:r>
          <w:r w:rsidRPr="003916BE">
            <w:rPr>
              <w:rFonts w:ascii="Calibri" w:eastAsia="Times New Roman" w:hAnsi="Calibri" w:cs="Calibri"/>
              <w:color w:val="000000"/>
            </w:rPr>
            <w:t xml:space="preserve">, </w:t>
          </w:r>
          <w:r w:rsidRPr="003916BE">
            <w:rPr>
              <w:rFonts w:ascii="Calibri" w:eastAsia="Times New Roman" w:hAnsi="Calibri" w:cs="Calibri"/>
              <w:i/>
              <w:iCs/>
              <w:color w:val="000000"/>
            </w:rPr>
            <w:t>63</w:t>
          </w:r>
          <w:r w:rsidRPr="003916BE">
            <w:rPr>
              <w:rFonts w:ascii="Calibri" w:eastAsia="Times New Roman" w:hAnsi="Calibri" w:cs="Calibri"/>
              <w:color w:val="000000"/>
            </w:rPr>
            <w:t>(6), 1215–1223. https://doi.org/10.1177/0003065115616969</w:t>
          </w:r>
        </w:p>
        <w:p w14:paraId="4D6B1C71" w14:textId="77777777" w:rsidR="003916BE" w:rsidRPr="003916BE" w:rsidRDefault="003916BE">
          <w:pPr>
            <w:autoSpaceDE w:val="0"/>
            <w:autoSpaceDN w:val="0"/>
            <w:bidi w:val="0"/>
            <w:ind w:hanging="480"/>
            <w:divId w:val="916793708"/>
            <w:rPr>
              <w:rFonts w:ascii="Calibri" w:eastAsia="Times New Roman" w:hAnsi="Calibri" w:cs="Calibri"/>
              <w:color w:val="000000"/>
            </w:rPr>
          </w:pPr>
          <w:r w:rsidRPr="003916BE">
            <w:rPr>
              <w:rFonts w:ascii="Calibri" w:eastAsia="Times New Roman" w:hAnsi="Calibri" w:cs="Calibri"/>
              <w:color w:val="000000"/>
            </w:rPr>
            <w:t xml:space="preserve">Jacobson, E. (1946). The Effect of Disappointment on Ego and Super-Ego Formation in Normal and Depressive Development [Article]. </w:t>
          </w:r>
          <w:r w:rsidRPr="003916BE">
            <w:rPr>
              <w:rFonts w:ascii="Calibri" w:eastAsia="Times New Roman" w:hAnsi="Calibri" w:cs="Calibri"/>
              <w:i/>
              <w:iCs/>
              <w:color w:val="000000"/>
            </w:rPr>
            <w:t>The Psychoanalytic Review (1963)</w:t>
          </w:r>
          <w:r w:rsidRPr="003916BE">
            <w:rPr>
              <w:rFonts w:ascii="Calibri" w:eastAsia="Times New Roman" w:hAnsi="Calibri" w:cs="Calibri"/>
              <w:color w:val="000000"/>
            </w:rPr>
            <w:t xml:space="preserve">, </w:t>
          </w:r>
          <w:r w:rsidRPr="003916BE">
            <w:rPr>
              <w:rFonts w:ascii="Calibri" w:eastAsia="Times New Roman" w:hAnsi="Calibri" w:cs="Calibri"/>
              <w:i/>
              <w:iCs/>
              <w:color w:val="000000"/>
            </w:rPr>
            <w:t>33</w:t>
          </w:r>
          <w:r w:rsidRPr="003916BE">
            <w:rPr>
              <w:rFonts w:ascii="Calibri" w:eastAsia="Times New Roman" w:hAnsi="Calibri" w:cs="Calibri"/>
              <w:color w:val="000000"/>
            </w:rPr>
            <w:t>(2), 129–147.</w:t>
          </w:r>
        </w:p>
        <w:p w14:paraId="212F05D3" w14:textId="77777777" w:rsidR="003916BE" w:rsidRPr="003916BE" w:rsidRDefault="003916BE">
          <w:pPr>
            <w:autoSpaceDE w:val="0"/>
            <w:autoSpaceDN w:val="0"/>
            <w:bidi w:val="0"/>
            <w:ind w:hanging="480"/>
            <w:divId w:val="2117746604"/>
            <w:rPr>
              <w:rFonts w:ascii="Calibri" w:eastAsia="Times New Roman" w:hAnsi="Calibri" w:cs="Calibri"/>
              <w:color w:val="000000"/>
            </w:rPr>
          </w:pPr>
          <w:r w:rsidRPr="003916BE">
            <w:rPr>
              <w:rFonts w:ascii="Calibri" w:eastAsia="Times New Roman" w:hAnsi="Calibri" w:cs="Calibri"/>
              <w:color w:val="000000"/>
            </w:rPr>
            <w:t xml:space="preserve">Shabad, P. (2010). The Suffering of Passion: Metamorphoses and the Embrace of the Stranger. In </w:t>
          </w:r>
          <w:r w:rsidRPr="003916BE">
            <w:rPr>
              <w:rFonts w:ascii="Calibri" w:eastAsia="Times New Roman" w:hAnsi="Calibri" w:cs="Calibri"/>
              <w:i/>
              <w:iCs/>
              <w:color w:val="000000"/>
            </w:rPr>
            <w:t>Psychoanal. Dial</w:t>
          </w:r>
          <w:r w:rsidRPr="003916BE">
            <w:rPr>
              <w:rFonts w:ascii="Calibri" w:eastAsia="Times New Roman" w:hAnsi="Calibri" w:cs="Calibri"/>
              <w:color w:val="000000"/>
            </w:rPr>
            <w:t xml:space="preserve"> (Number 20).</w:t>
          </w:r>
        </w:p>
        <w:p w14:paraId="0D8EA292" w14:textId="23FF4346" w:rsidR="00EB4912" w:rsidRDefault="003916BE" w:rsidP="00D57A10">
          <w:pPr>
            <w:rPr>
              <w:rtl/>
            </w:rPr>
          </w:pPr>
          <w:r w:rsidRPr="003916BE">
            <w:rPr>
              <w:rFonts w:ascii="Calibri" w:eastAsia="Times New Roman" w:hAnsi="Calibri" w:cs="Calibri"/>
              <w:color w:val="000000"/>
            </w:rPr>
            <w:t> </w:t>
          </w:r>
        </w:p>
      </w:sdtContent>
    </w:sdt>
    <w:p w14:paraId="6870428A" w14:textId="77777777" w:rsidR="00D225FE" w:rsidRDefault="00D225FE" w:rsidP="00D57A10">
      <w:pPr>
        <w:rPr>
          <w:rtl/>
        </w:rPr>
      </w:pPr>
    </w:p>
    <w:p w14:paraId="1E0B6C9D" w14:textId="102A0016" w:rsidR="008F2448" w:rsidRDefault="008F2448" w:rsidP="000857CD">
      <w:pPr>
        <w:rPr>
          <w:rtl/>
        </w:rPr>
      </w:pPr>
    </w:p>
    <w:p w14:paraId="45449191" w14:textId="77777777" w:rsidR="00827B21" w:rsidRDefault="00827B21">
      <w:pPr>
        <w:rPr>
          <w:rtl/>
        </w:rPr>
      </w:pPr>
    </w:p>
    <w:p w14:paraId="0C752680" w14:textId="77777777" w:rsidR="00827B21" w:rsidRDefault="00827B21">
      <w:pPr>
        <w:rPr>
          <w:rFonts w:hint="cs"/>
        </w:rPr>
      </w:pPr>
    </w:p>
    <w:sectPr w:rsidR="00827B21" w:rsidSect="0034203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4A1"/>
    <w:rsid w:val="000341D8"/>
    <w:rsid w:val="000857CD"/>
    <w:rsid w:val="000E633F"/>
    <w:rsid w:val="00115D5E"/>
    <w:rsid w:val="00140690"/>
    <w:rsid w:val="00180FAB"/>
    <w:rsid w:val="001A7586"/>
    <w:rsid w:val="001C5DC0"/>
    <w:rsid w:val="00205EE8"/>
    <w:rsid w:val="0025620E"/>
    <w:rsid w:val="002A0BCC"/>
    <w:rsid w:val="002A2EC0"/>
    <w:rsid w:val="002C3E40"/>
    <w:rsid w:val="002D09A1"/>
    <w:rsid w:val="002D324E"/>
    <w:rsid w:val="00303739"/>
    <w:rsid w:val="00342031"/>
    <w:rsid w:val="00360F54"/>
    <w:rsid w:val="003916BE"/>
    <w:rsid w:val="003E10A0"/>
    <w:rsid w:val="00492FBF"/>
    <w:rsid w:val="004E5A87"/>
    <w:rsid w:val="0051631A"/>
    <w:rsid w:val="00542041"/>
    <w:rsid w:val="00544E8E"/>
    <w:rsid w:val="00567A8E"/>
    <w:rsid w:val="00570B35"/>
    <w:rsid w:val="0057660C"/>
    <w:rsid w:val="00587772"/>
    <w:rsid w:val="00613C8D"/>
    <w:rsid w:val="006320A9"/>
    <w:rsid w:val="006D14A1"/>
    <w:rsid w:val="00731217"/>
    <w:rsid w:val="00793606"/>
    <w:rsid w:val="007948D3"/>
    <w:rsid w:val="007A526C"/>
    <w:rsid w:val="00827B21"/>
    <w:rsid w:val="00873D73"/>
    <w:rsid w:val="008B089C"/>
    <w:rsid w:val="008B0D8D"/>
    <w:rsid w:val="008E11C5"/>
    <w:rsid w:val="008F2448"/>
    <w:rsid w:val="00943230"/>
    <w:rsid w:val="00991ABC"/>
    <w:rsid w:val="009B3E88"/>
    <w:rsid w:val="009E26EE"/>
    <w:rsid w:val="00A31FD4"/>
    <w:rsid w:val="00A3723A"/>
    <w:rsid w:val="00AD3B1F"/>
    <w:rsid w:val="00AD3F3C"/>
    <w:rsid w:val="00B078B7"/>
    <w:rsid w:val="00B20E18"/>
    <w:rsid w:val="00B463F8"/>
    <w:rsid w:val="00B71089"/>
    <w:rsid w:val="00BC7C2B"/>
    <w:rsid w:val="00BF342E"/>
    <w:rsid w:val="00C0492A"/>
    <w:rsid w:val="00C85D03"/>
    <w:rsid w:val="00CB63BB"/>
    <w:rsid w:val="00CC761E"/>
    <w:rsid w:val="00D225FE"/>
    <w:rsid w:val="00D57A10"/>
    <w:rsid w:val="00D90B37"/>
    <w:rsid w:val="00DC231C"/>
    <w:rsid w:val="00E1074A"/>
    <w:rsid w:val="00E32148"/>
    <w:rsid w:val="00E932EA"/>
    <w:rsid w:val="00EB4912"/>
    <w:rsid w:val="00EC74C4"/>
    <w:rsid w:val="00EE0257"/>
    <w:rsid w:val="00F031E6"/>
    <w:rsid w:val="00F06732"/>
    <w:rsid w:val="00F14DA5"/>
    <w:rsid w:val="00FB097C"/>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64B0"/>
  <w15:chartTrackingRefBased/>
  <w15:docId w15:val="{05AA10F7-A3A0-4B8E-8969-C7139552E5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E932E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709533">
      <w:bodyDiv w:val="1"/>
      <w:marLeft w:val="0"/>
      <w:marRight w:val="0"/>
      <w:marTop w:val="0"/>
      <w:marBottom w:val="0"/>
      <w:divBdr>
        <w:top w:val="none" w:sz="0" w:space="0" w:color="auto"/>
        <w:left w:val="none" w:sz="0" w:space="0" w:color="auto"/>
        <w:bottom w:val="none" w:sz="0" w:space="0" w:color="auto"/>
        <w:right w:val="none" w:sz="0" w:space="0" w:color="auto"/>
      </w:divBdr>
      <w:divsChild>
        <w:div w:id="85419170">
          <w:marLeft w:val="480"/>
          <w:marRight w:val="0"/>
          <w:marTop w:val="0"/>
          <w:marBottom w:val="0"/>
          <w:divBdr>
            <w:top w:val="none" w:sz="0" w:space="0" w:color="auto"/>
            <w:left w:val="none" w:sz="0" w:space="0" w:color="auto"/>
            <w:bottom w:val="none" w:sz="0" w:space="0" w:color="auto"/>
            <w:right w:val="none" w:sz="0" w:space="0" w:color="auto"/>
          </w:divBdr>
        </w:div>
        <w:div w:id="1130827097">
          <w:marLeft w:val="480"/>
          <w:marRight w:val="0"/>
          <w:marTop w:val="0"/>
          <w:marBottom w:val="0"/>
          <w:divBdr>
            <w:top w:val="none" w:sz="0" w:space="0" w:color="auto"/>
            <w:left w:val="none" w:sz="0" w:space="0" w:color="auto"/>
            <w:bottom w:val="none" w:sz="0" w:space="0" w:color="auto"/>
            <w:right w:val="none" w:sz="0" w:space="0" w:color="auto"/>
          </w:divBdr>
        </w:div>
      </w:divsChild>
    </w:div>
    <w:div w:id="916793708">
      <w:marLeft w:val="480"/>
      <w:marRight w:val="0"/>
      <w:marTop w:val="0"/>
      <w:marBottom w:val="0"/>
      <w:divBdr>
        <w:top w:val="none" w:sz="0" w:space="0" w:color="auto"/>
        <w:left w:val="none" w:sz="0" w:space="0" w:color="auto"/>
        <w:bottom w:val="none" w:sz="0" w:space="0" w:color="auto"/>
        <w:right w:val="none" w:sz="0" w:space="0" w:color="auto"/>
      </w:divBdr>
    </w:div>
    <w:div w:id="1624530203">
      <w:marLeft w:val="480"/>
      <w:marRight w:val="0"/>
      <w:marTop w:val="0"/>
      <w:marBottom w:val="0"/>
      <w:divBdr>
        <w:top w:val="none" w:sz="0" w:space="0" w:color="auto"/>
        <w:left w:val="none" w:sz="0" w:space="0" w:color="auto"/>
        <w:bottom w:val="none" w:sz="0" w:space="0" w:color="auto"/>
        <w:right w:val="none" w:sz="0" w:space="0" w:color="auto"/>
      </w:divBdr>
    </w:div>
    <w:div w:id="2117746604">
      <w:marLeft w:val="48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glossaryDocument" Target="glossary/document.xml"/><Relationship Id="rId5" Type="http://schemas.openxmlformats.org/officeDocument/2006/relationships/fontTable" Target="fontTable.xml"/><Relationship Id="rId4" Type="http://schemas.openxmlformats.org/officeDocument/2006/relationships/webSettings" Target="webSetting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כללי"/>
          <w:gallery w:val="placeholder"/>
        </w:category>
        <w:types>
          <w:type w:val="bbPlcHdr"/>
        </w:types>
        <w:behaviors>
          <w:behavior w:val="content"/>
        </w:behaviors>
        <w:guid w:val="{5957B9E9-BB97-4E8D-AC9F-B99ECCACCF57}"/>
      </w:docPartPr>
      <w:docPartBody>
        <w:p w:rsidR="00773AD7" w:rsidRDefault="006B7C6B">
          <w:r w:rsidRPr="00830B63">
            <w:rPr>
              <w:rStyle w:val="a3"/>
              <w:rtl/>
            </w:rPr>
            <w:t>לחץ או הקש כאן להזנת טקסט</w:t>
          </w:r>
          <w:r w:rsidRPr="00830B63">
            <w:rPr>
              <w:rStyle w:val="a3"/>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7C6B"/>
    <w:rsid w:val="00001FE3"/>
    <w:rsid w:val="00140690"/>
    <w:rsid w:val="0024642E"/>
    <w:rsid w:val="002D324E"/>
    <w:rsid w:val="00400184"/>
    <w:rsid w:val="004E5A87"/>
    <w:rsid w:val="005B70CF"/>
    <w:rsid w:val="006B7C6B"/>
    <w:rsid w:val="00773AD7"/>
    <w:rsid w:val="008B76E2"/>
    <w:rsid w:val="00E818E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6B7C6B"/>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BB2568-9009-4610-A0D9-45EB7D3B7002}">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4963234389"/>
    <we:property name="MENDELEY_CITATIONS" value="[{&quot;citationID&quot;:&quot;MENDELEY_CITATION_ae162ac8-c6b0-4a2e-aa66-3b3f33449ed8&quot;,&quot;properties&quot;:{&quot;noteIndex&quot;:0},&quot;isEdited&quot;:false,&quot;manualOverride&quot;:{&quot;isManuallyOverridden&quot;:false,&quot;citeprocText&quot;:&quot;(Jacobson, 1946)&quot;,&quot;manualOverrideText&quot;:&quot;&quot;},&quot;citationTag&quot;:&quot;MENDELEY_CITATION_v3_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&quot;,&quot;citationItems&quot;:[{&quot;id&quot;:&quot;4ce8f527-d686-37a8-a0ac-22a9fd2d440f&quot;,&quot;itemData&quot;:{&quot;type&quot;:&quot;article-journal&quot;,&quot;id&quot;:&quot;4ce8f527-d686-37a8-a0ac-22a9fd2d440f&quot;,&quot;title&quot;:&quot;The Effect of Disappointment on Ego and Super-Ego Formation in Normal and Depressive Development&quot;,&quot;author&quot;:[{&quot;family&quot;:&quot;Jacobson&quot;,&quot;given&quot;:&quot;Edith&quot;,&quot;parse-names&quot;:false,&quot;dropping-particle&quot;:&quot;&quot;,&quot;non-dropping-particle&quot;:&quot;&quot;}],&quot;container-title&quot;:&quot;The Psychoanalytic review (1963)&quot;,&quot;ISSN&quot;:&quot;0033-2836&quot;,&quot;PMID&quot;:&quot;21024353&quot;,&quot;issued&quot;:{&quot;date-parts&quot;:[[1946]]},&quot;publisher-place&quot;:&quot;United States&quot;,&quot;page&quot;:&quot;129-147&quot;,&quot;language&quot;:&quot;eng&quot;,&quot;genre&quot;:&quot;article&quot;,&quot;publisher&quot;:&quot;National Psychological Association for Psychoanalysis&quot;,&quot;issue&quot;:&quot;2&quot;,&quot;volume&quot;:&quot;33&quot;,&quot;container-title-short&quot;:&quot;&quot;},&quot;isTemporary&quot;:false}]},{&quot;citationID&quot;:&quot;MENDELEY_CITATION_9c76f3df-6cc7-4593-b3b8-ff21bec1e8c8&quot;,&quot;properties&quot;:{&quot;noteIndex&quot;:0},&quot;isEdited&quot;:false,&quot;manualOverride&quot;:{&quot;isManuallyOverridden&quot;:false,&quot;citeprocText&quot;:&quot;(Greenberg, 2015)&quot;,&quot;manualOverrideText&quot;:&quot;&quot;},&quot;citationTag&quot;:&quot;MENDELEY_CITATION_v3_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&quot;,&quot;citationItems&quot;:[{&quot;id&quot;:&quot;5a096a6e-eb60-3e4f-b0df-eaff71b66fe3&quot;,&quot;itemData&quot;:{&quot;type&quot;:&quot;article-journal&quot;,&quot;id&quot;:&quot;5a096a6e-eb60-3e4f-b0df-eaff71b66fe3&quot;,&quot;title&quot;:&quot;Disappointment: Something in the Nature of Analysis&quot;,&quot;author&quot;:[{&quot;family&quot;:&quot;Greenberg&quot;,&quot;given&quot;:&quot;Jay&quot;,&quot;parse-names&quot;:false,&quot;dropping-particle&quot;:&quot;&quot;,&quot;non-dropping-particle&quot;:&quot;&quot;}],&quot;container-title&quot;:&quot;Journal of the American Psychoanalytic Association&quot;,&quot;container-title-short&quot;:&quot;J. Am. Psychoanal. Assoc.&quot;,&quot;DOI&quot;:&quot;10.1177/0003065115616969&quot;,&quot;ISSN&quot;:&quot;0003-0651&quot;,&quot;PMID&quot;:&quot;26671864&quot;,&quot;issued&quot;:{&quot;date-parts&quot;:[[2015]]},&quot;publisher-place&quot;:&quot;Los Angeles, CA&quot;,&quot;page&quot;:&quot;1215-1223&quot;,&quot;language&quot;:&quot;eng&quot;,&quot;genre&quot;:&quot;article&quot;,&quot;publisher&quot;:&quot;The American Psychoanalytic Association&quot;,&quot;issue&quot;:&quot;6&quot;,&quot;volume&quot;:&quot;63&quot;},&quot;isTemporary&quot;:false}]},{&quot;citationID&quot;:&quot;MENDELEY_CITATION_d5428c40-1de0-4ffc-acd4-4cf404389204&quot;,&quot;properties&quot;:{&quot;noteIndex&quot;:0},&quot;isEdited&quot;:false,&quot;manualOverride&quot;:{&quot;isManuallyOverridden&quot;:false,&quot;citeprocText&quot;:&quot;(Greenberg, 2015)&quot;,&quot;manualOverrideText&quot;:&quot;&quot;},&quot;citationTag&quot;:&quot;MENDELEY_CITATION_v3_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&quot;,&quot;citationItems&quot;:[{&quot;id&quot;:&quot;5a096a6e-eb60-3e4f-b0df-eaff71b66fe3&quot;,&quot;itemData&quot;:{&quot;type&quot;:&quot;article-journal&quot;,&quot;id&quot;:&quot;5a096a6e-eb60-3e4f-b0df-eaff71b66fe3&quot;,&quot;title&quot;:&quot;Disappointment: Something in the Nature of Analysis&quot;,&quot;author&quot;:[{&quot;family&quot;:&quot;Greenberg&quot;,&quot;given&quot;:&quot;Jay&quot;,&quot;parse-names&quot;:false,&quot;dropping-particle&quot;:&quot;&quot;,&quot;non-dropping-particle&quot;:&quot;&quot;}],&quot;container-title&quot;:&quot;Journal of the American Psychoanalytic Association&quot;,&quot;container-title-short&quot;:&quot;J. Am. Psychoanal. Assoc.&quot;,&quot;DOI&quot;:&quot;10.1177/0003065115616969&quot;,&quot;ISSN&quot;:&quot;0003-0651&quot;,&quot;PMID&quot;:&quot;26671864&quot;,&quot;issued&quot;:{&quot;date-parts&quot;:[[2015]]},&quot;publisher-place&quot;:&quot;Los Angeles, CA&quot;,&quot;page&quot;:&quot;1215-1223&quot;,&quot;language&quot;:&quot;eng&quot;,&quot;genre&quot;:&quot;article&quot;,&quot;publisher&quot;:&quot;The American Psychoanalytic Association&quot;,&quot;issue&quot;:&quot;6&quot;,&quot;volume&quot;:&quot;63&quot;},&quot;isTemporary&quot;:false}]},{&quot;citationID&quot;:&quot;MENDELEY_CITATION_7f3a2657-426a-46e2-832a-c36ace50515d&quot;,&quot;properties&quot;:{&quot;noteIndex&quot;:0},&quot;isEdited&quot;:false,&quot;manualOverride&quot;:{&quot;isManuallyOverridden&quot;:false,&quot;citeprocText&quot;:&quot;(Shabad, 2010)&quot;,&quot;manualOverrideText&quot;:&quot;&quot;},&quot;citationTag&quot;:&quot;MENDELEY_CITATION_v3_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&quot;,&quot;citationItems&quot;:[{&quot;id&quot;:&quot;7b65c984-1aca-3a84-ab69-cf9c117351b3&quot;,&quot;itemData&quot;:{&quot;type&quot;:&quot;report&quot;,&quot;id&quot;:&quot;7b65c984-1aca-3a84-ab69-cf9c117351b3&quot;,&quot;title&quot;:&quot;The Suffering of Passion: Metamorphoses and the Embrace of the Stranger&quot;,&quot;author&quot;:[{&quot;family&quot;:&quot;Shabad&quot;,&quot;given&quot;:&quot;Peter&quot;,&quot;parse-names&quot;:false,&quot;dropping-particle&quot;:&quot;&quot;,&quot;non-dropping-particle&quot;:&quot;&quot;}],&quot;container-title&quot;:&quot;Psychoanal. Dial&quot;,&quot;ISBN&quot;:&quot;195455/1975&quot;,&quot;issued&quot;:{&quot;date-parts&quot;:[[2010]]},&quot;number-of-pages&quot;:&quot;710-729&quot;,&quot;issue&quot;:&quot;2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18303E-C4E4-4B5E-B7E9-F80C44EB08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5598</TotalTime>
  <Pages>1</Pages>
  <Words>2683</Words>
  <Characters>13418</Characters>
  <Application>Microsoft Office Word</Application>
  <DocSecurity>0</DocSecurity>
  <Lines>111</Lines>
  <Paragraphs>32</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Kopel Eliezer</dc:creator>
  <cp:keywords/>
  <dc:description/>
  <cp:lastModifiedBy>Kopel Eliezer</cp:lastModifiedBy>
  <cp:revision>1</cp:revision>
  <dcterms:created xsi:type="dcterms:W3CDTF">2023-12-24T10:03:00Z</dcterms:created>
  <dcterms:modified xsi:type="dcterms:W3CDTF">2026-04-05T12:25:00Z</dcterms:modified>
</cp:coreProperties>
</file>