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005E3" w14:textId="487A57B8" w:rsidR="0051631A" w:rsidRDefault="00957EA1">
      <w:pPr>
        <w:rPr>
          <w:rtl/>
        </w:rPr>
      </w:pPr>
      <w:r>
        <w:rPr>
          <w:rFonts w:hint="cs"/>
          <w:rtl/>
        </w:rPr>
        <w:t>20. השלב הגניטלי</w:t>
      </w:r>
    </w:p>
    <w:p w14:paraId="1A8F689D" w14:textId="526A62D6" w:rsidR="00957EA1" w:rsidRDefault="00AB6D85">
      <w:pPr>
        <w:rPr>
          <w:rtl/>
        </w:rPr>
      </w:pPr>
      <w:r>
        <w:rPr>
          <w:rFonts w:hint="cs"/>
          <w:rtl/>
        </w:rPr>
        <w:t>אנחנו נמצאים בשלב האחרון של מסלול האנרגיה המינית בתאוריה הפסיכו-סקסואלית של פרויד. זהו השלב הגניטלי.</w:t>
      </w:r>
    </w:p>
    <w:p w14:paraId="73BE36F7" w14:textId="6A1481F0" w:rsidR="00EF3485" w:rsidRDefault="00EF3485">
      <w:pPr>
        <w:rPr>
          <w:rtl/>
        </w:rPr>
      </w:pPr>
      <w:r>
        <w:rPr>
          <w:rFonts w:hint="cs"/>
          <w:rtl/>
        </w:rPr>
        <w:t xml:space="preserve">עברנו את </w:t>
      </w:r>
      <w:r w:rsidR="008E3834">
        <w:rPr>
          <w:rFonts w:hint="cs"/>
          <w:rtl/>
        </w:rPr>
        <w:t>'</w:t>
      </w:r>
      <w:r>
        <w:rPr>
          <w:rFonts w:hint="cs"/>
          <w:rtl/>
        </w:rPr>
        <w:t>שלב החביון</w:t>
      </w:r>
      <w:r w:rsidR="008E3834">
        <w:rPr>
          <w:rFonts w:hint="cs"/>
          <w:rtl/>
        </w:rPr>
        <w:t>'</w:t>
      </w:r>
      <w:r>
        <w:rPr>
          <w:rFonts w:hint="cs"/>
          <w:rtl/>
        </w:rPr>
        <w:t xml:space="preserve"> </w:t>
      </w:r>
      <w:r>
        <w:rPr>
          <w:rtl/>
        </w:rPr>
        <w:t>–</w:t>
      </w:r>
      <w:r>
        <w:rPr>
          <w:rFonts w:hint="cs"/>
          <w:rtl/>
        </w:rPr>
        <w:t xml:space="preserve"> </w:t>
      </w:r>
      <w:r w:rsidR="008E3834">
        <w:rPr>
          <w:rFonts w:hint="cs"/>
          <w:rtl/>
        </w:rPr>
        <w:t>בשלב הגניטלי</w:t>
      </w:r>
      <w:r>
        <w:rPr>
          <w:rFonts w:hint="cs"/>
          <w:rtl/>
        </w:rPr>
        <w:t xml:space="preserve"> הילדה והילד, כבר נערות ונערים ומבוגרים צעירים. הם רכשו כבר מושג כלשהו על המגדר שלהם,</w:t>
      </w:r>
      <w:r w:rsidR="00D52CCF">
        <w:rPr>
          <w:rFonts w:hint="cs"/>
          <w:rtl/>
        </w:rPr>
        <w:t xml:space="preserve"> </w:t>
      </w:r>
      <w:r w:rsidR="008E3834">
        <w:rPr>
          <w:rFonts w:hint="cs"/>
          <w:rtl/>
        </w:rPr>
        <w:t>יש</w:t>
      </w:r>
      <w:r w:rsidR="00D52CCF">
        <w:rPr>
          <w:rFonts w:hint="cs"/>
          <w:rtl/>
        </w:rPr>
        <w:t xml:space="preserve"> להם תפיסה על העדפה מינית, יש להם מושג</w:t>
      </w:r>
      <w:r>
        <w:rPr>
          <w:rFonts w:hint="cs"/>
          <w:rtl/>
        </w:rPr>
        <w:t xml:space="preserve"> על מיקומם החברתי, על התנהגויות חברתיות ומיניות, והשילוב ביניהן, יש כבר גם תפיסת מקום וזמן, איפה ומתי מותר להתנהג ככה או אחרת. ועכשיו הגיע השלב האחרון </w:t>
      </w:r>
      <w:r>
        <w:rPr>
          <w:rtl/>
        </w:rPr>
        <w:t>–</w:t>
      </w:r>
      <w:r>
        <w:rPr>
          <w:rFonts w:hint="cs"/>
          <w:rtl/>
        </w:rPr>
        <w:t xml:space="preserve"> השלב הגניטלי. </w:t>
      </w:r>
      <w:r w:rsidR="0037523C">
        <w:rPr>
          <w:rFonts w:hint="cs"/>
          <w:rtl/>
        </w:rPr>
        <w:t>נקרא תאור מקרה של מטפל אשר רואה את כל הציר הפסיכוסקסואלי, ומנהל את האנליזה ממש כך על הציר מהאוראלי ועד הגניטאלי.</w:t>
      </w:r>
    </w:p>
    <w:p w14:paraId="10436CAC" w14:textId="33D70876" w:rsidR="00EF3485" w:rsidRDefault="0037523C">
      <w:pPr>
        <w:rPr>
          <w:rtl/>
        </w:rPr>
      </w:pPr>
      <w:r>
        <w:rPr>
          <w:rFonts w:hint="cs"/>
          <w:rtl/>
        </w:rPr>
        <w:t xml:space="preserve">השלב הגניטאלי. </w:t>
      </w:r>
      <w:r w:rsidR="00EF3485">
        <w:rPr>
          <w:rFonts w:hint="cs"/>
          <w:rtl/>
        </w:rPr>
        <w:t xml:space="preserve">לכאורה, זה השלב האחרון והנכסף: עונג מיני עם פרטנר מתאים </w:t>
      </w:r>
      <w:r w:rsidR="00EF3485">
        <w:rPr>
          <w:rtl/>
        </w:rPr>
        <w:t>–</w:t>
      </w:r>
      <w:r w:rsidR="00EF3485">
        <w:rPr>
          <w:rFonts w:hint="cs"/>
          <w:rtl/>
        </w:rPr>
        <w:t xml:space="preserve"> אז מה לזה ולקליניקה שלנו? </w:t>
      </w:r>
      <w:r w:rsidR="008E3834">
        <w:rPr>
          <w:rFonts w:hint="cs"/>
          <w:rtl/>
        </w:rPr>
        <w:t xml:space="preserve">הרי בקליניקה </w:t>
      </w:r>
      <w:r w:rsidR="00EF3485">
        <w:rPr>
          <w:rFonts w:hint="cs"/>
          <w:rtl/>
        </w:rPr>
        <w:t xml:space="preserve">אנחנו מדברים על בעיות ועל סבל? </w:t>
      </w:r>
    </w:p>
    <w:p w14:paraId="7CB24C1B" w14:textId="418CB292" w:rsidR="00EF3485" w:rsidRDefault="00EF3485">
      <w:pPr>
        <w:rPr>
          <w:rtl/>
        </w:rPr>
      </w:pPr>
      <w:r>
        <w:rPr>
          <w:rFonts w:hint="cs"/>
          <w:rtl/>
        </w:rPr>
        <w:t xml:space="preserve">התשובה שוב בפרדיגמת חשיבה פסיכואנליטית ושמה הפרדיגמה האקונומית. פרויד משווה זאת לצבא כובש, לאחר שכבש את העיר הראשונה, הוא משאיר בה חיל מצב שישמור את ההישג </w:t>
      </w:r>
      <w:r>
        <w:rPr>
          <w:rtl/>
        </w:rPr>
        <w:t>–</w:t>
      </w:r>
      <w:r>
        <w:rPr>
          <w:rFonts w:hint="cs"/>
          <w:rtl/>
        </w:rPr>
        <w:t xml:space="preserve"> השלב האוראלי, כבש עיר שנייה </w:t>
      </w:r>
      <w:r>
        <w:rPr>
          <w:rtl/>
        </w:rPr>
        <w:t>–</w:t>
      </w:r>
      <w:r>
        <w:rPr>
          <w:rFonts w:hint="cs"/>
          <w:rtl/>
        </w:rPr>
        <w:t xml:space="preserve"> השלב האנאלי </w:t>
      </w:r>
      <w:r>
        <w:rPr>
          <w:rtl/>
        </w:rPr>
        <w:t>–</w:t>
      </w:r>
      <w:r>
        <w:rPr>
          <w:rFonts w:hint="cs"/>
          <w:rtl/>
        </w:rPr>
        <w:t xml:space="preserve"> הוא שוב משאיר חיל מצב קטן, שלא יהיו מרידות, וכך הלאה וכך הלאה </w:t>
      </w:r>
      <w:r>
        <w:rPr>
          <w:rtl/>
        </w:rPr>
        <w:t>–</w:t>
      </w:r>
      <w:r>
        <w:rPr>
          <w:rFonts w:hint="cs"/>
          <w:rtl/>
        </w:rPr>
        <w:t xml:space="preserve"> לעיתים אנחנו מקבלים מטופלים שלא הצליחו להגיע לעמדה גניטלית כי כבר אין להם ליבידו שם, אין כבר מספיק כוח. לעיתים השלב הזה מהבהב וקשה לשימור. </w:t>
      </w:r>
      <w:r w:rsidR="00D52CCF">
        <w:rPr>
          <w:rFonts w:hint="cs"/>
          <w:rtl/>
        </w:rPr>
        <w:t xml:space="preserve">אז הקשרים הרומנטיים </w:t>
      </w:r>
      <w:r w:rsidR="00D52CCF">
        <w:rPr>
          <w:rtl/>
        </w:rPr>
        <w:t>–</w:t>
      </w:r>
      <w:r w:rsidR="00D52CCF">
        <w:rPr>
          <w:rFonts w:hint="cs"/>
          <w:rtl/>
        </w:rPr>
        <w:t xml:space="preserve"> לא רומנטיים, הזוגיות מתקררת או מתפרקת, המין נהיה פרוורטי </w:t>
      </w:r>
      <w:r w:rsidR="00D52CCF">
        <w:rPr>
          <w:rtl/>
        </w:rPr>
        <w:t>–</w:t>
      </w:r>
      <w:r w:rsidR="00D52CCF">
        <w:rPr>
          <w:rFonts w:hint="cs"/>
          <w:rtl/>
        </w:rPr>
        <w:t xml:space="preserve"> במובן הזה שהוא מתקיים אבל ללא מגע פסיכולוגי </w:t>
      </w:r>
      <w:r w:rsidR="00D52CCF">
        <w:rPr>
          <w:rtl/>
        </w:rPr>
        <w:t>–</w:t>
      </w:r>
      <w:r w:rsidR="00D52CCF">
        <w:rPr>
          <w:rFonts w:hint="cs"/>
          <w:rtl/>
        </w:rPr>
        <w:t xml:space="preserve"> רגשי עם הפרטנר.</w:t>
      </w:r>
    </w:p>
    <w:p w14:paraId="4F4D2F9D" w14:textId="52930197" w:rsidR="00D52CCF" w:rsidRDefault="00D52CCF">
      <w:pPr>
        <w:rPr>
          <w:rtl/>
        </w:rPr>
      </w:pPr>
      <w:r>
        <w:rPr>
          <w:rFonts w:hint="cs"/>
          <w:rtl/>
        </w:rPr>
        <w:t xml:space="preserve">ואחרי כל ההקדמה הזאת שלי, תוסיפו את המסכים, הפורנו, האפליקציות, השדות הווירטואליים, אינסטגרם, טלגרם </w:t>
      </w:r>
      <w:r>
        <w:rPr>
          <w:rtl/>
        </w:rPr>
        <w:t>–</w:t>
      </w:r>
      <w:r>
        <w:rPr>
          <w:rFonts w:hint="cs"/>
          <w:rtl/>
        </w:rPr>
        <w:t xml:space="preserve"> ונקבל בקליניקה תמונה מאוד מורכבת של </w:t>
      </w:r>
      <w:r w:rsidR="008E3834">
        <w:rPr>
          <w:rFonts w:hint="cs"/>
          <w:rtl/>
        </w:rPr>
        <w:t>תקלות וסבל ב</w:t>
      </w:r>
      <w:r>
        <w:rPr>
          <w:rFonts w:hint="cs"/>
          <w:rtl/>
        </w:rPr>
        <w:t>אהבה גניטלית.</w:t>
      </w:r>
    </w:p>
    <w:p w14:paraId="76774099" w14:textId="04199400" w:rsidR="00144F4C" w:rsidRDefault="008E3834">
      <w:pPr>
        <w:rPr>
          <w:rtl/>
        </w:rPr>
      </w:pPr>
      <w:r>
        <w:rPr>
          <w:rFonts w:hint="cs"/>
          <w:rtl/>
        </w:rPr>
        <w:t xml:space="preserve"> &gt;&gt;&gt;&gt;</w:t>
      </w:r>
    </w:p>
    <w:p w14:paraId="1C89BC69" w14:textId="7E460936" w:rsidR="00144F4C" w:rsidRDefault="00144F4C">
      <w:pPr>
        <w:rPr>
          <w:rFonts w:cs="Arial"/>
          <w:rtl/>
        </w:rPr>
      </w:pPr>
      <w:r>
        <w:rPr>
          <w:rFonts w:cs="Arial" w:hint="cs"/>
          <w:rtl/>
        </w:rPr>
        <w:t xml:space="preserve">ילווה את הפגישה היום תיאור מקרה של קרנברג </w:t>
      </w:r>
      <w:sdt>
        <w:sdtPr>
          <w:rPr>
            <w:rFonts w:cs="Arial" w:hint="cs"/>
            <w:color w:val="000000"/>
            <w:rtl/>
          </w:rPr>
          <w:tag w:val="MENDELEY_CITATION_v3_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"/>
          <w:id w:val="-1646817423"/>
          <w:placeholder>
            <w:docPart w:val="DefaultPlaceholder_-1854013440"/>
          </w:placeholder>
        </w:sdtPr>
        <w:sdtContent>
          <w:r w:rsidR="00756BE5" w:rsidRPr="00756BE5">
            <w:rPr>
              <w:rFonts w:cs="Arial"/>
              <w:color w:val="000000"/>
              <w:rtl/>
            </w:rPr>
            <w:t>(</w:t>
          </w:r>
          <w:r w:rsidR="00756BE5" w:rsidRPr="00756BE5">
            <w:rPr>
              <w:rFonts w:cs="Arial"/>
              <w:color w:val="000000"/>
            </w:rPr>
            <w:t>Kernberg, 1995</w:t>
          </w:r>
          <w:r w:rsidR="00756BE5" w:rsidRPr="00756BE5">
            <w:rPr>
              <w:rFonts w:cs="Arial"/>
              <w:color w:val="000000"/>
              <w:rtl/>
            </w:rPr>
            <w:t>)</w:t>
          </w:r>
        </w:sdtContent>
      </w:sdt>
      <w:r w:rsidRPr="00144F4C">
        <w:rPr>
          <w:rFonts w:cs="Arial"/>
          <w:rtl/>
        </w:rPr>
        <w:t xml:space="preserve">, </w:t>
      </w:r>
      <w:r w:rsidR="000B6712">
        <w:rPr>
          <w:rFonts w:cs="Arial" w:hint="cs"/>
          <w:rtl/>
        </w:rPr>
        <w:t>'</w:t>
      </w:r>
      <w:r w:rsidRPr="00144F4C">
        <w:rPr>
          <w:rFonts w:cs="Arial"/>
          <w:rtl/>
        </w:rPr>
        <w:t>ה</w:t>
      </w:r>
      <w:r>
        <w:rPr>
          <w:rFonts w:cs="Arial" w:hint="cs"/>
          <w:rtl/>
        </w:rPr>
        <w:t>גבר</w:t>
      </w:r>
      <w:r w:rsidRPr="00144F4C">
        <w:rPr>
          <w:rFonts w:cs="Arial"/>
          <w:rtl/>
        </w:rPr>
        <w:t xml:space="preserve"> הזה בשנות השלושים המוקדמות לחייו</w:t>
      </w:r>
      <w:r>
        <w:rPr>
          <w:rFonts w:cs="Arial" w:hint="cs"/>
          <w:rtl/>
        </w:rPr>
        <w:t>,</w:t>
      </w:r>
      <w:r w:rsidRPr="00144F4C">
        <w:rPr>
          <w:rFonts w:cs="Arial"/>
          <w:rtl/>
        </w:rPr>
        <w:t xml:space="preserve"> הראה </w:t>
      </w:r>
      <w:r>
        <w:rPr>
          <w:rFonts w:cs="Arial" w:hint="cs"/>
          <w:rtl/>
        </w:rPr>
        <w:t>יכולת</w:t>
      </w:r>
      <w:r w:rsidRPr="00144F4C">
        <w:rPr>
          <w:rFonts w:cs="Arial"/>
          <w:rtl/>
        </w:rPr>
        <w:t xml:space="preserve"> מסוי</w:t>
      </w:r>
      <w:r>
        <w:rPr>
          <w:rFonts w:cs="Arial" w:hint="cs"/>
          <w:rtl/>
        </w:rPr>
        <w:t>מת</w:t>
      </w:r>
      <w:r w:rsidRPr="00144F4C">
        <w:rPr>
          <w:rFonts w:cs="Arial"/>
          <w:rtl/>
        </w:rPr>
        <w:t xml:space="preserve"> להתאהב. במהלך הפסיכואנליזה שלו, </w:t>
      </w:r>
      <w:r>
        <w:rPr>
          <w:rFonts w:cs="Arial" w:hint="cs"/>
          <w:rtl/>
        </w:rPr>
        <w:t>היכולת להתאהב</w:t>
      </w:r>
      <w:r w:rsidR="000B6712">
        <w:rPr>
          <w:rFonts w:cs="Arial" w:hint="cs"/>
          <w:rtl/>
        </w:rPr>
        <w:t xml:space="preserve"> עלתה</w:t>
      </w:r>
      <w:r>
        <w:rPr>
          <w:rFonts w:cs="Arial" w:hint="cs"/>
          <w:rtl/>
        </w:rPr>
        <w:t xml:space="preserve"> </w:t>
      </w:r>
      <w:r w:rsidR="000B6712">
        <w:rPr>
          <w:rFonts w:cs="Arial" w:hint="cs"/>
          <w:rtl/>
        </w:rPr>
        <w:t>ו</w:t>
      </w:r>
      <w:r w:rsidRPr="00144F4C">
        <w:rPr>
          <w:rFonts w:cs="Arial"/>
          <w:rtl/>
        </w:rPr>
        <w:t>התפתח</w:t>
      </w:r>
      <w:r>
        <w:rPr>
          <w:rFonts w:cs="Arial" w:hint="cs"/>
          <w:rtl/>
        </w:rPr>
        <w:t>ה</w:t>
      </w:r>
      <w:r w:rsidRPr="00144F4C">
        <w:rPr>
          <w:rFonts w:cs="Arial"/>
          <w:rtl/>
        </w:rPr>
        <w:t xml:space="preserve"> באופן דרמטי</w:t>
      </w:r>
      <w:r>
        <w:rPr>
          <w:rFonts w:cs="Arial" w:hint="cs"/>
          <w:rtl/>
        </w:rPr>
        <w:t>,</w:t>
      </w:r>
      <w:r w:rsidRPr="00144F4C">
        <w:rPr>
          <w:rFonts w:cs="Arial"/>
          <w:rtl/>
        </w:rPr>
        <w:t xml:space="preserve"> כאשר הוא ע</w:t>
      </w:r>
      <w:r>
        <w:rPr>
          <w:rFonts w:cs="Arial" w:hint="cs"/>
          <w:rtl/>
        </w:rPr>
        <w:t>י</w:t>
      </w:r>
      <w:r w:rsidRPr="00144F4C">
        <w:rPr>
          <w:rFonts w:cs="Arial"/>
          <w:rtl/>
        </w:rPr>
        <w:t xml:space="preserve">בד </w:t>
      </w:r>
      <w:r>
        <w:rPr>
          <w:rFonts w:cs="Arial" w:hint="cs"/>
          <w:rtl/>
        </w:rPr>
        <w:t xml:space="preserve">חומרים בגישת </w:t>
      </w:r>
      <w:r w:rsidRPr="00144F4C">
        <w:rPr>
          <w:rFonts w:cs="Arial"/>
          <w:rtl/>
        </w:rPr>
        <w:t>העברה בסיסית</w:t>
      </w:r>
      <w:r>
        <w:rPr>
          <w:rFonts w:cs="Arial" w:hint="cs"/>
          <w:rtl/>
        </w:rPr>
        <w:t xml:space="preserve"> (הגישה הפסיכואנליטית הקלאסית של פירושי העברה, ק)</w:t>
      </w:r>
      <w:r w:rsidRPr="00144F4C">
        <w:rPr>
          <w:rFonts w:cs="Arial"/>
          <w:rtl/>
        </w:rPr>
        <w:t xml:space="preserve">. המטופל פנה אליי במקור בגלל </w:t>
      </w:r>
      <w:r>
        <w:rPr>
          <w:rFonts w:cs="Arial" w:hint="cs"/>
          <w:rtl/>
        </w:rPr>
        <w:t xml:space="preserve">שחש </w:t>
      </w:r>
      <w:r w:rsidRPr="00144F4C">
        <w:rPr>
          <w:rFonts w:cs="Arial"/>
          <w:rtl/>
        </w:rPr>
        <w:t>חרדה עזה כש</w:t>
      </w:r>
      <w:r>
        <w:rPr>
          <w:rFonts w:cs="Arial" w:hint="cs"/>
          <w:rtl/>
        </w:rPr>
        <w:t xml:space="preserve">היה אמור לדבר בפני קהל </w:t>
      </w:r>
      <w:r w:rsidRPr="00144F4C">
        <w:rPr>
          <w:rFonts w:cs="Arial"/>
          <w:rtl/>
        </w:rPr>
        <w:t>בפומבי</w:t>
      </w:r>
      <w:r>
        <w:rPr>
          <w:rFonts w:cs="Arial" w:hint="cs"/>
          <w:rtl/>
        </w:rPr>
        <w:t>,</w:t>
      </w:r>
      <w:r w:rsidRPr="00144F4C">
        <w:rPr>
          <w:rFonts w:cs="Arial"/>
          <w:rtl/>
        </w:rPr>
        <w:t xml:space="preserve"> ו</w:t>
      </w:r>
      <w:r>
        <w:rPr>
          <w:rFonts w:cs="Arial" w:hint="cs"/>
          <w:rtl/>
        </w:rPr>
        <w:t xml:space="preserve">בגלל </w:t>
      </w:r>
      <w:r w:rsidRPr="00144F4C">
        <w:rPr>
          <w:rFonts w:cs="Arial"/>
          <w:rtl/>
        </w:rPr>
        <w:t xml:space="preserve">הפקרות מינית הולכת וגוברת </w:t>
      </w:r>
      <w:r>
        <w:rPr>
          <w:rFonts w:cs="Arial"/>
          <w:rtl/>
        </w:rPr>
        <w:t>–</w:t>
      </w:r>
      <w:r>
        <w:rPr>
          <w:rFonts w:cs="Arial" w:hint="cs"/>
          <w:rtl/>
        </w:rPr>
        <w:t xml:space="preserve"> אך </w:t>
      </w:r>
      <w:r w:rsidRPr="00144F4C">
        <w:rPr>
          <w:rFonts w:cs="Arial"/>
          <w:rtl/>
        </w:rPr>
        <w:t xml:space="preserve">לא מספקת. </w:t>
      </w:r>
    </w:p>
    <w:p w14:paraId="135C318C" w14:textId="7156A9AE" w:rsidR="00144F4C" w:rsidRDefault="00144F4C">
      <w:pPr>
        <w:rPr>
          <w:rtl/>
        </w:rPr>
      </w:pPr>
      <w:r w:rsidRPr="00144F4C">
        <w:rPr>
          <w:rFonts w:cs="Arial"/>
          <w:rtl/>
        </w:rPr>
        <w:t xml:space="preserve">הוא </w:t>
      </w:r>
      <w:r>
        <w:rPr>
          <w:rFonts w:cs="Arial" w:hint="cs"/>
          <w:rtl/>
        </w:rPr>
        <w:t>סיפר</w:t>
      </w:r>
      <w:r w:rsidRPr="00144F4C">
        <w:rPr>
          <w:rFonts w:cs="Arial"/>
          <w:rtl/>
        </w:rPr>
        <w:t xml:space="preserve"> שהתאהב בכמה הזדמנויות ב</w:t>
      </w:r>
      <w:r>
        <w:rPr>
          <w:rFonts w:cs="Arial" w:hint="cs"/>
          <w:rtl/>
        </w:rPr>
        <w:t>גיל ה</w:t>
      </w:r>
      <w:r w:rsidRPr="00144F4C">
        <w:rPr>
          <w:rFonts w:cs="Arial"/>
          <w:rtl/>
        </w:rPr>
        <w:t>התבגרות, אבל</w:t>
      </w:r>
      <w:r>
        <w:rPr>
          <w:rFonts w:cs="Arial" w:hint="cs"/>
          <w:rtl/>
        </w:rPr>
        <w:t>, מהר מאוד מצא</w:t>
      </w:r>
      <w:r w:rsidRPr="00144F4C">
        <w:rPr>
          <w:rFonts w:cs="Arial"/>
          <w:rtl/>
        </w:rPr>
        <w:t xml:space="preserve"> </w:t>
      </w:r>
      <w:r>
        <w:rPr>
          <w:rFonts w:cs="Arial" w:hint="cs"/>
          <w:rtl/>
        </w:rPr>
        <w:t>ש</w:t>
      </w:r>
      <w:r w:rsidRPr="00144F4C">
        <w:rPr>
          <w:rFonts w:cs="Arial"/>
          <w:rtl/>
        </w:rPr>
        <w:t xml:space="preserve">נמאס לו מנשים שבמקור </w:t>
      </w:r>
      <w:r>
        <w:rPr>
          <w:rFonts w:cs="Arial" w:hint="cs"/>
          <w:rtl/>
        </w:rPr>
        <w:t xml:space="preserve">הוא האדיר </w:t>
      </w:r>
      <w:r w:rsidR="004A164E">
        <w:rPr>
          <w:rFonts w:cs="Arial" w:hint="cs"/>
          <w:rtl/>
        </w:rPr>
        <w:t>אותן</w:t>
      </w:r>
      <w:r w:rsidR="004A164E" w:rsidRPr="00144F4C">
        <w:rPr>
          <w:rFonts w:cs="Arial"/>
          <w:rtl/>
        </w:rPr>
        <w:t xml:space="preserve"> </w:t>
      </w:r>
      <w:r>
        <w:rPr>
          <w:rFonts w:cs="Arial" w:hint="cs"/>
          <w:rtl/>
        </w:rPr>
        <w:t>(אידיאליזציה, ק)</w:t>
      </w:r>
      <w:r w:rsidR="004A164E">
        <w:rPr>
          <w:rFonts w:cs="Arial" w:hint="cs"/>
          <w:rtl/>
        </w:rPr>
        <w:t>,</w:t>
      </w:r>
      <w:r w:rsidRPr="00144F4C">
        <w:rPr>
          <w:rFonts w:cs="Arial"/>
          <w:rtl/>
        </w:rPr>
        <w:t xml:space="preserve"> ו</w:t>
      </w:r>
      <w:r>
        <w:rPr>
          <w:rFonts w:cs="Arial" w:hint="cs"/>
          <w:rtl/>
        </w:rPr>
        <w:t>הרגיש שהוא נמשך א</w:t>
      </w:r>
      <w:r w:rsidRPr="00144F4C">
        <w:rPr>
          <w:rFonts w:cs="Arial"/>
          <w:rtl/>
        </w:rPr>
        <w:t>ל</w:t>
      </w:r>
      <w:r>
        <w:rPr>
          <w:rFonts w:cs="Arial" w:hint="cs"/>
          <w:rtl/>
        </w:rPr>
        <w:t>י</w:t>
      </w:r>
      <w:r w:rsidRPr="00144F4C">
        <w:rPr>
          <w:rFonts w:cs="Arial"/>
          <w:rtl/>
        </w:rPr>
        <w:t xml:space="preserve">הן. אחרי קצת אינטימיות מינית עם אישה, הוא </w:t>
      </w:r>
      <w:r>
        <w:rPr>
          <w:rFonts w:cs="Arial" w:hint="cs"/>
          <w:rtl/>
        </w:rPr>
        <w:t>מ</w:t>
      </w:r>
      <w:r w:rsidRPr="00144F4C">
        <w:rPr>
          <w:rFonts w:cs="Arial"/>
          <w:rtl/>
        </w:rPr>
        <w:t>אבד כל עניין ו</w:t>
      </w:r>
      <w:r>
        <w:rPr>
          <w:rFonts w:cs="Arial" w:hint="cs"/>
          <w:rtl/>
        </w:rPr>
        <w:t>מ</w:t>
      </w:r>
      <w:r w:rsidRPr="00144F4C">
        <w:rPr>
          <w:rFonts w:cs="Arial"/>
          <w:rtl/>
        </w:rPr>
        <w:t>משיך לחפש אחר</w:t>
      </w:r>
      <w:r>
        <w:rPr>
          <w:rFonts w:cs="Arial" w:hint="cs"/>
          <w:rtl/>
        </w:rPr>
        <w:t>ת</w:t>
      </w:r>
      <w:r w:rsidRPr="00144F4C">
        <w:rPr>
          <w:rFonts w:cs="Arial"/>
          <w:rtl/>
        </w:rPr>
        <w:t>. זמן קצר לפני תחילת הטיפול, הוא התחיל מערכת יחסים עם אישה גרושה</w:t>
      </w:r>
      <w:r>
        <w:rPr>
          <w:rFonts w:cs="Arial" w:hint="cs"/>
          <w:rtl/>
        </w:rPr>
        <w:t>,</w:t>
      </w:r>
      <w:r w:rsidRPr="00144F4C">
        <w:rPr>
          <w:rFonts w:cs="Arial"/>
          <w:rtl/>
        </w:rPr>
        <w:t xml:space="preserve"> </w:t>
      </w:r>
      <w:r>
        <w:rPr>
          <w:rFonts w:cs="Arial" w:hint="cs"/>
          <w:rtl/>
        </w:rPr>
        <w:t>ו</w:t>
      </w:r>
      <w:r w:rsidRPr="00144F4C">
        <w:rPr>
          <w:rFonts w:cs="Arial"/>
          <w:rtl/>
        </w:rPr>
        <w:t>לה שלושה ילדים קטנים. הוא מצא אותה הרבה יותר מספקת מרוב הנשים הקודמות שלו. ה</w:t>
      </w:r>
      <w:r w:rsidR="000B6712">
        <w:rPr>
          <w:rFonts w:cs="Arial" w:hint="cs"/>
          <w:rtl/>
        </w:rPr>
        <w:t>הפקרות</w:t>
      </w:r>
      <w:r w:rsidRPr="00144F4C">
        <w:rPr>
          <w:rFonts w:cs="Arial"/>
          <w:rtl/>
        </w:rPr>
        <w:t xml:space="preserve"> המינית שלו בכל זאת נמשכ</w:t>
      </w:r>
      <w:r w:rsidR="000B6712">
        <w:rPr>
          <w:rFonts w:cs="Arial" w:hint="cs"/>
          <w:rtl/>
        </w:rPr>
        <w:t>ת</w:t>
      </w:r>
      <w:r w:rsidRPr="00144F4C">
        <w:rPr>
          <w:rFonts w:cs="Arial"/>
          <w:rtl/>
        </w:rPr>
        <w:t xml:space="preserve">, ולראשונה הוא </w:t>
      </w:r>
      <w:r w:rsidR="000B6712">
        <w:rPr>
          <w:rFonts w:cs="Arial" w:hint="cs"/>
          <w:rtl/>
        </w:rPr>
        <w:t>מרגיש שיש</w:t>
      </w:r>
      <w:r w:rsidRPr="00144F4C">
        <w:rPr>
          <w:rFonts w:cs="Arial"/>
          <w:rtl/>
        </w:rPr>
        <w:t xml:space="preserve"> קונפליקט בין רצונו ליצור מערכת יחסים יציבה יותר עם </w:t>
      </w:r>
      <w:r w:rsidR="000B6712">
        <w:rPr>
          <w:rFonts w:cs="Arial" w:hint="cs"/>
          <w:rtl/>
        </w:rPr>
        <w:t>ה</w:t>
      </w:r>
      <w:r w:rsidRPr="00144F4C">
        <w:rPr>
          <w:rFonts w:cs="Arial"/>
          <w:rtl/>
        </w:rPr>
        <w:t>אישה</w:t>
      </w:r>
      <w:r w:rsidR="000B6712">
        <w:rPr>
          <w:rFonts w:cs="Arial" w:hint="cs"/>
          <w:rtl/>
        </w:rPr>
        <w:t xml:space="preserve"> הזאת</w:t>
      </w:r>
      <w:r w:rsidRPr="00144F4C">
        <w:rPr>
          <w:rFonts w:cs="Arial"/>
          <w:rtl/>
        </w:rPr>
        <w:t xml:space="preserve"> לבין </w:t>
      </w:r>
      <w:r w:rsidR="000B6712">
        <w:rPr>
          <w:rFonts w:cs="Arial" w:hint="cs"/>
          <w:rtl/>
        </w:rPr>
        <w:t>ריבוי מערכות היחסים המיניות שלו</w:t>
      </w:r>
      <w:r w:rsidRPr="00144F4C">
        <w:rPr>
          <w:rFonts w:cs="Arial"/>
          <w:rtl/>
        </w:rPr>
        <w:t>.</w:t>
      </w:r>
      <w:r w:rsidR="000B6712">
        <w:rPr>
          <w:rFonts w:hint="cs"/>
          <w:rtl/>
        </w:rPr>
        <w:t xml:space="preserve">' </w:t>
      </w:r>
    </w:p>
    <w:p w14:paraId="4AFF1705" w14:textId="2901495F" w:rsidR="00144F4C" w:rsidRDefault="00144F4C">
      <w:pPr>
        <w:rPr>
          <w:rtl/>
        </w:rPr>
      </w:pPr>
      <w:r>
        <w:rPr>
          <w:rFonts w:hint="cs"/>
          <w:rtl/>
        </w:rPr>
        <w:t>++++</w:t>
      </w:r>
    </w:p>
    <w:p w14:paraId="2509AB84" w14:textId="50F802B7" w:rsidR="000B6712" w:rsidRDefault="000B6712" w:rsidP="000B6712">
      <w:pPr>
        <w:rPr>
          <w:rtl/>
        </w:rPr>
      </w:pPr>
      <w:r>
        <w:rPr>
          <w:rFonts w:hint="cs"/>
          <w:rtl/>
        </w:rPr>
        <w:t xml:space="preserve">עד כאן קרנברג, נמשיך עם המקרה עוד מעט. המקרה פורסם בספר של קרנברג 'יחסי אהבה </w:t>
      </w:r>
      <w:r>
        <w:rPr>
          <w:rtl/>
        </w:rPr>
        <w:t>–</w:t>
      </w:r>
      <w:r>
        <w:rPr>
          <w:rFonts w:hint="cs"/>
          <w:rtl/>
        </w:rPr>
        <w:t xml:space="preserve"> רגילים וחולניים'. אני חושב שהדילמה שקרנברג מציג, היום בעידן האפליקציות, והמימושים המיניים שנובעים מעמדה אינדבידואלית </w:t>
      </w:r>
      <w:r>
        <w:rPr>
          <w:rtl/>
        </w:rPr>
        <w:t>–</w:t>
      </w:r>
      <w:r>
        <w:rPr>
          <w:rFonts w:hint="cs"/>
          <w:rtl/>
        </w:rPr>
        <w:t xml:space="preserve"> מאוד רלוונטי לקליניקות שלנו. נמשיך עם הגבר הזה עוד מעט, אבל לפני כן ננסה להגדיר מהי </w:t>
      </w:r>
      <w:r w:rsidR="00D2700E">
        <w:rPr>
          <w:rFonts w:hint="cs"/>
          <w:rtl/>
        </w:rPr>
        <w:t>'</w:t>
      </w:r>
      <w:r>
        <w:rPr>
          <w:rFonts w:hint="cs"/>
          <w:rtl/>
        </w:rPr>
        <w:t>אהבה גניטלית</w:t>
      </w:r>
      <w:r w:rsidR="00D2700E">
        <w:rPr>
          <w:rFonts w:hint="cs"/>
          <w:rtl/>
        </w:rPr>
        <w:t>'</w:t>
      </w:r>
      <w:r>
        <w:rPr>
          <w:rFonts w:hint="cs"/>
          <w:rtl/>
        </w:rPr>
        <w:t xml:space="preserve"> </w:t>
      </w:r>
      <w:r>
        <w:rPr>
          <w:rtl/>
        </w:rPr>
        <w:t>–</w:t>
      </w:r>
      <w:r>
        <w:rPr>
          <w:rFonts w:hint="cs"/>
          <w:rtl/>
        </w:rPr>
        <w:t xml:space="preserve"> לפי פרויד והאורתודוקסים:</w:t>
      </w:r>
    </w:p>
    <w:p w14:paraId="74F38B04" w14:textId="3179E224" w:rsidR="000B6712" w:rsidRDefault="00D2700E" w:rsidP="000B6712">
      <w:pPr>
        <w:rPr>
          <w:rtl/>
        </w:rPr>
      </w:pPr>
      <w:r>
        <w:rPr>
          <w:rFonts w:hint="cs"/>
          <w:rtl/>
        </w:rPr>
        <w:t>&gt;&gt;&gt;&gt;</w:t>
      </w:r>
    </w:p>
    <w:p w14:paraId="037C73B3" w14:textId="11AA10B5" w:rsidR="00AB6D85" w:rsidRDefault="009E331A">
      <w:pPr>
        <w:rPr>
          <w:rtl/>
        </w:rPr>
      </w:pPr>
      <w:r>
        <w:rPr>
          <w:rFonts w:cs="Arial" w:hint="cs"/>
          <w:rtl/>
        </w:rPr>
        <w:t>פונטליס ולפלנש:</w:t>
      </w:r>
      <w:r>
        <w:rPr>
          <w:rFonts w:cs="Arial" w:hint="cs"/>
        </w:rPr>
        <w:t xml:space="preserve"> </w:t>
      </w:r>
      <w:r w:rsidR="00AB6D85" w:rsidRPr="00AB6D85">
        <w:rPr>
          <w:rFonts w:cs="Arial"/>
          <w:rtl/>
        </w:rPr>
        <w:t xml:space="preserve">פרויד עצמו לא משתמש במונח 'אהבה </w:t>
      </w:r>
      <w:r w:rsidR="00AB6D85">
        <w:rPr>
          <w:rFonts w:cs="Arial" w:hint="cs"/>
          <w:rtl/>
        </w:rPr>
        <w:t>גניטלית</w:t>
      </w:r>
      <w:r w:rsidR="00AB6D85" w:rsidRPr="00AB6D85">
        <w:rPr>
          <w:rFonts w:cs="Arial"/>
          <w:rtl/>
        </w:rPr>
        <w:t>'. יחד עם זאת, הוא בהחלט מבטא את הרעיון של צורה סופית</w:t>
      </w:r>
      <w:r>
        <w:rPr>
          <w:rFonts w:cs="Arial" w:hint="cs"/>
          <w:rtl/>
        </w:rPr>
        <w:t xml:space="preserve">, (צורה בשלה, ק), </w:t>
      </w:r>
      <w:r w:rsidR="00AB6D85" w:rsidRPr="00AB6D85">
        <w:rPr>
          <w:rFonts w:cs="Arial"/>
          <w:rtl/>
        </w:rPr>
        <w:t>של מיניות - ואפילו זו של 'גישה נורמלית לחלוטין באהבה'</w:t>
      </w:r>
      <w:r w:rsidR="00AB6D85">
        <w:rPr>
          <w:rFonts w:cs="Arial" w:hint="cs"/>
          <w:rtl/>
        </w:rPr>
        <w:t>,</w:t>
      </w:r>
      <w:r w:rsidR="00AB6D85" w:rsidRPr="00AB6D85">
        <w:rPr>
          <w:rFonts w:cs="Arial"/>
          <w:rtl/>
        </w:rPr>
        <w:t xml:space="preserve"> המשלבת את המגמות של </w:t>
      </w:r>
      <w:r>
        <w:rPr>
          <w:rFonts w:cs="Arial" w:hint="cs"/>
          <w:rtl/>
        </w:rPr>
        <w:t>'</w:t>
      </w:r>
      <w:r w:rsidR="00AB6D85" w:rsidRPr="00AB6D85">
        <w:rPr>
          <w:rFonts w:cs="Arial"/>
          <w:rtl/>
        </w:rPr>
        <w:t>חושניות</w:t>
      </w:r>
      <w:r>
        <w:rPr>
          <w:rFonts w:cs="Arial" w:hint="cs"/>
          <w:rtl/>
        </w:rPr>
        <w:t>'</w:t>
      </w:r>
      <w:r w:rsidR="00AB6D85" w:rsidRPr="00AB6D85">
        <w:rPr>
          <w:rFonts w:cs="Arial"/>
          <w:rtl/>
        </w:rPr>
        <w:t xml:space="preserve"> ו'חיבה'</w:t>
      </w:r>
      <w:r w:rsidR="00AB6D85">
        <w:rPr>
          <w:rFonts w:cs="Arial" w:hint="cs"/>
          <w:rtl/>
        </w:rPr>
        <w:t>.</w:t>
      </w:r>
      <w:r w:rsidR="00AB6D85" w:rsidRPr="00AB6D85">
        <w:rPr>
          <w:rFonts w:cs="Arial"/>
          <w:rtl/>
        </w:rPr>
        <w:t xml:space="preserve"> </w:t>
      </w:r>
      <w:r w:rsidR="00200E2A">
        <w:rPr>
          <w:rFonts w:cs="Arial" w:hint="cs"/>
          <w:rtl/>
        </w:rPr>
        <w:t>(</w:t>
      </w:r>
      <w:r w:rsidR="00AB6D85" w:rsidRPr="00AB6D85">
        <w:rPr>
          <w:rFonts w:cs="Arial"/>
          <w:rtl/>
        </w:rPr>
        <w:t>ההפרדה בין שני הזרמים הללו</w:t>
      </w:r>
      <w:r w:rsidR="00AB6D85">
        <w:rPr>
          <w:rFonts w:cs="Arial" w:hint="cs"/>
          <w:rtl/>
        </w:rPr>
        <w:t xml:space="preserve"> </w:t>
      </w:r>
      <w:r>
        <w:rPr>
          <w:rFonts w:cs="Arial" w:hint="cs"/>
          <w:rtl/>
        </w:rPr>
        <w:t xml:space="preserve">בין חושניות וחיבה, </w:t>
      </w:r>
      <w:r w:rsidR="00AB6D85">
        <w:rPr>
          <w:rFonts w:cs="Arial" w:hint="cs"/>
          <w:rtl/>
        </w:rPr>
        <w:t xml:space="preserve">היא למעשה תקלה ולא </w:t>
      </w:r>
      <w:r>
        <w:rPr>
          <w:rFonts w:cs="Arial" w:hint="cs"/>
          <w:rtl/>
        </w:rPr>
        <w:t>'</w:t>
      </w:r>
      <w:r w:rsidR="00AB6D85">
        <w:rPr>
          <w:rFonts w:cs="Arial" w:hint="cs"/>
          <w:rtl/>
        </w:rPr>
        <w:t>אהבה גניטלית</w:t>
      </w:r>
      <w:r>
        <w:rPr>
          <w:rFonts w:cs="Arial" w:hint="cs"/>
          <w:rtl/>
        </w:rPr>
        <w:t>'</w:t>
      </w:r>
      <w:r w:rsidR="00AB6D85">
        <w:rPr>
          <w:rFonts w:cs="Arial" w:hint="cs"/>
          <w:rtl/>
        </w:rPr>
        <w:t>, ק)</w:t>
      </w:r>
      <w:r>
        <w:rPr>
          <w:rFonts w:cs="Arial" w:hint="cs"/>
          <w:rtl/>
        </w:rPr>
        <w:t>. (הפרדה זו)</w:t>
      </w:r>
      <w:r>
        <w:rPr>
          <w:rFonts w:cs="Arial" w:hint="cs"/>
        </w:rPr>
        <w:t xml:space="preserve"> </w:t>
      </w:r>
      <w:r w:rsidR="00AB6D85" w:rsidRPr="00AB6D85">
        <w:rPr>
          <w:rFonts w:cs="Arial"/>
          <w:rtl/>
        </w:rPr>
        <w:t>מתגלמת עבור פרויד באותו נושא פסיכואנליטי נפוץ</w:t>
      </w:r>
      <w:r w:rsidR="00D2700E">
        <w:rPr>
          <w:rFonts w:cs="Arial" w:hint="cs"/>
          <w:rtl/>
        </w:rPr>
        <w:t>, המדבר על</w:t>
      </w:r>
      <w:r w:rsidR="00AB6D85" w:rsidRPr="00AB6D85">
        <w:rPr>
          <w:rFonts w:cs="Arial"/>
          <w:rtl/>
        </w:rPr>
        <w:t xml:space="preserve"> הגבר שאינו יכול לרצות את האישה שהוא אוהב - או ליתר דיוק, עושה אידיאליזציה - וגם לא לאהוב את האישה בה הוא חפץ</w:t>
      </w:r>
      <w:r>
        <w:rPr>
          <w:rFonts w:cs="Arial" w:hint="cs"/>
        </w:rPr>
        <w:t xml:space="preserve"> </w:t>
      </w:r>
      <w:r>
        <w:rPr>
          <w:rFonts w:cs="Arial" w:hint="cs"/>
          <w:rtl/>
        </w:rPr>
        <w:t>(חושנית, ק)</w:t>
      </w:r>
      <w:r w:rsidR="00AB6D85" w:rsidRPr="00AB6D85">
        <w:rPr>
          <w:rFonts w:cs="Arial"/>
          <w:rtl/>
        </w:rPr>
        <w:t xml:space="preserve"> (הזונה)</w:t>
      </w:r>
      <w:r w:rsidR="001C73A1">
        <w:rPr>
          <w:rFonts w:cs="Arial" w:hint="cs"/>
          <w:rtl/>
        </w:rPr>
        <w:t xml:space="preserve"> </w:t>
      </w:r>
      <w:sdt>
        <w:sdtPr>
          <w:rPr>
            <w:rFonts w:cs="Arial" w:hint="cs"/>
            <w:rtl/>
          </w:rPr>
          <w:tag w:val="MENDELEY_CITATION_v3_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"/>
          <w:id w:val="-11929481"/>
          <w:placeholder>
            <w:docPart w:val="DefaultPlaceholder_-1854013440"/>
          </w:placeholder>
        </w:sdtPr>
        <w:sdtContent>
          <w:r w:rsidR="00756BE5">
            <w:rPr>
              <w:rFonts w:eastAsia="Times New Roman"/>
            </w:rPr>
            <w:t>(Laplanche &amp; Pontalis Jean-Bertrande, 1988)</w:t>
          </w:r>
        </w:sdtContent>
      </w:sdt>
      <w:r w:rsidR="00AB6D85" w:rsidRPr="00AB6D85">
        <w:rPr>
          <w:rFonts w:cs="Arial"/>
          <w:rtl/>
        </w:rPr>
        <w:t>.</w:t>
      </w:r>
      <w:r w:rsidR="00AB6D85">
        <w:rPr>
          <w:rFonts w:hint="cs"/>
          <w:rtl/>
        </w:rPr>
        <w:t xml:space="preserve"> </w:t>
      </w:r>
    </w:p>
    <w:p w14:paraId="273865F3" w14:textId="574542F6" w:rsidR="000B6712" w:rsidRDefault="00850F7C">
      <w:pPr>
        <w:rPr>
          <w:rtl/>
        </w:rPr>
      </w:pPr>
      <w:r>
        <w:rPr>
          <w:rFonts w:hint="cs"/>
          <w:rtl/>
        </w:rPr>
        <w:t>&gt;&gt;</w:t>
      </w:r>
    </w:p>
    <w:p w14:paraId="18A63627" w14:textId="06063516" w:rsidR="00AB6D85" w:rsidRDefault="00200E2A">
      <w:pPr>
        <w:rPr>
          <w:rtl/>
        </w:rPr>
      </w:pPr>
      <w:r>
        <w:rPr>
          <w:rFonts w:hint="cs"/>
          <w:rtl/>
        </w:rPr>
        <w:t xml:space="preserve">במאמר מוסגר לא בטוח שמדובר בעניין מגדרי: </w:t>
      </w:r>
      <w:r w:rsidR="00AB6D85">
        <w:rPr>
          <w:rFonts w:hint="cs"/>
          <w:rtl/>
        </w:rPr>
        <w:t xml:space="preserve">אנחנו בהחלט גם רואים את זה כיום </w:t>
      </w:r>
      <w:r>
        <w:rPr>
          <w:rFonts w:hint="cs"/>
          <w:rtl/>
        </w:rPr>
        <w:t xml:space="preserve">לא רק בקרב גברים, אלא גם </w:t>
      </w:r>
      <w:r w:rsidR="00AB6D85">
        <w:rPr>
          <w:rFonts w:hint="cs"/>
          <w:rtl/>
        </w:rPr>
        <w:t>אצל נשים ו</w:t>
      </w:r>
      <w:r w:rsidR="000B6712">
        <w:rPr>
          <w:rFonts w:hint="cs"/>
          <w:rtl/>
        </w:rPr>
        <w:t xml:space="preserve">גם </w:t>
      </w:r>
      <w:r w:rsidR="00AB6D85">
        <w:rPr>
          <w:rFonts w:hint="cs"/>
          <w:rtl/>
        </w:rPr>
        <w:t>להטבים:</w:t>
      </w:r>
      <w:r w:rsidR="00850F7C">
        <w:rPr>
          <w:rFonts w:hint="cs"/>
          <w:rtl/>
        </w:rPr>
        <w:t xml:space="preserve"> גברים ונשים</w:t>
      </w:r>
      <w:r w:rsidR="00AB6D85">
        <w:rPr>
          <w:rFonts w:hint="cs"/>
          <w:rtl/>
        </w:rPr>
        <w:t xml:space="preserve"> שעושות אידיאליזציה למושא המיני </w:t>
      </w:r>
      <w:r w:rsidR="00AB6D85">
        <w:rPr>
          <w:rtl/>
        </w:rPr>
        <w:t>–</w:t>
      </w:r>
      <w:r w:rsidR="00AB6D85">
        <w:rPr>
          <w:rFonts w:hint="cs"/>
          <w:rtl/>
        </w:rPr>
        <w:t xml:space="preserve"> ואז הם או הן נמנעות ממנו</w:t>
      </w:r>
      <w:r w:rsidR="001C73A1">
        <w:rPr>
          <w:rFonts w:hint="cs"/>
          <w:rtl/>
        </w:rPr>
        <w:t>, נמנעות מדחייה או אכזבה, או</w:t>
      </w:r>
      <w:r w:rsidR="00850F7C">
        <w:rPr>
          <w:rFonts w:hint="cs"/>
          <w:rtl/>
        </w:rPr>
        <w:t xml:space="preserve"> לחילופין,</w:t>
      </w:r>
      <w:r w:rsidR="001C73A1">
        <w:rPr>
          <w:rFonts w:hint="cs"/>
          <w:rtl/>
        </w:rPr>
        <w:t xml:space="preserve"> שחוששות </w:t>
      </w:r>
      <w:r w:rsidR="00850F7C">
        <w:rPr>
          <w:rFonts w:hint="cs"/>
          <w:rtl/>
        </w:rPr>
        <w:t>'</w:t>
      </w:r>
      <w:r w:rsidR="001C73A1">
        <w:rPr>
          <w:rFonts w:hint="cs"/>
          <w:rtl/>
        </w:rPr>
        <w:t>ללכלך</w:t>
      </w:r>
      <w:r w:rsidR="00850F7C">
        <w:rPr>
          <w:rFonts w:hint="cs"/>
          <w:rtl/>
        </w:rPr>
        <w:t>'</w:t>
      </w:r>
      <w:r w:rsidR="001C73A1">
        <w:rPr>
          <w:rFonts w:hint="cs"/>
          <w:rtl/>
        </w:rPr>
        <w:t xml:space="preserve"> את המושא הטהור</w:t>
      </w:r>
      <w:r w:rsidR="00AB6D85">
        <w:rPr>
          <w:rFonts w:hint="cs"/>
          <w:rtl/>
        </w:rPr>
        <w:t>, ואלו שמקיימ</w:t>
      </w:r>
      <w:r w:rsidR="001C73A1">
        <w:rPr>
          <w:rFonts w:hint="cs"/>
          <w:rtl/>
        </w:rPr>
        <w:t>ות</w:t>
      </w:r>
      <w:r w:rsidR="00AB6D85">
        <w:rPr>
          <w:rFonts w:hint="cs"/>
          <w:rtl/>
        </w:rPr>
        <w:t xml:space="preserve"> מיניות</w:t>
      </w:r>
      <w:r w:rsidR="001C73A1">
        <w:rPr>
          <w:rFonts w:hint="cs"/>
          <w:rtl/>
        </w:rPr>
        <w:t xml:space="preserve"> וזוגיות</w:t>
      </w:r>
      <w:r w:rsidR="00AB6D85">
        <w:rPr>
          <w:rFonts w:hint="cs"/>
          <w:rtl/>
        </w:rPr>
        <w:t xml:space="preserve"> אבל לא ממש מכבד</w:t>
      </w:r>
      <w:r w:rsidR="001C73A1">
        <w:rPr>
          <w:rFonts w:hint="cs"/>
          <w:rtl/>
        </w:rPr>
        <w:t>ות</w:t>
      </w:r>
      <w:r w:rsidR="00AB6D85">
        <w:rPr>
          <w:rFonts w:hint="cs"/>
          <w:rtl/>
        </w:rPr>
        <w:t xml:space="preserve">, או </w:t>
      </w:r>
      <w:r w:rsidR="00850F7C">
        <w:rPr>
          <w:rFonts w:hint="cs"/>
          <w:rtl/>
        </w:rPr>
        <w:t xml:space="preserve">לא </w:t>
      </w:r>
      <w:r w:rsidR="00AB6D85">
        <w:rPr>
          <w:rFonts w:hint="cs"/>
          <w:rtl/>
        </w:rPr>
        <w:t>חש</w:t>
      </w:r>
      <w:r w:rsidR="001C73A1">
        <w:rPr>
          <w:rFonts w:hint="cs"/>
          <w:rtl/>
        </w:rPr>
        <w:t>ות</w:t>
      </w:r>
      <w:r w:rsidR="00AB6D85">
        <w:rPr>
          <w:rFonts w:hint="cs"/>
          <w:rtl/>
        </w:rPr>
        <w:t xml:space="preserve"> חיבה לבני זוגם.</w:t>
      </w:r>
      <w:r w:rsidR="000B6712">
        <w:rPr>
          <w:rFonts w:hint="cs"/>
          <w:rtl/>
        </w:rPr>
        <w:t xml:space="preserve"> נמשיך קצת עם </w:t>
      </w:r>
      <w:r w:rsidR="00850F7C">
        <w:rPr>
          <w:rFonts w:hint="cs"/>
          <w:rtl/>
        </w:rPr>
        <w:t xml:space="preserve">תאור המקרה של </w:t>
      </w:r>
      <w:r w:rsidR="000B6712">
        <w:rPr>
          <w:rFonts w:hint="cs"/>
          <w:rtl/>
        </w:rPr>
        <w:t>קרנברג:</w:t>
      </w:r>
    </w:p>
    <w:p w14:paraId="5B3981A1" w14:textId="283ECB40" w:rsidR="009E331A" w:rsidRDefault="00850F7C">
      <w:pPr>
        <w:rPr>
          <w:rtl/>
        </w:rPr>
      </w:pPr>
      <w:r>
        <w:rPr>
          <w:rFonts w:hint="cs"/>
          <w:rtl/>
        </w:rPr>
        <w:t>&gt;&gt;&gt;</w:t>
      </w:r>
    </w:p>
    <w:p w14:paraId="7E940CDF" w14:textId="75008846" w:rsidR="004F31D7" w:rsidRDefault="00850F7C">
      <w:pPr>
        <w:rPr>
          <w:rFonts w:cs="Arial"/>
          <w:rtl/>
        </w:rPr>
      </w:pPr>
      <w:r>
        <w:rPr>
          <w:rFonts w:cs="Arial" w:hint="cs"/>
          <w:rtl/>
        </w:rPr>
        <w:t>'</w:t>
      </w:r>
      <w:r w:rsidR="00F11920" w:rsidRPr="00F11920">
        <w:rPr>
          <w:rFonts w:cs="Arial"/>
          <w:rtl/>
        </w:rPr>
        <w:t>החיפוש הנואש שלו</w:t>
      </w:r>
      <w:r w:rsidR="00F11920">
        <w:rPr>
          <w:rFonts w:cs="Arial" w:hint="cs"/>
          <w:rtl/>
        </w:rPr>
        <w:t>,</w:t>
      </w:r>
      <w:r w:rsidR="00F11920" w:rsidRPr="00F11920">
        <w:rPr>
          <w:rFonts w:cs="Arial"/>
          <w:rtl/>
        </w:rPr>
        <w:t xml:space="preserve"> אחר חוויות מיניות עם נשים היה הנושא העיקרי של ה</w:t>
      </w:r>
      <w:r w:rsidR="00F11920">
        <w:rPr>
          <w:rFonts w:cs="Arial" w:hint="cs"/>
          <w:rtl/>
        </w:rPr>
        <w:t>טיפול</w:t>
      </w:r>
      <w:r w:rsidR="00F11920" w:rsidRPr="00F11920">
        <w:rPr>
          <w:rFonts w:cs="Arial"/>
          <w:rtl/>
        </w:rPr>
        <w:t xml:space="preserve"> </w:t>
      </w:r>
      <w:r w:rsidR="00F11920">
        <w:rPr>
          <w:rFonts w:cs="Arial" w:hint="cs"/>
          <w:rtl/>
        </w:rPr>
        <w:t>מ</w:t>
      </w:r>
      <w:r w:rsidR="00F11920" w:rsidRPr="00F11920">
        <w:rPr>
          <w:rFonts w:cs="Arial"/>
          <w:rtl/>
        </w:rPr>
        <w:t>לכתחילה. בתחיל</w:t>
      </w:r>
      <w:r w:rsidR="00F11920">
        <w:rPr>
          <w:rFonts w:cs="Arial" w:hint="cs"/>
          <w:rtl/>
        </w:rPr>
        <w:t>ת הטיפול</w:t>
      </w:r>
      <w:r w:rsidR="00F11920" w:rsidRPr="00F11920">
        <w:rPr>
          <w:rFonts w:cs="Arial"/>
          <w:rtl/>
        </w:rPr>
        <w:t xml:space="preserve">, הוא הכריז בגאווה על הצלחותיו עם נשים ועל מה שלדעתו הוא היכולות יוצאות הדופן שלו לפעילות מינית ולהנאה. עם זאת, עד מהרה התברר שהתעניינותו בנשים </w:t>
      </w:r>
      <w:r w:rsidR="00F11920">
        <w:rPr>
          <w:rFonts w:cs="Arial" w:hint="cs"/>
          <w:rtl/>
        </w:rPr>
        <w:t>התמקדה</w:t>
      </w:r>
      <w:r w:rsidR="00F11920" w:rsidRPr="00F11920">
        <w:rPr>
          <w:rFonts w:cs="Arial"/>
          <w:rtl/>
        </w:rPr>
        <w:t xml:space="preserve"> אך ורק </w:t>
      </w:r>
      <w:r w:rsidR="00F11920">
        <w:rPr>
          <w:rFonts w:cs="Arial" w:hint="cs"/>
          <w:rtl/>
        </w:rPr>
        <w:t>בחזה</w:t>
      </w:r>
      <w:r w:rsidR="00F11920" w:rsidRPr="00F11920">
        <w:rPr>
          <w:rFonts w:cs="Arial"/>
          <w:rtl/>
        </w:rPr>
        <w:t xml:space="preserve">, </w:t>
      </w:r>
      <w:r w:rsidR="00F11920">
        <w:rPr>
          <w:rFonts w:cs="Arial" w:hint="cs"/>
          <w:rtl/>
        </w:rPr>
        <w:t>ב</w:t>
      </w:r>
      <w:r w:rsidR="00F11920" w:rsidRPr="00F11920">
        <w:rPr>
          <w:rFonts w:cs="Arial"/>
          <w:rtl/>
        </w:rPr>
        <w:t xml:space="preserve">ישבן, </w:t>
      </w:r>
      <w:r w:rsidR="00F11920">
        <w:rPr>
          <w:rFonts w:cs="Arial" w:hint="cs"/>
          <w:rtl/>
        </w:rPr>
        <w:t>ב</w:t>
      </w:r>
      <w:r w:rsidR="00F11920" w:rsidRPr="00F11920">
        <w:rPr>
          <w:rFonts w:cs="Arial"/>
          <w:rtl/>
        </w:rPr>
        <w:t xml:space="preserve">נרתיק שלהן, </w:t>
      </w:r>
      <w:r w:rsidR="00F11920">
        <w:rPr>
          <w:rFonts w:cs="Arial" w:hint="cs"/>
          <w:rtl/>
        </w:rPr>
        <w:t>ב</w:t>
      </w:r>
      <w:r w:rsidR="00F11920" w:rsidRPr="00F11920">
        <w:rPr>
          <w:rFonts w:cs="Arial"/>
          <w:rtl/>
        </w:rPr>
        <w:t>עור הרך, ובעיקר לסיפוק הפנטזיה שלו</w:t>
      </w:r>
      <w:r>
        <w:rPr>
          <w:rFonts w:cs="Arial" w:hint="cs"/>
          <w:rtl/>
        </w:rPr>
        <w:t>:</w:t>
      </w:r>
      <w:r w:rsidR="00F11920" w:rsidRPr="00F11920">
        <w:rPr>
          <w:rFonts w:cs="Arial"/>
          <w:rtl/>
        </w:rPr>
        <w:t xml:space="preserve"> שנשים מסתירות ומ</w:t>
      </w:r>
      <w:r w:rsidR="00F11920">
        <w:rPr>
          <w:rFonts w:cs="Arial" w:hint="cs"/>
          <w:rtl/>
        </w:rPr>
        <w:t xml:space="preserve">חזיקות </w:t>
      </w:r>
      <w:r>
        <w:rPr>
          <w:rFonts w:cs="Arial" w:hint="cs"/>
          <w:rtl/>
        </w:rPr>
        <w:t xml:space="preserve">רק </w:t>
      </w:r>
      <w:r w:rsidR="00F11920">
        <w:rPr>
          <w:rFonts w:cs="Arial" w:hint="cs"/>
          <w:rtl/>
        </w:rPr>
        <w:t>לעצמן</w:t>
      </w:r>
      <w:r w:rsidR="00F11920" w:rsidRPr="00F11920">
        <w:rPr>
          <w:rFonts w:cs="Arial"/>
          <w:rtl/>
        </w:rPr>
        <w:t xml:space="preserve"> את כל "אוצרותיהן</w:t>
      </w:r>
      <w:r w:rsidR="00F11920">
        <w:rPr>
          <w:rFonts w:cs="Arial" w:hint="cs"/>
          <w:rtl/>
        </w:rPr>
        <w:t>"</w:t>
      </w:r>
      <w:r w:rsidR="00F11920" w:rsidRPr="00F11920">
        <w:rPr>
          <w:rFonts w:cs="Arial"/>
          <w:rtl/>
        </w:rPr>
        <w:t xml:space="preserve"> (כפי שהוא נהג לקרוא להם). </w:t>
      </w:r>
      <w:r>
        <w:rPr>
          <w:rFonts w:cs="Arial"/>
          <w:rtl/>
        </w:rPr>
        <w:br/>
      </w:r>
      <w:r w:rsidR="00F11920" w:rsidRPr="00F11920">
        <w:rPr>
          <w:rFonts w:cs="Arial"/>
          <w:rtl/>
        </w:rPr>
        <w:t>בכיבוש</w:t>
      </w:r>
      <w:r w:rsidR="00F11920">
        <w:rPr>
          <w:rFonts w:cs="Arial" w:hint="cs"/>
          <w:rtl/>
        </w:rPr>
        <w:t xml:space="preserve"> שלו אותן</w:t>
      </w:r>
      <w:r w:rsidR="00F11920" w:rsidRPr="00F11920">
        <w:rPr>
          <w:rFonts w:cs="Arial"/>
          <w:rtl/>
        </w:rPr>
        <w:t>, הוא הרגיש שהוא "</w:t>
      </w:r>
      <w:r w:rsidR="00F11920">
        <w:rPr>
          <w:rFonts w:cs="Arial" w:hint="cs"/>
          <w:rtl/>
        </w:rPr>
        <w:t>מוציא אותן מהעטיפה</w:t>
      </w:r>
      <w:r w:rsidR="00F11920" w:rsidRPr="00F11920">
        <w:rPr>
          <w:rFonts w:cs="Arial"/>
          <w:rtl/>
        </w:rPr>
        <w:t>" ו"בולע אות</w:t>
      </w:r>
      <w:r w:rsidR="00F11920">
        <w:rPr>
          <w:rFonts w:cs="Arial" w:hint="cs"/>
          <w:rtl/>
        </w:rPr>
        <w:t>ן</w:t>
      </w:r>
      <w:r w:rsidR="00F11920" w:rsidRPr="00F11920">
        <w:rPr>
          <w:rFonts w:cs="Arial"/>
          <w:rtl/>
        </w:rPr>
        <w:t xml:space="preserve">". ברמה עמוקה יותר (הוא נהיה מודע לכך רק לאחר חודשים רבים של </w:t>
      </w:r>
      <w:r w:rsidR="00F11920">
        <w:rPr>
          <w:rFonts w:cs="Arial" w:hint="cs"/>
          <w:rtl/>
        </w:rPr>
        <w:t>טיפול</w:t>
      </w:r>
      <w:r w:rsidR="00F11920" w:rsidRPr="00F11920">
        <w:rPr>
          <w:rFonts w:cs="Arial"/>
          <w:rtl/>
        </w:rPr>
        <w:t xml:space="preserve">) </w:t>
      </w:r>
      <w:r w:rsidR="00F11920">
        <w:rPr>
          <w:rFonts w:cs="Arial" w:hint="cs"/>
          <w:rtl/>
        </w:rPr>
        <w:t>הי</w:t>
      </w:r>
      <w:r w:rsidR="00C90907">
        <w:rPr>
          <w:rFonts w:cs="Arial" w:hint="cs"/>
          <w:rtl/>
        </w:rPr>
        <w:t>י</w:t>
      </w:r>
      <w:r w:rsidR="00F11920">
        <w:rPr>
          <w:rFonts w:cs="Arial" w:hint="cs"/>
          <w:rtl/>
        </w:rPr>
        <w:t xml:space="preserve">תה לו מחשבה </w:t>
      </w:r>
      <w:r w:rsidR="004F31D7">
        <w:rPr>
          <w:rFonts w:cs="Arial" w:hint="cs"/>
          <w:rtl/>
        </w:rPr>
        <w:t xml:space="preserve">מפחידה </w:t>
      </w:r>
      <w:r w:rsidR="00F11920">
        <w:rPr>
          <w:rFonts w:cs="Arial" w:hint="cs"/>
          <w:rtl/>
        </w:rPr>
        <w:t>שבה היה משוכנע,</w:t>
      </w:r>
      <w:r w:rsidR="00F11920" w:rsidRPr="00F11920">
        <w:rPr>
          <w:rFonts w:cs="Arial"/>
          <w:rtl/>
        </w:rPr>
        <w:t xml:space="preserve"> </w:t>
      </w:r>
      <w:r w:rsidR="004F31D7">
        <w:rPr>
          <w:rFonts w:cs="Arial" w:hint="cs"/>
          <w:rtl/>
        </w:rPr>
        <w:t>שלא קיימת</w:t>
      </w:r>
      <w:r w:rsidR="00F11920" w:rsidRPr="00F11920">
        <w:rPr>
          <w:rFonts w:cs="Arial"/>
          <w:rtl/>
        </w:rPr>
        <w:t xml:space="preserve"> דרך לשלב את היופי של </w:t>
      </w:r>
      <w:r w:rsidR="004F31D7">
        <w:rPr>
          <w:rFonts w:cs="Arial" w:hint="cs"/>
          <w:rtl/>
        </w:rPr>
        <w:t>ה</w:t>
      </w:r>
      <w:r w:rsidR="00F11920" w:rsidRPr="00F11920">
        <w:rPr>
          <w:rFonts w:cs="Arial"/>
          <w:rtl/>
        </w:rPr>
        <w:t>נשים</w:t>
      </w:r>
      <w:r w:rsidR="004F31D7">
        <w:rPr>
          <w:rFonts w:cs="Arial" w:hint="cs"/>
          <w:rtl/>
        </w:rPr>
        <w:t xml:space="preserve">, עם אקט </w:t>
      </w:r>
      <w:r w:rsidR="00F11920" w:rsidRPr="00F11920">
        <w:rPr>
          <w:rFonts w:cs="Arial"/>
          <w:rtl/>
        </w:rPr>
        <w:t>החדירה המינית</w:t>
      </w:r>
      <w:r w:rsidR="004F31D7">
        <w:rPr>
          <w:rFonts w:cs="Arial" w:hint="cs"/>
          <w:rtl/>
        </w:rPr>
        <w:t>. הוא חשב</w:t>
      </w:r>
      <w:r w:rsidR="00F11920" w:rsidRPr="00F11920">
        <w:rPr>
          <w:rFonts w:cs="Arial"/>
          <w:rtl/>
        </w:rPr>
        <w:t xml:space="preserve"> </w:t>
      </w:r>
      <w:r w:rsidR="004F31D7">
        <w:rPr>
          <w:rFonts w:cs="Arial" w:hint="cs"/>
          <w:rtl/>
        </w:rPr>
        <w:t>ש</w:t>
      </w:r>
      <w:r w:rsidR="00F11920" w:rsidRPr="00F11920">
        <w:rPr>
          <w:rFonts w:cs="Arial"/>
          <w:rtl/>
        </w:rPr>
        <w:t>יחסי המין והאורגזמה</w:t>
      </w:r>
      <w:r w:rsidR="004F31D7">
        <w:rPr>
          <w:rFonts w:cs="Arial" w:hint="cs"/>
          <w:rtl/>
        </w:rPr>
        <w:t>,</w:t>
      </w:r>
      <w:r w:rsidR="00F11920" w:rsidRPr="00F11920">
        <w:rPr>
          <w:rFonts w:cs="Arial"/>
          <w:rtl/>
        </w:rPr>
        <w:t xml:space="preserve"> ייצגו רק שילוב לא אמיתי והזוי של מה שהוא העריץ </w:t>
      </w:r>
      <w:r w:rsidR="004F31D7">
        <w:rPr>
          <w:rFonts w:cs="Arial" w:hint="cs"/>
          <w:rtl/>
        </w:rPr>
        <w:t xml:space="preserve">בנשים </w:t>
      </w:r>
      <w:r w:rsidR="00F11920" w:rsidRPr="00F11920">
        <w:rPr>
          <w:rFonts w:cs="Arial"/>
          <w:rtl/>
        </w:rPr>
        <w:t xml:space="preserve">ורצה להפוך לשלו. </w:t>
      </w:r>
    </w:p>
    <w:p w14:paraId="1D390969" w14:textId="08F1C026" w:rsidR="004F31D7" w:rsidRDefault="00F11920">
      <w:pPr>
        <w:rPr>
          <w:rFonts w:cs="Arial"/>
          <w:rtl/>
        </w:rPr>
      </w:pPr>
      <w:r w:rsidRPr="00F11920">
        <w:rPr>
          <w:rFonts w:cs="Arial"/>
          <w:rtl/>
        </w:rPr>
        <w:t xml:space="preserve">הסיפוק הנרקיסיסטי </w:t>
      </w:r>
      <w:r w:rsidR="00200E2A">
        <w:rPr>
          <w:rFonts w:cs="Arial" w:hint="cs"/>
          <w:rtl/>
        </w:rPr>
        <w:t xml:space="preserve">בזמן </w:t>
      </w:r>
      <w:r w:rsidRPr="00F11920">
        <w:rPr>
          <w:rFonts w:cs="Arial"/>
          <w:rtl/>
        </w:rPr>
        <w:t>ש</w:t>
      </w:r>
      <w:r w:rsidR="004F31D7">
        <w:rPr>
          <w:rFonts w:cs="Arial" w:hint="cs"/>
          <w:rtl/>
        </w:rPr>
        <w:t xml:space="preserve">שכב עם </w:t>
      </w:r>
      <w:r w:rsidRPr="00F11920">
        <w:rPr>
          <w:rFonts w:cs="Arial"/>
          <w:rtl/>
        </w:rPr>
        <w:t xml:space="preserve">אישה הלך ופג במהירות, אובדן העניין המוחלט שלו לאחר תקופה קצרה של </w:t>
      </w:r>
      <w:r w:rsidR="004F31D7">
        <w:rPr>
          <w:rFonts w:cs="Arial" w:hint="cs"/>
          <w:rtl/>
        </w:rPr>
        <w:t>מערכת יחסים</w:t>
      </w:r>
      <w:r w:rsidRPr="00F11920">
        <w:rPr>
          <w:rFonts w:cs="Arial"/>
          <w:rtl/>
        </w:rPr>
        <w:t xml:space="preserve"> מינית, הרס יותר ויותר את כל הציפייה ו</w:t>
      </w:r>
      <w:r w:rsidR="004F31D7">
        <w:rPr>
          <w:rFonts w:cs="Arial" w:hint="cs"/>
          <w:rtl/>
        </w:rPr>
        <w:t>האפשרות להתפתחות</w:t>
      </w:r>
      <w:r w:rsidRPr="00F11920">
        <w:rPr>
          <w:rFonts w:cs="Arial"/>
          <w:rtl/>
        </w:rPr>
        <w:t xml:space="preserve"> של היחסים ה</w:t>
      </w:r>
      <w:r w:rsidR="004F31D7">
        <w:rPr>
          <w:rFonts w:cs="Arial" w:hint="cs"/>
          <w:rtl/>
        </w:rPr>
        <w:t>קצרים</w:t>
      </w:r>
      <w:r w:rsidRPr="00F11920">
        <w:rPr>
          <w:rFonts w:cs="Arial"/>
          <w:rtl/>
        </w:rPr>
        <w:t xml:space="preserve"> הללו. </w:t>
      </w:r>
    </w:p>
    <w:p w14:paraId="7284CA2A" w14:textId="0DECC54A" w:rsidR="000B6712" w:rsidRDefault="00F11920" w:rsidP="004F31D7">
      <w:pPr>
        <w:rPr>
          <w:rtl/>
        </w:rPr>
      </w:pPr>
      <w:r w:rsidRPr="00F11920">
        <w:rPr>
          <w:rFonts w:cs="Arial"/>
          <w:rtl/>
        </w:rPr>
        <w:t xml:space="preserve">בשנים האחרונות הוא דמיין לעתים קרובות </w:t>
      </w:r>
      <w:r w:rsidR="004F31D7">
        <w:rPr>
          <w:rFonts w:cs="Arial" w:hint="cs"/>
          <w:rtl/>
        </w:rPr>
        <w:t xml:space="preserve">שהיה מעוניין </w:t>
      </w:r>
      <w:r w:rsidRPr="00F11920">
        <w:rPr>
          <w:rFonts w:cs="Arial"/>
          <w:rtl/>
        </w:rPr>
        <w:t>לקיים יחסי מין עם נשים שטרם נכבשו</w:t>
      </w:r>
      <w:r w:rsidR="004F31D7">
        <w:rPr>
          <w:rFonts w:cs="Arial" w:hint="cs"/>
          <w:rtl/>
        </w:rPr>
        <w:t>, במקביל לקשר</w:t>
      </w:r>
      <w:r w:rsidRPr="00F11920">
        <w:rPr>
          <w:rFonts w:cs="Arial"/>
          <w:rtl/>
        </w:rPr>
        <w:t xml:space="preserve"> מי</w:t>
      </w:r>
      <w:r w:rsidR="004F31D7">
        <w:rPr>
          <w:rFonts w:cs="Arial" w:hint="cs"/>
          <w:rtl/>
        </w:rPr>
        <w:t>ני</w:t>
      </w:r>
      <w:r w:rsidRPr="00F11920">
        <w:rPr>
          <w:rFonts w:cs="Arial"/>
          <w:rtl/>
        </w:rPr>
        <w:t xml:space="preserve"> עם</w:t>
      </w:r>
      <w:r w:rsidR="004F31D7">
        <w:rPr>
          <w:rFonts w:cs="Arial" w:hint="cs"/>
          <w:rtl/>
        </w:rPr>
        <w:t xml:space="preserve"> אישה</w:t>
      </w:r>
      <w:r w:rsidRPr="00F11920">
        <w:rPr>
          <w:rFonts w:cs="Arial"/>
          <w:rtl/>
        </w:rPr>
        <w:t xml:space="preserve"> אחת שכבר הייתה </w:t>
      </w:r>
      <w:r w:rsidR="00051F6B">
        <w:rPr>
          <w:rFonts w:cs="Arial" w:hint="cs"/>
          <w:rtl/>
        </w:rPr>
        <w:t>'</w:t>
      </w:r>
      <w:r w:rsidRPr="00F11920">
        <w:rPr>
          <w:rFonts w:cs="Arial"/>
          <w:rtl/>
        </w:rPr>
        <w:t>שלו</w:t>
      </w:r>
      <w:r w:rsidR="00051F6B">
        <w:rPr>
          <w:rFonts w:cs="Arial" w:hint="cs"/>
          <w:rtl/>
        </w:rPr>
        <w:t>'</w:t>
      </w:r>
      <w:r w:rsidRPr="00F11920">
        <w:rPr>
          <w:rFonts w:cs="Arial"/>
          <w:rtl/>
        </w:rPr>
        <w:t>, ולכן,</w:t>
      </w:r>
      <w:r w:rsidR="004F31D7">
        <w:rPr>
          <w:rFonts w:cs="Arial" w:hint="cs"/>
          <w:rtl/>
        </w:rPr>
        <w:t xml:space="preserve"> היתה כבר</w:t>
      </w:r>
      <w:r w:rsidRPr="00F11920">
        <w:rPr>
          <w:rFonts w:cs="Arial"/>
          <w:rtl/>
        </w:rPr>
        <w:t xml:space="preserve"> בדרך לפיחות</w:t>
      </w:r>
      <w:r w:rsidR="004F31D7">
        <w:rPr>
          <w:rFonts w:cs="Arial" w:hint="cs"/>
          <w:rtl/>
        </w:rPr>
        <w:t xml:space="preserve"> ערך (דה-וולואציה, ק)</w:t>
      </w:r>
      <w:r w:rsidRPr="00F11920">
        <w:rPr>
          <w:rFonts w:cs="Arial"/>
          <w:rtl/>
        </w:rPr>
        <w:t xml:space="preserve">. נשים נשואות היו אטרקטיביות במיוחד עבורו, בגלל שגברים אחרים מצאו </w:t>
      </w:r>
      <w:r w:rsidR="004F31D7">
        <w:rPr>
          <w:rFonts w:cs="Arial" w:hint="cs"/>
          <w:rtl/>
        </w:rPr>
        <w:t xml:space="preserve">בהן </w:t>
      </w:r>
      <w:r w:rsidRPr="00F11920">
        <w:rPr>
          <w:rFonts w:cs="Arial"/>
          <w:rtl/>
        </w:rPr>
        <w:t>משהו מוש</w:t>
      </w:r>
      <w:r w:rsidR="004F31D7">
        <w:rPr>
          <w:rFonts w:cs="Arial" w:hint="cs"/>
          <w:rtl/>
        </w:rPr>
        <w:t>ך..</w:t>
      </w:r>
      <w:r w:rsidR="00C90907">
        <w:rPr>
          <w:rFonts w:hint="cs"/>
          <w:rtl/>
        </w:rPr>
        <w:t>'</w:t>
      </w:r>
      <w:r w:rsidR="00051F6B">
        <w:rPr>
          <w:rFonts w:hint="cs"/>
          <w:rtl/>
        </w:rPr>
        <w:t xml:space="preserve"> </w:t>
      </w:r>
      <w:sdt>
        <w:sdtPr>
          <w:rPr>
            <w:rFonts w:cs="Arial" w:hint="cs"/>
            <w:color w:val="000000"/>
            <w:rtl/>
          </w:rPr>
          <w:tag w:val="MENDELEY_CITATION_v3_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"/>
          <w:id w:val="1044023352"/>
          <w:placeholder>
            <w:docPart w:val="25DCD443D2AC4CC984B26E8E96276D72"/>
          </w:placeholder>
        </w:sdtPr>
        <w:sdtContent>
          <w:r w:rsidR="00051F6B" w:rsidRPr="00756BE5">
            <w:rPr>
              <w:rFonts w:cs="Arial"/>
              <w:color w:val="000000"/>
              <w:rtl/>
            </w:rPr>
            <w:t>(</w:t>
          </w:r>
          <w:r w:rsidR="00051F6B" w:rsidRPr="00756BE5">
            <w:rPr>
              <w:rFonts w:cs="Arial"/>
              <w:color w:val="000000"/>
            </w:rPr>
            <w:t>Kernberg, 1995</w:t>
          </w:r>
          <w:r w:rsidR="00051F6B" w:rsidRPr="00756BE5">
            <w:rPr>
              <w:rFonts w:cs="Arial"/>
              <w:color w:val="000000"/>
              <w:rtl/>
            </w:rPr>
            <w:t>)</w:t>
          </w:r>
        </w:sdtContent>
      </w:sdt>
    </w:p>
    <w:p w14:paraId="0D97EDDB" w14:textId="77777777" w:rsidR="00051F6B" w:rsidRDefault="00051F6B" w:rsidP="00051F6B">
      <w:pPr>
        <w:rPr>
          <w:rtl/>
        </w:rPr>
      </w:pPr>
      <w:r>
        <w:rPr>
          <w:rFonts w:hint="cs"/>
          <w:rtl/>
        </w:rPr>
        <w:t>&gt;&gt;&gt;&gt;&gt;</w:t>
      </w:r>
    </w:p>
    <w:p w14:paraId="50C11793" w14:textId="77777777" w:rsidR="00051F6B" w:rsidRDefault="00051F6B" w:rsidP="00051F6B">
      <w:pPr>
        <w:rPr>
          <w:rtl/>
        </w:rPr>
      </w:pPr>
      <w:r>
        <w:rPr>
          <w:rFonts w:hint="cs"/>
          <w:rtl/>
        </w:rPr>
        <w:t xml:space="preserve"> </w:t>
      </w:r>
    </w:p>
    <w:p w14:paraId="60AC5376" w14:textId="4698EA26" w:rsidR="004F31D7" w:rsidRDefault="004F31D7" w:rsidP="00051F6B">
      <w:pPr>
        <w:rPr>
          <w:rtl/>
        </w:rPr>
      </w:pPr>
      <w:r>
        <w:rPr>
          <w:rFonts w:hint="cs"/>
          <w:rtl/>
        </w:rPr>
        <w:t xml:space="preserve"> המטופל </w:t>
      </w:r>
      <w:r w:rsidR="00051F6B">
        <w:rPr>
          <w:rFonts w:hint="cs"/>
          <w:rtl/>
        </w:rPr>
        <w:t xml:space="preserve">של קרנברג </w:t>
      </w:r>
      <w:r>
        <w:rPr>
          <w:rFonts w:hint="cs"/>
          <w:rtl/>
        </w:rPr>
        <w:t>מגיע עם תחושה של חוסר יכולת לאהבה גניטלית. מייד כאשר הוא מקיים יחסי מין, מתחיל תהליך של אובדן ערך, כבוד, עניין באישה איתה הוא בקשר, והוא נותר שוב לבד</w:t>
      </w:r>
      <w:r w:rsidR="00626D98">
        <w:rPr>
          <w:rFonts w:hint="cs"/>
          <w:rtl/>
        </w:rPr>
        <w:t xml:space="preserve">. </w:t>
      </w:r>
    </w:p>
    <w:p w14:paraId="7D88F55C" w14:textId="01418530" w:rsidR="00626D98" w:rsidRDefault="00626D98">
      <w:pPr>
        <w:rPr>
          <w:rtl/>
        </w:rPr>
      </w:pPr>
      <w:r>
        <w:rPr>
          <w:rFonts w:hint="cs"/>
          <w:rtl/>
        </w:rPr>
        <w:t>איך קרנברג מטפל בו במהלך הפסיכואנליזה שלהם?</w:t>
      </w:r>
    </w:p>
    <w:p w14:paraId="7D233552" w14:textId="6D43235A" w:rsidR="00626D98" w:rsidRDefault="00626D98">
      <w:pPr>
        <w:rPr>
          <w:rtl/>
        </w:rPr>
      </w:pPr>
      <w:r>
        <w:rPr>
          <w:rFonts w:hint="cs"/>
          <w:rtl/>
        </w:rPr>
        <w:t>בפגישות הוא עובד על שלושה צירים שכבר דיברנו עליהם:</w:t>
      </w:r>
    </w:p>
    <w:p w14:paraId="5A39AAEC" w14:textId="5271FE50" w:rsidR="00626D98" w:rsidRDefault="00626D98" w:rsidP="00626D98">
      <w:pPr>
        <w:pStyle w:val="a4"/>
        <w:numPr>
          <w:ilvl w:val="0"/>
          <w:numId w:val="1"/>
        </w:numPr>
      </w:pPr>
      <w:r>
        <w:rPr>
          <w:rFonts w:hint="cs"/>
          <w:rtl/>
        </w:rPr>
        <w:t>פירושים</w:t>
      </w:r>
      <w:r w:rsidR="00051F6B">
        <w:rPr>
          <w:rFonts w:hint="cs"/>
          <w:rtl/>
        </w:rPr>
        <w:t xml:space="preserve"> (מפגש 8)</w:t>
      </w:r>
      <w:r>
        <w:rPr>
          <w:rFonts w:hint="cs"/>
          <w:rtl/>
        </w:rPr>
        <w:t xml:space="preserve"> </w:t>
      </w:r>
      <w:r>
        <w:rPr>
          <w:rtl/>
        </w:rPr>
        <w:t>–</w:t>
      </w:r>
      <w:r>
        <w:rPr>
          <w:rFonts w:hint="cs"/>
          <w:rtl/>
        </w:rPr>
        <w:t xml:space="preserve"> פירושים מהעבר ביחס לאימו וביחס לפנטזיות שלו מגיל ההתבגרו</w:t>
      </w:r>
      <w:r w:rsidR="004D4187">
        <w:rPr>
          <w:rFonts w:hint="cs"/>
          <w:rtl/>
        </w:rPr>
        <w:t>ת</w:t>
      </w:r>
      <w:r w:rsidR="008006BB">
        <w:rPr>
          <w:rFonts w:hint="cs"/>
          <w:rtl/>
        </w:rPr>
        <w:t xml:space="preserve">. </w:t>
      </w:r>
    </w:p>
    <w:p w14:paraId="0A86F66B" w14:textId="1DE9EDBC" w:rsidR="00626D98" w:rsidRDefault="00626D98" w:rsidP="00626D98">
      <w:pPr>
        <w:pStyle w:val="a4"/>
        <w:numPr>
          <w:ilvl w:val="0"/>
          <w:numId w:val="1"/>
        </w:numPr>
      </w:pPr>
      <w:r>
        <w:rPr>
          <w:rFonts w:hint="cs"/>
          <w:rtl/>
        </w:rPr>
        <w:t xml:space="preserve">פירושי העברה </w:t>
      </w:r>
      <w:r>
        <w:rPr>
          <w:rtl/>
        </w:rPr>
        <w:t>–</w:t>
      </w:r>
      <w:r>
        <w:rPr>
          <w:rFonts w:hint="cs"/>
          <w:rtl/>
        </w:rPr>
        <w:t xml:space="preserve"> נושא שנדבר עליו במפגש עשרים ושלוש </w:t>
      </w:r>
      <w:r>
        <w:rPr>
          <w:rtl/>
        </w:rPr>
        <w:t>–</w:t>
      </w:r>
      <w:r>
        <w:rPr>
          <w:rFonts w:hint="cs"/>
          <w:rtl/>
        </w:rPr>
        <w:t xml:space="preserve"> עוד שלושה מפגשים. מונח מאוד מרכזי בפסיכואנליזה.</w:t>
      </w:r>
      <w:r w:rsidR="006F7CE5">
        <w:rPr>
          <w:rFonts w:hint="cs"/>
          <w:rtl/>
        </w:rPr>
        <w:t xml:space="preserve"> בקצרה אגיד שאלו פירושים לגבי מה שהמטופל חושב על אוטו קרנברג, ומרגיש ביחס אליו.</w:t>
      </w:r>
    </w:p>
    <w:p w14:paraId="37C8F248" w14:textId="78E18461" w:rsidR="00626D98" w:rsidRDefault="00626D98" w:rsidP="00626D98">
      <w:pPr>
        <w:pStyle w:val="a4"/>
        <w:numPr>
          <w:ilvl w:val="0"/>
          <w:numId w:val="1"/>
        </w:numPr>
      </w:pPr>
      <w:r>
        <w:rPr>
          <w:rFonts w:hint="cs"/>
          <w:rtl/>
        </w:rPr>
        <w:t>מעקב התפתחותי ביחס לציר התיאוריה הפסיכוסקסואלית שאנחנו ממש עכשיו</w:t>
      </w:r>
      <w:r w:rsidR="00051F6B">
        <w:rPr>
          <w:rFonts w:hint="cs"/>
          <w:rtl/>
        </w:rPr>
        <w:t xml:space="preserve"> מדברים עליו וגם</w:t>
      </w:r>
      <w:r>
        <w:rPr>
          <w:rFonts w:hint="cs"/>
          <w:rtl/>
        </w:rPr>
        <w:t xml:space="preserve"> מסיימים: אוראלי, אנאלי, פאלי, חביון, גניטלי (אשר המטופל כמובן עדיין לא </w:t>
      </w:r>
      <w:r w:rsidR="00051F6B">
        <w:rPr>
          <w:rFonts w:hint="cs"/>
          <w:rtl/>
        </w:rPr>
        <w:t>הגיע לדרגת השלב הגניטלי</w:t>
      </w:r>
      <w:r>
        <w:rPr>
          <w:rFonts w:hint="cs"/>
          <w:rtl/>
        </w:rPr>
        <w:t>)</w:t>
      </w:r>
    </w:p>
    <w:p w14:paraId="1103301A" w14:textId="29628799" w:rsidR="006F7CE5" w:rsidRDefault="0091321E" w:rsidP="006F7CE5">
      <w:pPr>
        <w:rPr>
          <w:rtl/>
        </w:rPr>
      </w:pPr>
      <w:r>
        <w:rPr>
          <w:rFonts w:hint="cs"/>
          <w:rtl/>
        </w:rPr>
        <w:t xml:space="preserve">תיאור </w:t>
      </w:r>
      <w:r w:rsidR="006F7CE5">
        <w:rPr>
          <w:rFonts w:hint="cs"/>
          <w:rtl/>
        </w:rPr>
        <w:t xml:space="preserve">המקרה קצת ארוך מידי בשביל הפגישה שלנו </w:t>
      </w:r>
      <w:r w:rsidR="006F7CE5">
        <w:rPr>
          <w:rtl/>
        </w:rPr>
        <w:t>–</w:t>
      </w:r>
      <w:r w:rsidR="006F7CE5">
        <w:rPr>
          <w:rFonts w:hint="cs"/>
          <w:rtl/>
        </w:rPr>
        <w:t xml:space="preserve"> לכן אביא מעט דגימות ממהלך האנליזה הזאת. בעיקר סביב המאבק של המטופל לרכוש ולהעפיל לאהבה גניטלית</w:t>
      </w:r>
      <w:r>
        <w:rPr>
          <w:rFonts w:hint="cs"/>
          <w:rtl/>
        </w:rPr>
        <w:t xml:space="preserve"> </w:t>
      </w:r>
      <w:r>
        <w:rPr>
          <w:rtl/>
        </w:rPr>
        <w:t>–</w:t>
      </w:r>
      <w:r>
        <w:rPr>
          <w:rFonts w:hint="cs"/>
          <w:rtl/>
        </w:rPr>
        <w:t xml:space="preserve"> והאופן בו קרנברג עוזר בזה</w:t>
      </w:r>
      <w:r w:rsidR="006F7CE5">
        <w:rPr>
          <w:rFonts w:hint="cs"/>
          <w:rtl/>
        </w:rPr>
        <w:t xml:space="preserve">. צריך לזכור שהבחור הזה סובל, </w:t>
      </w:r>
      <w:r w:rsidR="00480003">
        <w:rPr>
          <w:rFonts w:hint="cs"/>
          <w:rtl/>
        </w:rPr>
        <w:t xml:space="preserve">הוא </w:t>
      </w:r>
      <w:r w:rsidR="006F7CE5">
        <w:rPr>
          <w:rFonts w:hint="cs"/>
          <w:rtl/>
        </w:rPr>
        <w:t>גם מייצר סבל לנשים,</w:t>
      </w:r>
      <w:r w:rsidR="00480003">
        <w:rPr>
          <w:rFonts w:hint="cs"/>
          <w:rtl/>
        </w:rPr>
        <w:t xml:space="preserve"> </w:t>
      </w:r>
      <w:r>
        <w:rPr>
          <w:rFonts w:hint="cs"/>
          <w:rtl/>
        </w:rPr>
        <w:t xml:space="preserve">אולי גם לגברים </w:t>
      </w:r>
      <w:r w:rsidR="00480003">
        <w:rPr>
          <w:rFonts w:hint="cs"/>
          <w:rtl/>
        </w:rPr>
        <w:t xml:space="preserve">שנמצאים </w:t>
      </w:r>
      <w:r>
        <w:rPr>
          <w:rFonts w:hint="cs"/>
          <w:rtl/>
        </w:rPr>
        <w:t>סביבו,</w:t>
      </w:r>
      <w:r w:rsidR="006F7CE5">
        <w:rPr>
          <w:rFonts w:hint="cs"/>
          <w:rtl/>
        </w:rPr>
        <w:t xml:space="preserve"> אבל</w:t>
      </w:r>
      <w:r w:rsidR="00480003">
        <w:rPr>
          <w:rFonts w:hint="cs"/>
          <w:rtl/>
        </w:rPr>
        <w:t xml:space="preserve">, וזה הכי חשוב, הוא בא לאנליזה כי הוא </w:t>
      </w:r>
      <w:r w:rsidR="006F7CE5">
        <w:rPr>
          <w:rFonts w:hint="cs"/>
          <w:rtl/>
        </w:rPr>
        <w:t>גם סובל.</w:t>
      </w:r>
    </w:p>
    <w:p w14:paraId="06E82BD4" w14:textId="44BF3EB0" w:rsidR="00813409" w:rsidRDefault="00813409" w:rsidP="006F7CE5">
      <w:pPr>
        <w:rPr>
          <w:rtl/>
        </w:rPr>
      </w:pPr>
      <w:r>
        <w:rPr>
          <w:rFonts w:hint="cs"/>
          <w:rtl/>
        </w:rPr>
        <w:t xml:space="preserve">שימו גם לב, למונחים השיפוטיים של קרנברג "הפקרות מינית" ושם הספר "יחסי אהבה </w:t>
      </w:r>
      <w:r>
        <w:rPr>
          <w:rtl/>
        </w:rPr>
        <w:t>–</w:t>
      </w:r>
      <w:r>
        <w:rPr>
          <w:rFonts w:hint="cs"/>
          <w:rtl/>
        </w:rPr>
        <w:t xml:space="preserve"> נורמליות וחולי"</w:t>
      </w:r>
    </w:p>
    <w:p w14:paraId="36C872BC" w14:textId="448AB7D6" w:rsidR="00813409" w:rsidRDefault="00813409" w:rsidP="006F7CE5">
      <w:pPr>
        <w:rPr>
          <w:rtl/>
        </w:rPr>
      </w:pPr>
      <w:r>
        <w:rPr>
          <w:rFonts w:hint="cs"/>
          <w:rtl/>
        </w:rPr>
        <w:t xml:space="preserve">וגם בתיאור שלו </w:t>
      </w:r>
      <w:r w:rsidR="00051F6B">
        <w:rPr>
          <w:rFonts w:hint="cs"/>
          <w:rtl/>
        </w:rPr>
        <w:t xml:space="preserve">את מהלך הטיפול, </w:t>
      </w:r>
      <w:r>
        <w:rPr>
          <w:rFonts w:hint="cs"/>
          <w:rtl/>
        </w:rPr>
        <w:t xml:space="preserve">שימו לב </w:t>
      </w:r>
      <w:r>
        <w:rPr>
          <w:rtl/>
        </w:rPr>
        <w:t>–</w:t>
      </w:r>
      <w:r>
        <w:rPr>
          <w:rFonts w:hint="cs"/>
          <w:rtl/>
        </w:rPr>
        <w:t xml:space="preserve"> לשיירים אוראליים, אנליים ופאליים שקרנברג מניח לנו לראות, ובעצם </w:t>
      </w:r>
      <w:r w:rsidR="00051F6B">
        <w:rPr>
          <w:rFonts w:hint="cs"/>
          <w:rtl/>
        </w:rPr>
        <w:t xml:space="preserve">ככה </w:t>
      </w:r>
      <w:r>
        <w:rPr>
          <w:rFonts w:hint="cs"/>
          <w:rtl/>
        </w:rPr>
        <w:t>לעקוב אחרי מחשבותיו האישיות על המטופל ומצבו.</w:t>
      </w:r>
    </w:p>
    <w:p w14:paraId="70A2139B" w14:textId="721BB492" w:rsidR="006F7CE5" w:rsidRDefault="00480003" w:rsidP="006F7CE5">
      <w:pPr>
        <w:rPr>
          <w:rtl/>
        </w:rPr>
      </w:pPr>
      <w:r>
        <w:rPr>
          <w:rFonts w:hint="cs"/>
          <w:rtl/>
        </w:rPr>
        <w:t>&gt;&gt;&gt;&gt;&gt;&gt;&gt;&gt;</w:t>
      </w:r>
    </w:p>
    <w:p w14:paraId="2CB35E0D" w14:textId="1A65C3E6" w:rsidR="008006BB" w:rsidRDefault="008006BB" w:rsidP="006F7CE5">
      <w:pPr>
        <w:rPr>
          <w:rFonts w:cs="Arial"/>
          <w:rtl/>
        </w:rPr>
      </w:pPr>
      <w:r>
        <w:rPr>
          <w:rFonts w:hint="cs"/>
          <w:rtl/>
        </w:rPr>
        <w:t>קרנברג: '</w:t>
      </w:r>
      <w:r w:rsidRPr="008006BB">
        <w:rPr>
          <w:rFonts w:cs="Arial"/>
          <w:rtl/>
        </w:rPr>
        <w:t>לבסוף נעשה המטופל מודע לעוצמת קנאתו בנשים, שנבעה מקנאתו ו</w:t>
      </w:r>
      <w:r>
        <w:rPr>
          <w:rFonts w:cs="Arial" w:hint="cs"/>
          <w:rtl/>
        </w:rPr>
        <w:t>כעסו ביחס</w:t>
      </w:r>
      <w:r w:rsidRPr="008006BB">
        <w:rPr>
          <w:rFonts w:cs="Arial"/>
          <w:rtl/>
        </w:rPr>
        <w:t xml:space="preserve"> </w:t>
      </w:r>
      <w:r>
        <w:rPr>
          <w:rFonts w:cs="Arial" w:hint="cs"/>
          <w:rtl/>
        </w:rPr>
        <w:t>ל</w:t>
      </w:r>
      <w:r w:rsidRPr="008006BB">
        <w:rPr>
          <w:rFonts w:cs="Arial"/>
          <w:rtl/>
        </w:rPr>
        <w:t>א</w:t>
      </w:r>
      <w:r w:rsidR="00813409">
        <w:rPr>
          <w:rFonts w:cs="Arial" w:hint="cs"/>
          <w:rtl/>
        </w:rPr>
        <w:t>י</w:t>
      </w:r>
      <w:r w:rsidRPr="008006BB">
        <w:rPr>
          <w:rFonts w:cs="Arial"/>
          <w:rtl/>
        </w:rPr>
        <w:t>מו. א</w:t>
      </w:r>
      <w:r w:rsidR="00813409">
        <w:rPr>
          <w:rFonts w:cs="Arial" w:hint="cs"/>
          <w:rtl/>
        </w:rPr>
        <w:t>י</w:t>
      </w:r>
      <w:r w:rsidRPr="008006BB">
        <w:rPr>
          <w:rFonts w:cs="Arial"/>
          <w:rtl/>
        </w:rPr>
        <w:t xml:space="preserve">מו תסכלה אותו באופן כרוני; הוא חש שהיא מנעה ממנו, </w:t>
      </w:r>
      <w:r>
        <w:rPr>
          <w:rFonts w:cs="Arial" w:hint="cs"/>
          <w:rtl/>
        </w:rPr>
        <w:t xml:space="preserve">באופן </w:t>
      </w:r>
      <w:r w:rsidRPr="008006BB">
        <w:rPr>
          <w:rFonts w:cs="Arial"/>
          <w:rtl/>
        </w:rPr>
        <w:t>גופני</w:t>
      </w:r>
      <w:r w:rsidR="0091321E">
        <w:rPr>
          <w:rFonts w:cs="Arial" w:hint="cs"/>
          <w:rtl/>
        </w:rPr>
        <w:t xml:space="preserve"> (פיזי,</w:t>
      </w:r>
      <w:r w:rsidR="0037523C">
        <w:rPr>
          <w:rFonts w:cs="Arial" w:hint="cs"/>
          <w:rtl/>
        </w:rPr>
        <w:t xml:space="preserve"> </w:t>
      </w:r>
      <w:r w:rsidR="0091321E">
        <w:rPr>
          <w:rFonts w:cs="Arial" w:hint="cs"/>
          <w:rtl/>
        </w:rPr>
        <w:t>ק)</w:t>
      </w:r>
      <w:r w:rsidRPr="008006BB">
        <w:rPr>
          <w:rFonts w:cs="Arial"/>
          <w:rtl/>
        </w:rPr>
        <w:t xml:space="preserve"> ו</w:t>
      </w:r>
      <w:r>
        <w:rPr>
          <w:rFonts w:cs="Arial" w:hint="cs"/>
          <w:rtl/>
        </w:rPr>
        <w:t xml:space="preserve">גם </w:t>
      </w:r>
      <w:r w:rsidRPr="008006BB">
        <w:rPr>
          <w:rFonts w:cs="Arial"/>
          <w:rtl/>
        </w:rPr>
        <w:t>נפשי, את כל מה שהיה חביב ומעורר הערצה. הוא עדיין זכר ש</w:t>
      </w:r>
      <w:r w:rsidR="0091321E">
        <w:rPr>
          <w:rFonts w:cs="Arial" w:hint="cs"/>
          <w:rtl/>
        </w:rPr>
        <w:t xml:space="preserve">היה </w:t>
      </w:r>
      <w:r w:rsidRPr="008006BB">
        <w:rPr>
          <w:rFonts w:cs="Arial"/>
          <w:rtl/>
        </w:rPr>
        <w:t>נצמד נואשות לגופה החם והרך</w:t>
      </w:r>
      <w:r w:rsidR="0091321E">
        <w:rPr>
          <w:rFonts w:cs="Arial" w:hint="cs"/>
          <w:rtl/>
        </w:rPr>
        <w:t>,</w:t>
      </w:r>
      <w:r w:rsidRPr="008006BB">
        <w:rPr>
          <w:rFonts w:cs="Arial"/>
          <w:rtl/>
        </w:rPr>
        <w:t xml:space="preserve"> בזמן שהיא דחתה בקור רוח את </w:t>
      </w:r>
      <w:r w:rsidR="000B338B">
        <w:rPr>
          <w:rFonts w:cs="Arial" w:hint="cs"/>
          <w:rtl/>
        </w:rPr>
        <w:t>ביטויי</w:t>
      </w:r>
      <w:r w:rsidRPr="008006BB">
        <w:rPr>
          <w:rFonts w:cs="Arial"/>
          <w:rtl/>
        </w:rPr>
        <w:t xml:space="preserve"> האהבה שלו כמו גם את דרישותיו הזועמות ממנה. </w:t>
      </w:r>
      <w:r>
        <w:rPr>
          <w:rFonts w:cs="Arial"/>
          <w:rtl/>
        </w:rPr>
        <w:t>–</w:t>
      </w:r>
      <w:r>
        <w:rPr>
          <w:rFonts w:cs="Arial" w:hint="cs"/>
          <w:rtl/>
        </w:rPr>
        <w:t xml:space="preserve"> </w:t>
      </w:r>
      <w:r w:rsidR="0091321E">
        <w:rPr>
          <w:rFonts w:cs="Arial" w:hint="cs"/>
          <w:rtl/>
        </w:rPr>
        <w:t>(</w:t>
      </w:r>
      <w:r>
        <w:rPr>
          <w:rFonts w:cs="Arial" w:hint="cs"/>
          <w:rtl/>
        </w:rPr>
        <w:t>זה דוגמא לפירוש, עם כיוון התפתחותי</w:t>
      </w:r>
      <w:r w:rsidR="0091321E">
        <w:rPr>
          <w:rFonts w:cs="Arial" w:hint="cs"/>
          <w:rtl/>
        </w:rPr>
        <w:t>, ק)</w:t>
      </w:r>
    </w:p>
    <w:p w14:paraId="5B60446F" w14:textId="2ADFA0F5" w:rsidR="00921D40" w:rsidRDefault="008006BB" w:rsidP="008006BB">
      <w:pPr>
        <w:rPr>
          <w:rtl/>
        </w:rPr>
      </w:pPr>
      <w:r w:rsidRPr="008006BB">
        <w:rPr>
          <w:rFonts w:cs="Arial"/>
          <w:rtl/>
        </w:rPr>
        <w:t>במהלך גיל ההתבגרות</w:t>
      </w:r>
      <w:r>
        <w:rPr>
          <w:rFonts w:cs="Arial" w:hint="cs"/>
          <w:rtl/>
        </w:rPr>
        <w:t>,</w:t>
      </w:r>
      <w:r w:rsidRPr="008006BB">
        <w:rPr>
          <w:rFonts w:cs="Arial"/>
          <w:rtl/>
        </w:rPr>
        <w:t xml:space="preserve"> הוא נאבק ללא הרף לשלוט בביטוי הקנאה והשנאה</w:t>
      </w:r>
      <w:r>
        <w:rPr>
          <w:rFonts w:cs="Arial" w:hint="cs"/>
          <w:rtl/>
        </w:rPr>
        <w:t xml:space="preserve"> המודעים</w:t>
      </w:r>
      <w:r w:rsidRPr="008006BB">
        <w:rPr>
          <w:rFonts w:cs="Arial"/>
          <w:rtl/>
        </w:rPr>
        <w:t xml:space="preserve"> </w:t>
      </w:r>
      <w:r>
        <w:rPr>
          <w:rFonts w:cs="Arial" w:hint="cs"/>
          <w:rtl/>
        </w:rPr>
        <w:t>ו</w:t>
      </w:r>
      <w:r w:rsidRPr="008006BB">
        <w:rPr>
          <w:rFonts w:cs="Arial"/>
          <w:rtl/>
        </w:rPr>
        <w:t>הלא מודע</w:t>
      </w:r>
      <w:r>
        <w:rPr>
          <w:rFonts w:cs="Arial" w:hint="cs"/>
          <w:rtl/>
        </w:rPr>
        <w:t>ים</w:t>
      </w:r>
      <w:r w:rsidRPr="008006BB">
        <w:rPr>
          <w:rFonts w:cs="Arial"/>
          <w:rtl/>
        </w:rPr>
        <w:t xml:space="preserve"> שלו</w:t>
      </w:r>
      <w:r>
        <w:rPr>
          <w:rFonts w:cs="Arial" w:hint="cs"/>
          <w:rtl/>
        </w:rPr>
        <w:t>, בנוגע</w:t>
      </w:r>
      <w:r w:rsidRPr="008006BB">
        <w:rPr>
          <w:rFonts w:cs="Arial"/>
          <w:rtl/>
        </w:rPr>
        <w:t xml:space="preserve"> לנשים. הוא נהג לצפות בסרטים </w:t>
      </w:r>
      <w:r w:rsidR="00FB7DFD">
        <w:rPr>
          <w:rFonts w:cs="Arial" w:hint="cs"/>
          <w:rtl/>
        </w:rPr>
        <w:t>ע</w:t>
      </w:r>
      <w:r w:rsidRPr="008006BB">
        <w:rPr>
          <w:rFonts w:cs="Arial"/>
          <w:rtl/>
        </w:rPr>
        <w:t xml:space="preserve">ל מלחמת העולם השנייה והתרעם כאשר שחקניות הציגו את עצמן בפני קהל גדול של חיילים מריעים. הוא הרגיש שזה אכזרי </w:t>
      </w:r>
      <w:r w:rsidR="00FB7DFD">
        <w:rPr>
          <w:rFonts w:cs="Arial" w:hint="cs"/>
          <w:rtl/>
        </w:rPr>
        <w:t xml:space="preserve">(מצד השחקניות....ק) </w:t>
      </w:r>
      <w:r w:rsidRPr="008006BB">
        <w:rPr>
          <w:rFonts w:cs="Arial"/>
          <w:rtl/>
        </w:rPr>
        <w:t>ושהחיילים היו צריכים להסתער על הבמה ולהרוג את השחקניות</w:t>
      </w:r>
      <w:r>
        <w:rPr>
          <w:rFonts w:hint="cs"/>
          <w:rtl/>
        </w:rPr>
        <w:t xml:space="preserve">. </w:t>
      </w:r>
      <w:r w:rsidR="0091321E">
        <w:rPr>
          <w:rFonts w:hint="cs"/>
          <w:rtl/>
        </w:rPr>
        <w:t>(</w:t>
      </w:r>
      <w:r>
        <w:rPr>
          <w:rFonts w:hint="cs"/>
          <w:rtl/>
        </w:rPr>
        <w:t>שוב, דוגמא לפירוש</w:t>
      </w:r>
      <w:r w:rsidR="0091321E">
        <w:rPr>
          <w:rFonts w:hint="cs"/>
          <w:rtl/>
        </w:rPr>
        <w:t>, ק)</w:t>
      </w:r>
    </w:p>
    <w:p w14:paraId="797E3A99" w14:textId="77777777" w:rsidR="002741E5" w:rsidRDefault="0091321E" w:rsidP="008006BB">
      <w:pPr>
        <w:rPr>
          <w:rFonts w:cs="Arial"/>
          <w:rtl/>
        </w:rPr>
      </w:pPr>
      <w:r>
        <w:rPr>
          <w:rFonts w:hint="cs"/>
          <w:rtl/>
        </w:rPr>
        <w:t xml:space="preserve">דוגמא שלישית: </w:t>
      </w:r>
      <w:r>
        <w:rPr>
          <w:rFonts w:cs="Arial" w:hint="cs"/>
          <w:rtl/>
        </w:rPr>
        <w:t>העובדה</w:t>
      </w:r>
      <w:r w:rsidRPr="0091321E">
        <w:rPr>
          <w:rFonts w:cs="Arial"/>
          <w:rtl/>
        </w:rPr>
        <w:t xml:space="preserve"> שהוא יכול "</w:t>
      </w:r>
      <w:r w:rsidR="00FB7DFD">
        <w:rPr>
          <w:rFonts w:cs="Arial" w:hint="cs"/>
          <w:rtl/>
        </w:rPr>
        <w:t>להעניק</w:t>
      </w:r>
      <w:r w:rsidRPr="0091321E">
        <w:rPr>
          <w:rFonts w:cs="Arial"/>
          <w:rtl/>
        </w:rPr>
        <w:t>" אורגזמה לנשים,</w:t>
      </w:r>
      <w:r>
        <w:rPr>
          <w:rFonts w:cs="Arial" w:hint="cs"/>
          <w:rtl/>
        </w:rPr>
        <w:t xml:space="preserve"> העובדה</w:t>
      </w:r>
      <w:r w:rsidRPr="0091321E">
        <w:rPr>
          <w:rFonts w:cs="Arial"/>
          <w:rtl/>
        </w:rPr>
        <w:t xml:space="preserve"> שהן זקוקות לאיבר </w:t>
      </w:r>
      <w:r>
        <w:rPr>
          <w:rFonts w:cs="Arial" w:hint="cs"/>
          <w:rtl/>
        </w:rPr>
        <w:t>ה</w:t>
      </w:r>
      <w:r w:rsidRPr="0091321E">
        <w:rPr>
          <w:rFonts w:cs="Arial"/>
          <w:rtl/>
        </w:rPr>
        <w:t>מי</w:t>
      </w:r>
      <w:r>
        <w:rPr>
          <w:rFonts w:cs="Arial" w:hint="cs"/>
          <w:rtl/>
        </w:rPr>
        <w:t>ן שלו</w:t>
      </w:r>
      <w:r w:rsidRPr="0091321E">
        <w:rPr>
          <w:rFonts w:cs="Arial"/>
          <w:rtl/>
        </w:rPr>
        <w:t>, הרגיע אותו באופן סמלי</w:t>
      </w:r>
      <w:r w:rsidR="002741E5">
        <w:rPr>
          <w:rFonts w:cs="Arial" w:hint="cs"/>
          <w:rtl/>
        </w:rPr>
        <w:t>:</w:t>
      </w:r>
      <w:r w:rsidRPr="0091321E">
        <w:rPr>
          <w:rFonts w:cs="Arial"/>
          <w:rtl/>
        </w:rPr>
        <w:t xml:space="preserve"> שהוא לא צריך אותן - שיש לו איבר </w:t>
      </w:r>
      <w:r w:rsidR="002741E5">
        <w:rPr>
          <w:rFonts w:cs="Arial" w:hint="cs"/>
          <w:rtl/>
        </w:rPr>
        <w:t>'</w:t>
      </w:r>
      <w:r w:rsidRPr="0091321E">
        <w:rPr>
          <w:rFonts w:cs="Arial"/>
          <w:rtl/>
        </w:rPr>
        <w:t>נותן</w:t>
      </w:r>
      <w:r w:rsidR="002741E5">
        <w:rPr>
          <w:rFonts w:cs="Arial" w:hint="cs"/>
          <w:rtl/>
        </w:rPr>
        <w:t>'</w:t>
      </w:r>
      <w:r w:rsidRPr="0091321E">
        <w:rPr>
          <w:rFonts w:cs="Arial"/>
          <w:rtl/>
        </w:rPr>
        <w:t xml:space="preserve"> </w:t>
      </w:r>
      <w:r w:rsidR="002741E5">
        <w:rPr>
          <w:rFonts w:cs="Arial" w:hint="cs"/>
          <w:rtl/>
        </w:rPr>
        <w:t>והוא</w:t>
      </w:r>
      <w:r>
        <w:rPr>
          <w:rFonts w:cs="Arial" w:hint="cs"/>
          <w:rtl/>
        </w:rPr>
        <w:t xml:space="preserve"> </w:t>
      </w:r>
      <w:r w:rsidRPr="0091321E">
        <w:rPr>
          <w:rFonts w:cs="Arial"/>
          <w:rtl/>
        </w:rPr>
        <w:t>עדיף על כל שד</w:t>
      </w:r>
      <w:r>
        <w:rPr>
          <w:rFonts w:cs="Arial" w:hint="cs"/>
          <w:rtl/>
        </w:rPr>
        <w:t xml:space="preserve"> (שגם הוא איבר </w:t>
      </w:r>
      <w:r w:rsidR="00680AD2">
        <w:rPr>
          <w:rFonts w:cs="Arial" w:hint="cs"/>
          <w:rtl/>
        </w:rPr>
        <w:t>'</w:t>
      </w:r>
      <w:r>
        <w:rPr>
          <w:rFonts w:cs="Arial" w:hint="cs"/>
          <w:rtl/>
        </w:rPr>
        <w:t>נותן</w:t>
      </w:r>
      <w:r w:rsidR="00680AD2">
        <w:rPr>
          <w:rFonts w:cs="Arial" w:hint="cs"/>
          <w:rtl/>
        </w:rPr>
        <w:t>'</w:t>
      </w:r>
      <w:r>
        <w:rPr>
          <w:rFonts w:cs="Arial" w:hint="cs"/>
          <w:rtl/>
        </w:rPr>
        <w:t xml:space="preserve"> בשלב האוראלי, ק)</w:t>
      </w:r>
      <w:r w:rsidRPr="0091321E">
        <w:rPr>
          <w:rFonts w:cs="Arial"/>
          <w:rtl/>
        </w:rPr>
        <w:t xml:space="preserve">. </w:t>
      </w:r>
    </w:p>
    <w:p w14:paraId="0324FE1A" w14:textId="06C5D015" w:rsidR="0091321E" w:rsidRDefault="0091321E" w:rsidP="008006BB">
      <w:pPr>
        <w:rPr>
          <w:color w:val="000000"/>
          <w:rtl/>
        </w:rPr>
      </w:pPr>
      <w:r w:rsidRPr="0091321E">
        <w:rPr>
          <w:rFonts w:cs="Arial"/>
          <w:rtl/>
        </w:rPr>
        <w:t xml:space="preserve">אבל העובדה שאישה </w:t>
      </w:r>
      <w:r>
        <w:rPr>
          <w:rFonts w:cs="Arial" w:hint="cs"/>
          <w:rtl/>
        </w:rPr>
        <w:t>אמורה</w:t>
      </w:r>
      <w:r w:rsidRPr="0091321E">
        <w:rPr>
          <w:rFonts w:cs="Arial"/>
          <w:rtl/>
        </w:rPr>
        <w:t xml:space="preserve"> אז לנסות להמשיך להיות תלויה בו</w:t>
      </w:r>
      <w:r>
        <w:rPr>
          <w:rFonts w:cs="Arial" w:hint="cs"/>
          <w:rtl/>
        </w:rPr>
        <w:t>,</w:t>
      </w:r>
      <w:r w:rsidRPr="0091321E">
        <w:rPr>
          <w:rFonts w:cs="Arial"/>
          <w:rtl/>
        </w:rPr>
        <w:t xml:space="preserve"> עוררה</w:t>
      </w:r>
      <w:r>
        <w:rPr>
          <w:rFonts w:cs="Arial" w:hint="cs"/>
          <w:rtl/>
        </w:rPr>
        <w:t xml:space="preserve"> בו</w:t>
      </w:r>
      <w:r w:rsidRPr="0091321E">
        <w:rPr>
          <w:rFonts w:cs="Arial"/>
          <w:rtl/>
        </w:rPr>
        <w:t xml:space="preserve"> חשש שהיא </w:t>
      </w:r>
      <w:r>
        <w:rPr>
          <w:rFonts w:cs="Arial" w:hint="cs"/>
          <w:rtl/>
        </w:rPr>
        <w:t>עלולה לפתח כוונה</w:t>
      </w:r>
      <w:r w:rsidRPr="0091321E">
        <w:rPr>
          <w:rFonts w:cs="Arial"/>
          <w:rtl/>
        </w:rPr>
        <w:t xml:space="preserve"> לגזול ממנו את מה שיש לו לתת. עם זאת, בעיצומו של החיפוש הנואש שלו אחר סיפוק </w:t>
      </w:r>
      <w:r w:rsidR="002741E5" w:rsidRPr="0091321E">
        <w:rPr>
          <w:rFonts w:cs="Arial" w:hint="cs"/>
          <w:rtl/>
        </w:rPr>
        <w:t>ארוטי</w:t>
      </w:r>
      <w:r>
        <w:rPr>
          <w:rFonts w:cs="Arial" w:hint="cs"/>
          <w:rtl/>
        </w:rPr>
        <w:t xml:space="preserve"> אשר י</w:t>
      </w:r>
      <w:r w:rsidRPr="0091321E">
        <w:rPr>
          <w:rFonts w:cs="Arial"/>
          <w:rtl/>
        </w:rPr>
        <w:t xml:space="preserve">חליף את הצורך שלו באהבה, המטופל </w:t>
      </w:r>
      <w:r>
        <w:rPr>
          <w:rFonts w:cs="Arial" w:hint="cs"/>
          <w:rtl/>
        </w:rPr>
        <w:t xml:space="preserve">התחיל לחוש </w:t>
      </w:r>
      <w:r w:rsidRPr="0091321E">
        <w:rPr>
          <w:rFonts w:cs="Arial"/>
          <w:rtl/>
        </w:rPr>
        <w:t xml:space="preserve">חוסר שביעות רצון גובר </w:t>
      </w:r>
      <w:r>
        <w:rPr>
          <w:rFonts w:cs="Arial" w:hint="cs"/>
          <w:rtl/>
        </w:rPr>
        <w:t>והולך,</w:t>
      </w:r>
      <w:r w:rsidRPr="0091321E">
        <w:rPr>
          <w:rFonts w:cs="Arial"/>
          <w:rtl/>
        </w:rPr>
        <w:t xml:space="preserve"> ובשלב מסוים נעשה מודע לכך שהוא בעצם מחפש קשר עם </w:t>
      </w:r>
      <w:r>
        <w:rPr>
          <w:rFonts w:cs="Arial" w:hint="cs"/>
          <w:rtl/>
        </w:rPr>
        <w:t>בן אדם אנושי שקיים</w:t>
      </w:r>
      <w:r w:rsidRPr="0091321E">
        <w:rPr>
          <w:rFonts w:cs="Arial"/>
          <w:rtl/>
        </w:rPr>
        <w:t xml:space="preserve"> מתחת ל</w:t>
      </w:r>
      <w:r>
        <w:rPr>
          <w:rFonts w:cs="Arial" w:hint="cs"/>
          <w:rtl/>
        </w:rPr>
        <w:t xml:space="preserve">עור של </w:t>
      </w:r>
      <w:r w:rsidRPr="0091321E">
        <w:rPr>
          <w:rFonts w:cs="Arial"/>
          <w:rtl/>
        </w:rPr>
        <w:t>"אישה</w:t>
      </w:r>
      <w:r>
        <w:rPr>
          <w:rFonts w:cs="Arial" w:hint="cs"/>
          <w:rtl/>
        </w:rPr>
        <w:t>"</w:t>
      </w:r>
      <w:r w:rsidRPr="0091321E">
        <w:rPr>
          <w:rFonts w:cs="Arial"/>
          <w:rtl/>
        </w:rPr>
        <w:t>.</w:t>
      </w:r>
      <w:r>
        <w:rPr>
          <w:rFonts w:hint="cs"/>
          <w:rtl/>
        </w:rPr>
        <w:t xml:space="preserve"> קרנברג </w:t>
      </w:r>
      <w:sdt>
        <w:sdtPr>
          <w:rPr>
            <w:rFonts w:hint="cs"/>
            <w:color w:val="000000"/>
            <w:rtl/>
          </w:rPr>
          <w:tag w:val="MENDELEY_CITATION_v3_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"/>
          <w:id w:val="-1867746833"/>
          <w:placeholder>
            <w:docPart w:val="DefaultPlaceholder_-1854013440"/>
          </w:placeholder>
        </w:sdtPr>
        <w:sdtContent>
          <w:r w:rsidR="00756BE5" w:rsidRPr="00756BE5">
            <w:rPr>
              <w:color w:val="000000"/>
              <w:rtl/>
            </w:rPr>
            <w:t>(</w:t>
          </w:r>
          <w:r w:rsidR="00756BE5" w:rsidRPr="00756BE5">
            <w:rPr>
              <w:color w:val="000000"/>
            </w:rPr>
            <w:t>Kernberg, 1995</w:t>
          </w:r>
          <w:r w:rsidR="00756BE5" w:rsidRPr="00756BE5">
            <w:rPr>
              <w:color w:val="000000"/>
              <w:rtl/>
            </w:rPr>
            <w:t>)</w:t>
          </w:r>
        </w:sdtContent>
      </w:sdt>
    </w:p>
    <w:p w14:paraId="204570E2" w14:textId="685CE2AD" w:rsidR="007E6297" w:rsidRDefault="007E6297" w:rsidP="008006BB">
      <w:pPr>
        <w:rPr>
          <w:color w:val="000000"/>
          <w:rtl/>
        </w:rPr>
      </w:pPr>
      <w:r>
        <w:rPr>
          <w:rFonts w:hint="cs"/>
          <w:color w:val="000000"/>
          <w:rtl/>
        </w:rPr>
        <w:t>++++</w:t>
      </w:r>
    </w:p>
    <w:p w14:paraId="61284F65" w14:textId="28EFB575" w:rsidR="007E6297" w:rsidRDefault="007E6297" w:rsidP="008006BB">
      <w:pPr>
        <w:rPr>
          <w:rtl/>
        </w:rPr>
      </w:pPr>
      <w:r>
        <w:rPr>
          <w:rFonts w:hint="cs"/>
          <w:color w:val="000000"/>
          <w:rtl/>
        </w:rPr>
        <w:t>זה בעצם פירוש שעובר את כל הציר של התאוריה הפסיכוסקסואלית שקרנברג עובר עם המטופל הזה: אוראלי (תלות באמא</w:t>
      </w:r>
      <w:r w:rsidR="0037523C">
        <w:rPr>
          <w:rFonts w:hint="cs"/>
          <w:color w:val="000000"/>
          <w:rtl/>
        </w:rPr>
        <w:t>, והאדרה שלה</w:t>
      </w:r>
      <w:r>
        <w:rPr>
          <w:rFonts w:hint="cs"/>
          <w:color w:val="000000"/>
          <w:rtl/>
        </w:rPr>
        <w:t>), אנאלי (סאדיזם ושליטה)</w:t>
      </w:r>
      <w:r>
        <w:rPr>
          <w:rFonts w:hint="cs"/>
          <w:rtl/>
        </w:rPr>
        <w:t xml:space="preserve">, פאלי (פחד מתלות ומגניבה של האיבר, עצמאות מוגזמת) ולבסוף </w:t>
      </w:r>
      <w:r w:rsidR="00680AD2">
        <w:rPr>
          <w:rFonts w:hint="cs"/>
          <w:rtl/>
        </w:rPr>
        <w:t>מתפתחת</w:t>
      </w:r>
      <w:r>
        <w:rPr>
          <w:rFonts w:hint="cs"/>
          <w:rtl/>
        </w:rPr>
        <w:t xml:space="preserve"> ההבנה שהוא מחפש קשר עם בן </w:t>
      </w:r>
      <w:r w:rsidR="0037523C">
        <w:rPr>
          <w:rFonts w:hint="cs"/>
          <w:rtl/>
        </w:rPr>
        <w:t>ה</w:t>
      </w:r>
      <w:r>
        <w:rPr>
          <w:rFonts w:hint="cs"/>
          <w:rtl/>
        </w:rPr>
        <w:t xml:space="preserve">אדם </w:t>
      </w:r>
      <w:r w:rsidR="0037523C">
        <w:rPr>
          <w:rFonts w:hint="cs"/>
          <w:rtl/>
        </w:rPr>
        <w:t>ה</w:t>
      </w:r>
      <w:r>
        <w:rPr>
          <w:rFonts w:hint="cs"/>
          <w:rtl/>
        </w:rPr>
        <w:t>אנושי שקיים מתחת לעור ש</w:t>
      </w:r>
      <w:r w:rsidR="003E302F">
        <w:rPr>
          <w:rFonts w:hint="cs"/>
          <w:rtl/>
        </w:rPr>
        <w:t>ל</w:t>
      </w:r>
      <w:r>
        <w:rPr>
          <w:rFonts w:hint="cs"/>
          <w:rtl/>
        </w:rPr>
        <w:t xml:space="preserve"> 'אישה'. אוסיף שבזמן האנליזה המטופל התחתן עם האישה הגרושה שהיו לה שלושה ילדים.</w:t>
      </w:r>
    </w:p>
    <w:p w14:paraId="3D00446E" w14:textId="14F0FB73" w:rsidR="007E6297" w:rsidRDefault="00C05E5E" w:rsidP="008006BB">
      <w:pPr>
        <w:rPr>
          <w:rtl/>
        </w:rPr>
      </w:pPr>
      <w:r>
        <w:rPr>
          <w:rFonts w:cs="Arial" w:hint="cs"/>
          <w:rtl/>
        </w:rPr>
        <w:t>'ברגע ש</w:t>
      </w:r>
      <w:r w:rsidRPr="00C05E5E">
        <w:rPr>
          <w:rFonts w:cs="Arial"/>
          <w:rtl/>
        </w:rPr>
        <w:t xml:space="preserve">היה מודע בהדרגה לכמה אהבה ומסירות הוא קיבל מאשתו, הוא התחיל להרגיש </w:t>
      </w:r>
      <w:r>
        <w:rPr>
          <w:rFonts w:cs="Arial" w:hint="cs"/>
          <w:rtl/>
        </w:rPr>
        <w:t xml:space="preserve">שהוא </w:t>
      </w:r>
      <w:r w:rsidRPr="00C05E5E">
        <w:rPr>
          <w:rFonts w:cs="Arial"/>
          <w:rtl/>
        </w:rPr>
        <w:t xml:space="preserve">לא ראוי לה. הוא שם לב שהוא </w:t>
      </w:r>
      <w:r>
        <w:rPr>
          <w:rFonts w:cs="Arial" w:hint="cs"/>
          <w:rtl/>
        </w:rPr>
        <w:t>מתחיל לה</w:t>
      </w:r>
      <w:r w:rsidRPr="00C05E5E">
        <w:rPr>
          <w:rFonts w:cs="Arial"/>
          <w:rtl/>
        </w:rPr>
        <w:t>תעניין יותר במחשבותיה וברגשותיה, שהוא יכול ליהנות מרגעי האושר של</w:t>
      </w:r>
      <w:r>
        <w:rPr>
          <w:rFonts w:cs="Arial" w:hint="cs"/>
          <w:rtl/>
        </w:rPr>
        <w:t>ו בזמן שהוא</w:t>
      </w:r>
      <w:r w:rsidRPr="00C05E5E">
        <w:rPr>
          <w:rFonts w:cs="Arial"/>
          <w:rtl/>
        </w:rPr>
        <w:t xml:space="preserve"> איתה, שהוא נעשה סקרן מאוד לגבי החיים הפנימיים של בן אדם אחר. לבסוף</w:t>
      </w:r>
      <w:r>
        <w:rPr>
          <w:rFonts w:cs="Arial" w:hint="cs"/>
          <w:rtl/>
        </w:rPr>
        <w:t>, הוא</w:t>
      </w:r>
      <w:r w:rsidRPr="00C05E5E">
        <w:rPr>
          <w:rFonts w:cs="Arial"/>
          <w:rtl/>
        </w:rPr>
        <w:t xml:space="preserve"> הבין עד כמה קינא </w:t>
      </w:r>
      <w:r>
        <w:rPr>
          <w:rFonts w:cs="Arial" w:hint="cs"/>
          <w:rtl/>
        </w:rPr>
        <w:t>בתחומי העניין</w:t>
      </w:r>
      <w:r w:rsidRPr="00C05E5E">
        <w:rPr>
          <w:rFonts w:cs="Arial"/>
          <w:rtl/>
        </w:rPr>
        <w:t xml:space="preserve"> העצמאיים של אשתו, ב</w:t>
      </w:r>
      <w:r>
        <w:rPr>
          <w:rFonts w:cs="Arial" w:hint="cs"/>
          <w:rtl/>
        </w:rPr>
        <w:t>זה שהיא עם ה</w:t>
      </w:r>
      <w:r w:rsidRPr="00C05E5E">
        <w:rPr>
          <w:rFonts w:cs="Arial"/>
          <w:rtl/>
        </w:rPr>
        <w:t>חברות</w:t>
      </w:r>
      <w:r>
        <w:rPr>
          <w:rFonts w:cs="Arial" w:hint="cs"/>
          <w:rtl/>
        </w:rPr>
        <w:t xml:space="preserve"> שלה</w:t>
      </w:r>
      <w:r w:rsidRPr="00C05E5E">
        <w:rPr>
          <w:rFonts w:cs="Arial"/>
          <w:rtl/>
        </w:rPr>
        <w:t>, בחפצי</w:t>
      </w:r>
      <w:r>
        <w:rPr>
          <w:rFonts w:cs="Arial" w:hint="cs"/>
          <w:rtl/>
        </w:rPr>
        <w:t>ם שלה</w:t>
      </w:r>
      <w:r w:rsidRPr="00C05E5E">
        <w:rPr>
          <w:rFonts w:cs="Arial"/>
          <w:rtl/>
        </w:rPr>
        <w:t xml:space="preserve">, באלף הסודות הקטנים שהוא חש שהיא חולקת עם נשים אחרות ולא איתו. הוא הבין שעל ידי </w:t>
      </w:r>
      <w:r>
        <w:rPr>
          <w:rFonts w:cs="Arial" w:hint="cs"/>
          <w:rtl/>
        </w:rPr>
        <w:t xml:space="preserve">תהליכי </w:t>
      </w:r>
      <w:r w:rsidRPr="00C05E5E">
        <w:rPr>
          <w:rFonts w:cs="Arial"/>
          <w:rtl/>
        </w:rPr>
        <w:t xml:space="preserve">הפחתת </w:t>
      </w:r>
      <w:r>
        <w:rPr>
          <w:rFonts w:cs="Arial" w:hint="cs"/>
          <w:rtl/>
        </w:rPr>
        <w:t>ה</w:t>
      </w:r>
      <w:r w:rsidRPr="00C05E5E">
        <w:rPr>
          <w:rFonts w:cs="Arial"/>
          <w:rtl/>
        </w:rPr>
        <w:t>ער</w:t>
      </w:r>
      <w:r>
        <w:rPr>
          <w:rFonts w:cs="Arial" w:hint="cs"/>
          <w:rtl/>
        </w:rPr>
        <w:t>כה</w:t>
      </w:r>
      <w:r w:rsidRPr="00C05E5E">
        <w:rPr>
          <w:rFonts w:cs="Arial"/>
          <w:rtl/>
        </w:rPr>
        <w:t xml:space="preserve"> שלה</w:t>
      </w:r>
      <w:r>
        <w:rPr>
          <w:rFonts w:cs="Arial" w:hint="cs"/>
          <w:rtl/>
        </w:rPr>
        <w:t xml:space="preserve"> (דה וולואציות, ק)</w:t>
      </w:r>
      <w:r w:rsidRPr="00C05E5E">
        <w:rPr>
          <w:rFonts w:cs="Arial"/>
          <w:rtl/>
        </w:rPr>
        <w:t xml:space="preserve"> באופן עקבי, הוא הפך א</w:t>
      </w:r>
      <w:r>
        <w:rPr>
          <w:rFonts w:cs="Arial" w:hint="cs"/>
          <w:rtl/>
        </w:rPr>
        <w:t>ת אשתו</w:t>
      </w:r>
      <w:r w:rsidRPr="00C05E5E">
        <w:rPr>
          <w:rFonts w:cs="Arial"/>
          <w:rtl/>
        </w:rPr>
        <w:t xml:space="preserve"> לריקה ומשעממת עבורו</w:t>
      </w:r>
      <w:r>
        <w:rPr>
          <w:rFonts w:cs="Arial" w:hint="cs"/>
          <w:rtl/>
        </w:rPr>
        <w:t>,</w:t>
      </w:r>
      <w:r w:rsidRPr="00C05E5E">
        <w:rPr>
          <w:rFonts w:cs="Arial"/>
          <w:rtl/>
        </w:rPr>
        <w:t xml:space="preserve"> וגרם לעצמו לחשוש שמא יצטרך ל</w:t>
      </w:r>
      <w:r>
        <w:rPr>
          <w:rFonts w:cs="Arial" w:hint="cs"/>
          <w:rtl/>
        </w:rPr>
        <w:t>עזוב</w:t>
      </w:r>
      <w:r w:rsidRPr="00C05E5E">
        <w:rPr>
          <w:rFonts w:cs="Arial"/>
          <w:rtl/>
        </w:rPr>
        <w:t xml:space="preserve"> אותה כפי ש</w:t>
      </w:r>
      <w:r>
        <w:rPr>
          <w:rFonts w:cs="Arial" w:hint="cs"/>
          <w:rtl/>
        </w:rPr>
        <w:t>עזב</w:t>
      </w:r>
      <w:r w:rsidRPr="00C05E5E">
        <w:rPr>
          <w:rFonts w:cs="Arial"/>
          <w:rtl/>
        </w:rPr>
        <w:t xml:space="preserve"> נשים אחרות.</w:t>
      </w:r>
      <w:r>
        <w:rPr>
          <w:rFonts w:hint="cs"/>
          <w:rtl/>
        </w:rPr>
        <w:t>'</w:t>
      </w:r>
    </w:p>
    <w:p w14:paraId="615BE364" w14:textId="77777777" w:rsidR="00C05E5E" w:rsidRDefault="00C05E5E" w:rsidP="008006BB">
      <w:pPr>
        <w:rPr>
          <w:rtl/>
        </w:rPr>
      </w:pPr>
      <w:r>
        <w:rPr>
          <w:rFonts w:hint="cs"/>
          <w:rtl/>
        </w:rPr>
        <w:t xml:space="preserve">המקרה הזה הסתיים באופן מוצלח וקרנברג מדווח שגם הריגוש המיני של המטופל הגיע לשיאים חדשים </w:t>
      </w:r>
      <w:r>
        <w:rPr>
          <w:rtl/>
        </w:rPr>
        <w:t>–</w:t>
      </w:r>
      <w:r>
        <w:rPr>
          <w:rFonts w:hint="cs"/>
          <w:rtl/>
        </w:rPr>
        <w:t xml:space="preserve"> רוחניים ועמוקים.</w:t>
      </w:r>
    </w:p>
    <w:p w14:paraId="120640CF" w14:textId="77777777" w:rsidR="00C05E5E" w:rsidRDefault="00C05E5E" w:rsidP="008006BB">
      <w:pPr>
        <w:rPr>
          <w:rtl/>
        </w:rPr>
      </w:pPr>
      <w:r>
        <w:rPr>
          <w:rFonts w:hint="cs"/>
          <w:rtl/>
        </w:rPr>
        <w:t>+++++</w:t>
      </w:r>
    </w:p>
    <w:p w14:paraId="1DACD192" w14:textId="4AB73140" w:rsidR="00C84C41" w:rsidRDefault="00756BE5" w:rsidP="008006BB">
      <w:r>
        <w:rPr>
          <w:rFonts w:hint="cs"/>
          <w:rtl/>
        </w:rPr>
        <w:t xml:space="preserve">אני רוצה לסיים בקטע קצר ממאמר של מיכאל באלינט </w:t>
      </w:r>
      <w:sdt>
        <w:sdtPr>
          <w:rPr>
            <w:rFonts w:hint="cs"/>
            <w:color w:val="000000"/>
            <w:rtl/>
          </w:rPr>
          <w:tag w:val="MENDELEY_CITATION_v3_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"/>
          <w:id w:val="-1825585206"/>
          <w:placeholder>
            <w:docPart w:val="DefaultPlaceholder_-1854013440"/>
          </w:placeholder>
        </w:sdtPr>
        <w:sdtContent>
          <w:r w:rsidRPr="00756BE5">
            <w:rPr>
              <w:color w:val="000000"/>
              <w:rtl/>
            </w:rPr>
            <w:t>(</w:t>
          </w:r>
          <w:r w:rsidRPr="00756BE5">
            <w:rPr>
              <w:color w:val="000000"/>
            </w:rPr>
            <w:t>Balint, 1948</w:t>
          </w:r>
          <w:r w:rsidRPr="00756BE5">
            <w:rPr>
              <w:color w:val="000000"/>
              <w:rtl/>
            </w:rPr>
            <w:t>)</w:t>
          </w:r>
        </w:sdtContent>
      </w:sdt>
    </w:p>
    <w:p w14:paraId="393AA27A" w14:textId="27B89913" w:rsidR="00756BE5" w:rsidRDefault="00756BE5" w:rsidP="00756BE5">
      <w:pPr>
        <w:rPr>
          <w:rtl/>
        </w:rPr>
      </w:pPr>
      <w:r>
        <w:rPr>
          <w:rFonts w:hint="cs"/>
          <w:rtl/>
        </w:rPr>
        <w:t>'...</w:t>
      </w:r>
      <w:r>
        <w:rPr>
          <w:rFonts w:cs="Arial"/>
          <w:rtl/>
        </w:rPr>
        <w:t xml:space="preserve"> </w:t>
      </w:r>
      <w:r>
        <w:rPr>
          <w:rFonts w:cs="Arial" w:hint="cs"/>
          <w:rtl/>
        </w:rPr>
        <w:t>בואו</w:t>
      </w:r>
      <w:r>
        <w:rPr>
          <w:rFonts w:cs="Arial"/>
          <w:rtl/>
        </w:rPr>
        <w:t xml:space="preserve"> נבחן מקרה אידיאלי של </w:t>
      </w:r>
      <w:r>
        <w:rPr>
          <w:rFonts w:cs="Arial" w:hint="cs"/>
          <w:rtl/>
        </w:rPr>
        <w:t>'</w:t>
      </w:r>
      <w:r>
        <w:rPr>
          <w:rFonts w:cs="Arial"/>
          <w:rtl/>
        </w:rPr>
        <w:t xml:space="preserve">אהבה </w:t>
      </w:r>
      <w:r>
        <w:rPr>
          <w:rFonts w:cs="Arial" w:hint="cs"/>
          <w:rtl/>
        </w:rPr>
        <w:t xml:space="preserve">גניטלית' </w:t>
      </w:r>
      <w:r>
        <w:rPr>
          <w:rFonts w:cs="Arial"/>
          <w:rtl/>
        </w:rPr>
        <w:t>–</w:t>
      </w:r>
      <w:r>
        <w:rPr>
          <w:rFonts w:cs="Arial" w:hint="cs"/>
          <w:rtl/>
        </w:rPr>
        <w:t xml:space="preserve"> (אהבה בוגרת, ק)</w:t>
      </w:r>
      <w:r>
        <w:rPr>
          <w:rFonts w:cs="Arial"/>
          <w:rtl/>
        </w:rPr>
        <w:t>:</w:t>
      </w:r>
    </w:p>
    <w:p w14:paraId="1977F56B" w14:textId="1247C078" w:rsidR="00756BE5" w:rsidRDefault="00756BE5" w:rsidP="00756BE5">
      <w:pPr>
        <w:rPr>
          <w:rtl/>
        </w:rPr>
      </w:pPr>
      <w:r>
        <w:rPr>
          <w:rFonts w:cs="Arial"/>
          <w:rtl/>
        </w:rPr>
        <w:t>א. לא צריכה להיות</w:t>
      </w:r>
      <w:r>
        <w:rPr>
          <w:rFonts w:cs="Arial" w:hint="cs"/>
          <w:rtl/>
        </w:rPr>
        <w:t xml:space="preserve"> בה</w:t>
      </w:r>
      <w:r>
        <w:rPr>
          <w:rFonts w:cs="Arial"/>
          <w:rtl/>
        </w:rPr>
        <w:t xml:space="preserve"> חמדנות, לא חוסר שובע, לא רצון לטרוף את</w:t>
      </w:r>
      <w:r>
        <w:rPr>
          <w:rFonts w:cs="Arial" w:hint="cs"/>
          <w:rtl/>
        </w:rPr>
        <w:t xml:space="preserve"> הפרטנר</w:t>
      </w:r>
      <w:r>
        <w:rPr>
          <w:rFonts w:cs="Arial"/>
          <w:rtl/>
        </w:rPr>
        <w:t>, לשלול ממנו כל קיום עצמאי וכו', כלומר לא צרי</w:t>
      </w:r>
      <w:r w:rsidR="00480E5B">
        <w:rPr>
          <w:rFonts w:cs="Arial" w:hint="cs"/>
          <w:rtl/>
        </w:rPr>
        <w:t>כות</w:t>
      </w:r>
      <w:r>
        <w:rPr>
          <w:rFonts w:cs="Arial"/>
          <w:rtl/>
        </w:rPr>
        <w:t xml:space="preserve"> להיות תכונות</w:t>
      </w:r>
      <w:r>
        <w:rPr>
          <w:rFonts w:cs="Arial" w:hint="cs"/>
          <w:rtl/>
        </w:rPr>
        <w:t xml:space="preserve"> מהשלב האוראלי (פגישה 16, ק)</w:t>
      </w:r>
      <w:r>
        <w:rPr>
          <w:rFonts w:cs="Arial"/>
          <w:rtl/>
        </w:rPr>
        <w:t>;</w:t>
      </w:r>
    </w:p>
    <w:p w14:paraId="2A0ECE35" w14:textId="2DFD1E8A" w:rsidR="00756BE5" w:rsidRDefault="00756BE5" w:rsidP="00756BE5">
      <w:pPr>
        <w:rPr>
          <w:rtl/>
        </w:rPr>
      </w:pPr>
      <w:r>
        <w:rPr>
          <w:rFonts w:cs="Arial"/>
          <w:rtl/>
        </w:rPr>
        <w:t xml:space="preserve">ב. לא צריך להיות רצון לפגוע, להשפיל, </w:t>
      </w:r>
      <w:r>
        <w:rPr>
          <w:rFonts w:cs="Arial" w:hint="cs"/>
          <w:rtl/>
        </w:rPr>
        <w:t>לנהל</w:t>
      </w:r>
      <w:r>
        <w:rPr>
          <w:rFonts w:cs="Arial"/>
          <w:rtl/>
        </w:rPr>
        <w:t xml:space="preserve">, להשתלט על </w:t>
      </w:r>
      <w:r>
        <w:rPr>
          <w:rFonts w:cs="Arial" w:hint="cs"/>
          <w:rtl/>
        </w:rPr>
        <w:t>בן או בת הזוג,</w:t>
      </w:r>
      <w:r>
        <w:rPr>
          <w:rFonts w:cs="Arial"/>
          <w:rtl/>
        </w:rPr>
        <w:t xml:space="preserve"> וכו', כלומר אין </w:t>
      </w:r>
      <w:r>
        <w:rPr>
          <w:rFonts w:cs="Arial" w:hint="cs"/>
          <w:rtl/>
        </w:rPr>
        <w:t xml:space="preserve">(ביחסי האהבה הבוגרת, ק) </w:t>
      </w:r>
      <w:r>
        <w:rPr>
          <w:rFonts w:cs="Arial"/>
          <w:rtl/>
        </w:rPr>
        <w:t>תכונות סדיסטיות</w:t>
      </w:r>
      <w:r>
        <w:rPr>
          <w:rFonts w:cs="Arial" w:hint="cs"/>
          <w:rtl/>
        </w:rPr>
        <w:t xml:space="preserve"> (אנאליות, ק)</w:t>
      </w:r>
      <w:r>
        <w:rPr>
          <w:rFonts w:cs="Arial"/>
          <w:rtl/>
        </w:rPr>
        <w:t>;</w:t>
      </w:r>
    </w:p>
    <w:p w14:paraId="150993E9" w14:textId="61D2E46F" w:rsidR="00756BE5" w:rsidRDefault="00756BE5" w:rsidP="00756BE5">
      <w:pPr>
        <w:rPr>
          <w:rtl/>
        </w:rPr>
      </w:pPr>
      <w:r>
        <w:rPr>
          <w:rFonts w:cs="Arial"/>
          <w:rtl/>
        </w:rPr>
        <w:t>ג. לא צרי</w:t>
      </w:r>
      <w:r>
        <w:rPr>
          <w:rFonts w:cs="Arial" w:hint="cs"/>
          <w:rtl/>
        </w:rPr>
        <w:t>כה</w:t>
      </w:r>
      <w:r>
        <w:rPr>
          <w:rFonts w:cs="Arial"/>
          <w:rtl/>
        </w:rPr>
        <w:t xml:space="preserve"> להיות </w:t>
      </w:r>
      <w:r>
        <w:rPr>
          <w:rFonts w:cs="Arial" w:hint="cs"/>
          <w:rtl/>
        </w:rPr>
        <w:t>כוונה</w:t>
      </w:r>
      <w:r>
        <w:rPr>
          <w:rFonts w:cs="Arial"/>
          <w:rtl/>
        </w:rPr>
        <w:t xml:space="preserve"> לטמא את בן הזוג, לבוז לו (</w:t>
      </w:r>
      <w:r>
        <w:rPr>
          <w:rFonts w:cs="Arial" w:hint="cs"/>
          <w:rtl/>
        </w:rPr>
        <w:t>או לה</w:t>
      </w:r>
      <w:r>
        <w:rPr>
          <w:rFonts w:cs="Arial"/>
          <w:rtl/>
        </w:rPr>
        <w:t>) על תשוקותיו וההנאות המיניות (</w:t>
      </w:r>
      <w:r>
        <w:rPr>
          <w:rFonts w:cs="Arial" w:hint="cs"/>
          <w:rtl/>
        </w:rPr>
        <w:t xml:space="preserve">שלו או </w:t>
      </w:r>
      <w:r>
        <w:rPr>
          <w:rFonts w:cs="Arial"/>
          <w:rtl/>
        </w:rPr>
        <w:t>שלה),</w:t>
      </w:r>
      <w:r>
        <w:rPr>
          <w:rFonts w:cs="Arial" w:hint="cs"/>
          <w:rtl/>
        </w:rPr>
        <w:t xml:space="preserve"> בן הזוג לא צריך לחוות</w:t>
      </w:r>
      <w:r>
        <w:rPr>
          <w:rFonts w:cs="Arial"/>
          <w:rtl/>
        </w:rPr>
        <w:t xml:space="preserve"> סכנה להגעיל</w:t>
      </w:r>
      <w:r>
        <w:rPr>
          <w:rFonts w:cs="Arial" w:hint="cs"/>
          <w:rtl/>
        </w:rPr>
        <w:t xml:space="preserve"> או להגעל</w:t>
      </w:r>
      <w:r>
        <w:rPr>
          <w:rFonts w:cs="Arial"/>
          <w:rtl/>
        </w:rPr>
        <w:t xml:space="preserve"> מבן הזוג או להימשך רק לכמה תכונות לא נעימות שלו וכו'. , כלומר לא צריכים להיות שאריות של תכונות</w:t>
      </w:r>
      <w:r>
        <w:rPr>
          <w:rFonts w:cs="Arial" w:hint="cs"/>
          <w:rtl/>
        </w:rPr>
        <w:t xml:space="preserve"> מהשלב ה</w:t>
      </w:r>
      <w:r>
        <w:rPr>
          <w:rFonts w:cs="Arial"/>
          <w:rtl/>
        </w:rPr>
        <w:t>אנאלי;</w:t>
      </w:r>
    </w:p>
    <w:p w14:paraId="2B3D50F5" w14:textId="57708585" w:rsidR="00C82AF2" w:rsidRDefault="00756BE5" w:rsidP="00756BE5">
      <w:pPr>
        <w:rPr>
          <w:rFonts w:cs="Arial"/>
          <w:rtl/>
        </w:rPr>
      </w:pPr>
      <w:r>
        <w:rPr>
          <w:rFonts w:cs="Arial"/>
          <w:rtl/>
        </w:rPr>
        <w:t>ד. לא צרי</w:t>
      </w:r>
      <w:r>
        <w:rPr>
          <w:rFonts w:cs="Arial" w:hint="cs"/>
          <w:rtl/>
        </w:rPr>
        <w:t>כה</w:t>
      </w:r>
      <w:r>
        <w:rPr>
          <w:rFonts w:cs="Arial"/>
          <w:rtl/>
        </w:rPr>
        <w:t xml:space="preserve"> להיות </w:t>
      </w:r>
      <w:r>
        <w:rPr>
          <w:rFonts w:cs="Arial" w:hint="cs"/>
          <w:rtl/>
        </w:rPr>
        <w:t>חובה</w:t>
      </w:r>
      <w:r>
        <w:rPr>
          <w:rFonts w:cs="Arial"/>
          <w:rtl/>
        </w:rPr>
        <w:t xml:space="preserve"> להתפאר</w:t>
      </w:r>
      <w:r>
        <w:rPr>
          <w:rFonts w:cs="Arial" w:hint="cs"/>
          <w:rtl/>
        </w:rPr>
        <w:t xml:space="preserve"> בזה שיש לגבר או לאישה איבר מין כזה או אחר</w:t>
      </w:r>
      <w:r>
        <w:rPr>
          <w:rFonts w:cs="Arial"/>
          <w:rtl/>
        </w:rPr>
        <w:t xml:space="preserve">, אין </w:t>
      </w:r>
      <w:r>
        <w:rPr>
          <w:rFonts w:cs="Arial" w:hint="cs"/>
          <w:rtl/>
        </w:rPr>
        <w:t xml:space="preserve">גם </w:t>
      </w:r>
      <w:r>
        <w:rPr>
          <w:rFonts w:cs="Arial"/>
          <w:rtl/>
        </w:rPr>
        <w:t xml:space="preserve">חשש מאיברי המין של בן הזוג, אין חשש לאיברי המין של האדם עצמו, אין קנאה באיבר המין הזכרי או הנשי, אין הרגשה של </w:t>
      </w:r>
      <w:r w:rsidR="00C82AF2">
        <w:rPr>
          <w:rFonts w:cs="Arial" w:hint="cs"/>
          <w:rtl/>
        </w:rPr>
        <w:t>'משהו בי לא שלם',</w:t>
      </w:r>
      <w:r>
        <w:rPr>
          <w:rFonts w:cs="Arial"/>
          <w:rtl/>
        </w:rPr>
        <w:t xml:space="preserve"> או</w:t>
      </w:r>
      <w:r w:rsidR="00C82AF2">
        <w:rPr>
          <w:rFonts w:cs="Arial" w:hint="cs"/>
          <w:rtl/>
        </w:rPr>
        <w:t xml:space="preserve"> שאברי המין שלי מזויפים, או</w:t>
      </w:r>
      <w:r>
        <w:rPr>
          <w:rFonts w:cs="Arial"/>
          <w:rtl/>
        </w:rPr>
        <w:t xml:space="preserve"> </w:t>
      </w:r>
      <w:r w:rsidR="00C82AF2">
        <w:rPr>
          <w:rFonts w:cs="Arial" w:hint="cs"/>
          <w:rtl/>
        </w:rPr>
        <w:t>חשש שהאיבר המיני שלי פגום (גם אצל נשים וגם אצל גברים, ק)</w:t>
      </w:r>
      <w:r>
        <w:rPr>
          <w:rFonts w:cs="Arial"/>
          <w:rtl/>
        </w:rPr>
        <w:t>, או של בן הזוג שיש לו</w:t>
      </w:r>
      <w:r w:rsidR="00914BE7">
        <w:rPr>
          <w:rFonts w:cs="Arial" w:hint="cs"/>
          <w:rtl/>
        </w:rPr>
        <w:t xml:space="preserve"> איבר כלשהו</w:t>
      </w:r>
      <w:r>
        <w:rPr>
          <w:rFonts w:cs="Arial"/>
          <w:rtl/>
        </w:rPr>
        <w:t xml:space="preserve"> פגום וכו', כלומר לא צריך להיות זכר לשלב הפאלי או לתסביך הסירוס. </w:t>
      </w:r>
    </w:p>
    <w:p w14:paraId="2B7BFE27" w14:textId="18478F3D" w:rsidR="00756BE5" w:rsidRDefault="00756BE5" w:rsidP="00756BE5">
      <w:pPr>
        <w:rPr>
          <w:rtl/>
        </w:rPr>
      </w:pPr>
      <w:r>
        <w:rPr>
          <w:rFonts w:cs="Arial"/>
          <w:rtl/>
        </w:rPr>
        <w:t>אנחנו יודעים שאין מקרה אידיאלי כזה, אבל אנחנו חייבים להוציא את כל הדברים השליליים האלה לפני שנוכל להתחיל בבדיקה המתאימה</w:t>
      </w:r>
      <w:r w:rsidR="00C82AF2">
        <w:rPr>
          <w:rFonts w:cs="Arial" w:hint="cs"/>
          <w:rtl/>
        </w:rPr>
        <w:t>:</w:t>
      </w:r>
      <w:r>
        <w:rPr>
          <w:rFonts w:cs="Arial"/>
          <w:rtl/>
        </w:rPr>
        <w:t xml:space="preserve"> מהי אם כן 'אהבה גניטלית' מלבד היעדר כל התכונות ה'קדם-גניטליות' </w:t>
      </w:r>
      <w:r w:rsidR="00914BE7">
        <w:rPr>
          <w:rFonts w:cs="Arial" w:hint="cs"/>
          <w:rtl/>
        </w:rPr>
        <w:t>שמניתי כעת</w:t>
      </w:r>
      <w:r>
        <w:rPr>
          <w:rFonts w:cs="Arial"/>
          <w:rtl/>
        </w:rPr>
        <w:t>? ובכן, אנחנו אוהבים את בן הזוג שלנו</w:t>
      </w:r>
    </w:p>
    <w:p w14:paraId="4ED1F3F6" w14:textId="77777777" w:rsidR="00756BE5" w:rsidRDefault="00756BE5" w:rsidP="00756BE5">
      <w:pPr>
        <w:rPr>
          <w:rtl/>
        </w:rPr>
      </w:pPr>
      <w:r>
        <w:rPr>
          <w:rFonts w:cs="Arial"/>
          <w:rtl/>
        </w:rPr>
        <w:t>1. כי הוא או היא יכולים לספק אותנו;</w:t>
      </w:r>
    </w:p>
    <w:p w14:paraId="6788FD61" w14:textId="77777777" w:rsidR="00756BE5" w:rsidRDefault="00756BE5" w:rsidP="00756BE5">
      <w:pPr>
        <w:rPr>
          <w:rtl/>
        </w:rPr>
      </w:pPr>
      <w:r>
        <w:rPr>
          <w:rFonts w:cs="Arial"/>
          <w:rtl/>
        </w:rPr>
        <w:t>2. כי אנחנו יכולים לספק אותו או אותה;</w:t>
      </w:r>
    </w:p>
    <w:p w14:paraId="0D6D6A5A" w14:textId="77777777" w:rsidR="00756BE5" w:rsidRDefault="00756BE5" w:rsidP="00756BE5">
      <w:pPr>
        <w:rPr>
          <w:rtl/>
        </w:rPr>
      </w:pPr>
      <w:r>
        <w:rPr>
          <w:rFonts w:cs="Arial"/>
          <w:rtl/>
        </w:rPr>
        <w:t>3. כי אנחנו יכולים לחוות אורגזמה מלאה ביחד, כמעט או די בו זמנית.</w:t>
      </w:r>
    </w:p>
    <w:p w14:paraId="3995B8B1" w14:textId="77777777" w:rsidR="00756BE5" w:rsidRDefault="00756BE5" w:rsidP="00756BE5">
      <w:pPr>
        <w:rPr>
          <w:rtl/>
        </w:rPr>
      </w:pPr>
    </w:p>
    <w:p w14:paraId="5270FAE9" w14:textId="77777777" w:rsidR="00C82AF2" w:rsidRDefault="00756BE5" w:rsidP="00756BE5">
      <w:pPr>
        <w:rPr>
          <w:rFonts w:cs="Arial"/>
          <w:rtl/>
        </w:rPr>
      </w:pPr>
      <w:r>
        <w:rPr>
          <w:rFonts w:cs="Arial"/>
          <w:rtl/>
        </w:rPr>
        <w:t>זה נראה מאוד פשוט, אבל למרבה הצער זה לא כך. הבה ניקח את התנאי הראשון, שהשותף שלנו יכול לספק אותנו. זה עשוי להיות, ו</w:t>
      </w:r>
      <w:r w:rsidR="00C82AF2">
        <w:rPr>
          <w:rFonts w:cs="Arial" w:hint="cs"/>
          <w:rtl/>
        </w:rPr>
        <w:t xml:space="preserve">גם </w:t>
      </w:r>
      <w:r>
        <w:rPr>
          <w:rFonts w:cs="Arial"/>
          <w:rtl/>
        </w:rPr>
        <w:t>סביר מאוד שהוא, אגואיסטי למדי, או אפילו נרקיסיסטי לחלוטין.</w:t>
      </w:r>
      <w:r w:rsidR="00C82AF2">
        <w:rPr>
          <w:rFonts w:cs="Arial" w:hint="cs"/>
          <w:rtl/>
        </w:rPr>
        <w:t xml:space="preserve"> (מכיוון ש, ק)</w:t>
      </w:r>
      <w:r>
        <w:rPr>
          <w:rFonts w:cs="Arial"/>
          <w:rtl/>
        </w:rPr>
        <w:t xml:space="preserve"> זה כמעט לא כרוך בהתייחסות לאושרו של בן הזוג. טיפוסים כאלה </w:t>
      </w:r>
      <w:r w:rsidR="00C82AF2">
        <w:rPr>
          <w:rFonts w:cs="Arial" w:hint="cs"/>
          <w:rtl/>
        </w:rPr>
        <w:t>מוכרים</w:t>
      </w:r>
      <w:r>
        <w:rPr>
          <w:rFonts w:cs="Arial"/>
          <w:rtl/>
        </w:rPr>
        <w:t xml:space="preserve"> היטב, הם עשויים להיות גברים או נשים כאחד. המטרה היחידה שלהם היא הסיפוק שלהם שהוא באמת </w:t>
      </w:r>
      <w:r w:rsidR="00C82AF2">
        <w:rPr>
          <w:rFonts w:cs="Arial" w:hint="cs"/>
          <w:rtl/>
        </w:rPr>
        <w:t>גניטלי,</w:t>
      </w:r>
      <w:r>
        <w:rPr>
          <w:rFonts w:cs="Arial"/>
          <w:rtl/>
        </w:rPr>
        <w:t xml:space="preserve"> ושכמובן עשוי להיות יחד עם אהבה או </w:t>
      </w:r>
      <w:r w:rsidR="00C82AF2">
        <w:rPr>
          <w:rFonts w:cs="Arial" w:hint="cs"/>
          <w:rtl/>
        </w:rPr>
        <w:t>ל</w:t>
      </w:r>
      <w:r>
        <w:rPr>
          <w:rFonts w:cs="Arial"/>
          <w:rtl/>
        </w:rPr>
        <w:t>לא</w:t>
      </w:r>
      <w:r w:rsidR="00C82AF2">
        <w:rPr>
          <w:rFonts w:cs="Arial" w:hint="cs"/>
          <w:rtl/>
        </w:rPr>
        <w:t xml:space="preserve"> אהבה</w:t>
      </w:r>
      <w:r>
        <w:rPr>
          <w:rFonts w:cs="Arial"/>
          <w:rtl/>
        </w:rPr>
        <w:t>.</w:t>
      </w:r>
    </w:p>
    <w:p w14:paraId="52677A2E" w14:textId="58D66CC3" w:rsidR="00C82AF2" w:rsidRDefault="00C82AF2" w:rsidP="00756BE5">
      <w:pPr>
        <w:rPr>
          <w:rFonts w:cs="Arial"/>
          <w:rtl/>
        </w:rPr>
      </w:pPr>
      <w:r>
        <w:rPr>
          <w:rFonts w:cs="Arial" w:hint="cs"/>
          <w:rtl/>
        </w:rPr>
        <w:t>+++</w:t>
      </w:r>
    </w:p>
    <w:p w14:paraId="4ECA8819" w14:textId="5B1FBAE3" w:rsidR="00C82AF2" w:rsidRDefault="00C82AF2" w:rsidP="00756BE5">
      <w:pPr>
        <w:rPr>
          <w:rFonts w:cs="Arial"/>
          <w:rtl/>
        </w:rPr>
      </w:pPr>
      <w:r>
        <w:rPr>
          <w:rFonts w:cs="Arial" w:hint="cs"/>
          <w:rtl/>
        </w:rPr>
        <w:t>ק:</w:t>
      </w:r>
      <w:r w:rsidR="00756BE5">
        <w:rPr>
          <w:rFonts w:cs="Arial"/>
          <w:rtl/>
        </w:rPr>
        <w:t xml:space="preserve"> </w:t>
      </w:r>
      <w:r>
        <w:rPr>
          <w:rFonts w:cs="Arial" w:hint="cs"/>
          <w:rtl/>
        </w:rPr>
        <w:t>(ראו המקרה שהביא קרנברג: הגבר ששכב עם נשים רבות, ללא מחשבה על הסיפוק שלהן). נחזור לבאלינט:</w:t>
      </w:r>
    </w:p>
    <w:p w14:paraId="30567A9A" w14:textId="20BF100F" w:rsidR="00C82AF2" w:rsidRDefault="00C82AF2" w:rsidP="00756BE5">
      <w:pPr>
        <w:rPr>
          <w:rFonts w:cs="Arial"/>
          <w:rtl/>
        </w:rPr>
      </w:pPr>
      <w:r>
        <w:rPr>
          <w:rFonts w:cs="Arial" w:hint="cs"/>
          <w:rtl/>
        </w:rPr>
        <w:t>+++</w:t>
      </w:r>
    </w:p>
    <w:p w14:paraId="3FDB2868" w14:textId="6DC76341" w:rsidR="00756BE5" w:rsidRDefault="00756BE5" w:rsidP="00756BE5">
      <w:pPr>
        <w:rPr>
          <w:rtl/>
        </w:rPr>
      </w:pPr>
      <w:r>
        <w:rPr>
          <w:rFonts w:cs="Arial"/>
          <w:rtl/>
        </w:rPr>
        <w:t>כך גם לגבי התנאי השני, כלומר שנוכל לספק את בן הזוג שלנו. זה בהחלט אלטרואיסטי מדי, אם כי לא בהכרח מזוכיסטי. כאן רק</w:t>
      </w:r>
      <w:r w:rsidR="00C82AF2">
        <w:rPr>
          <w:rFonts w:cs="Arial" w:hint="cs"/>
          <w:rtl/>
        </w:rPr>
        <w:t xml:space="preserve"> בן הזוג</w:t>
      </w:r>
      <w:r>
        <w:rPr>
          <w:rFonts w:cs="Arial"/>
          <w:rtl/>
        </w:rPr>
        <w:t xml:space="preserve"> נחשב, ולסוג זה של אהבה אופיינית התעלמות מוחלטת פחות או יותר מהצרכים, האינטרסים והאושר של ה</w:t>
      </w:r>
      <w:r w:rsidR="00C82AF2">
        <w:rPr>
          <w:rFonts w:cs="Arial" w:hint="cs"/>
          <w:rtl/>
        </w:rPr>
        <w:t>אוהב</w:t>
      </w:r>
      <w:r>
        <w:rPr>
          <w:rFonts w:cs="Arial"/>
          <w:rtl/>
        </w:rPr>
        <w:t xml:space="preserve"> עצמו. שוב ישנן דוגמאות רבות לסוג זה, אשר עשויות להימצא גם אצל גברים או נשים. ושוב, למרות שהסיפוק הוא באמת </w:t>
      </w:r>
      <w:r w:rsidR="00C82AF2">
        <w:rPr>
          <w:rFonts w:cs="Arial" w:hint="cs"/>
          <w:rtl/>
        </w:rPr>
        <w:t xml:space="preserve">דרך </w:t>
      </w:r>
      <w:r>
        <w:rPr>
          <w:rFonts w:cs="Arial"/>
          <w:rtl/>
        </w:rPr>
        <w:t xml:space="preserve">איברי מין, זה יכול להיות יחד עם אהבה </w:t>
      </w:r>
      <w:r w:rsidR="00C82AF2">
        <w:rPr>
          <w:rFonts w:cs="Arial" w:hint="cs"/>
          <w:rtl/>
        </w:rPr>
        <w:t xml:space="preserve">(בשלה, ק) </w:t>
      </w:r>
      <w:r>
        <w:rPr>
          <w:rFonts w:cs="Arial"/>
          <w:rtl/>
        </w:rPr>
        <w:t>או לא.</w:t>
      </w:r>
    </w:p>
    <w:p w14:paraId="55A9E9E8" w14:textId="77777777" w:rsidR="00756BE5" w:rsidRDefault="00756BE5" w:rsidP="00756BE5">
      <w:pPr>
        <w:rPr>
          <w:rtl/>
        </w:rPr>
      </w:pPr>
      <w:r>
        <w:rPr>
          <w:rFonts w:cs="Arial"/>
          <w:rtl/>
        </w:rPr>
        <w:t>אפשר לטעון ששני הסוגים האלה אינם יחסי אהבה אמיתיים אבל הטיעון הזה פגום. יחסים המבוססים על שני הסוגים הללו של סיפוק איברי המין עשויים להיות הרמוניים באמת לתקופות ארוכות מאוד - אפילו לכל החיים - במיוחד אם סוגי האהבה של שני בני הזוג משלימים זה את זה.</w:t>
      </w:r>
    </w:p>
    <w:p w14:paraId="02BDC303" w14:textId="24814FFD" w:rsidR="00AE07F4" w:rsidRDefault="00756BE5" w:rsidP="00756BE5">
      <w:pPr>
        <w:rPr>
          <w:rFonts w:cs="Arial"/>
          <w:rtl/>
        </w:rPr>
      </w:pPr>
      <w:r>
        <w:rPr>
          <w:rFonts w:cs="Arial"/>
          <w:rtl/>
        </w:rPr>
        <w:t>נראה ששני הסוגים הללו הובילו אותנו לסמטה עיוורת. החקירה מהסוג השלישי עשויה להיות מבטיחה יותר. אם שני בני זוג אוהבים זה את זה בגלל שהם יכולים למצוא אושר ביחד בחוויה הדדית אחת, ז</w:t>
      </w:r>
      <w:r w:rsidR="00AE07F4">
        <w:rPr>
          <w:rFonts w:cs="Arial" w:hint="cs"/>
          <w:rtl/>
        </w:rPr>
        <w:t>ו</w:t>
      </w:r>
      <w:r>
        <w:rPr>
          <w:rFonts w:cs="Arial"/>
          <w:rtl/>
        </w:rPr>
        <w:t xml:space="preserve"> באמת חייב</w:t>
      </w:r>
      <w:r w:rsidR="00145940">
        <w:rPr>
          <w:rFonts w:cs="Arial" w:hint="cs"/>
          <w:rtl/>
        </w:rPr>
        <w:t>ת</w:t>
      </w:r>
      <w:r>
        <w:rPr>
          <w:rFonts w:cs="Arial"/>
          <w:rtl/>
        </w:rPr>
        <w:t xml:space="preserve"> להיות</w:t>
      </w:r>
      <w:r w:rsidR="00AE07F4">
        <w:rPr>
          <w:rFonts w:hint="cs"/>
          <w:rtl/>
        </w:rPr>
        <w:t xml:space="preserve"> </w:t>
      </w:r>
      <w:r w:rsidR="00AE07F4" w:rsidRPr="00AE07F4">
        <w:rPr>
          <w:rFonts w:cs="Arial"/>
          <w:rtl/>
        </w:rPr>
        <w:t xml:space="preserve">האהבה האמיתית. אבל האם זה באמת כך? </w:t>
      </w:r>
    </w:p>
    <w:p w14:paraId="510F0E47" w14:textId="0510E282" w:rsidR="0037258B" w:rsidRDefault="00AE07F4" w:rsidP="00756BE5">
      <w:pPr>
        <w:rPr>
          <w:rtl/>
        </w:rPr>
      </w:pPr>
      <w:r w:rsidRPr="00AE07F4">
        <w:rPr>
          <w:rFonts w:cs="Arial"/>
          <w:rtl/>
        </w:rPr>
        <w:t xml:space="preserve">ישנן דוגמאות רבות - בהיסטוריה, </w:t>
      </w:r>
      <w:r>
        <w:rPr>
          <w:rFonts w:cs="Arial" w:hint="cs"/>
          <w:rtl/>
        </w:rPr>
        <w:t>ובקליניקה הפסיכואנליטית</w:t>
      </w:r>
      <w:r w:rsidRPr="00AE07F4">
        <w:rPr>
          <w:rFonts w:cs="Arial"/>
          <w:rtl/>
        </w:rPr>
        <w:t xml:space="preserve"> - שבהם לשני בני הזוג יש </w:t>
      </w:r>
      <w:r>
        <w:rPr>
          <w:rFonts w:cs="Arial" w:hint="cs"/>
          <w:rtl/>
        </w:rPr>
        <w:t>מגע</w:t>
      </w:r>
      <w:r w:rsidRPr="00AE07F4">
        <w:rPr>
          <w:rFonts w:cs="Arial"/>
          <w:rtl/>
        </w:rPr>
        <w:t xml:space="preserve"> מיני מושלם, </w:t>
      </w:r>
      <w:r>
        <w:rPr>
          <w:rFonts w:cs="Arial" w:hint="cs"/>
          <w:rtl/>
        </w:rPr>
        <w:t xml:space="preserve">הם </w:t>
      </w:r>
      <w:r w:rsidRPr="00AE07F4">
        <w:rPr>
          <w:rFonts w:cs="Arial"/>
          <w:rtl/>
        </w:rPr>
        <w:t>מוצאים אושר אמיתי זה בזרועותיו של זה, שבו הם מרגישים ביטחון מוחלט</w:t>
      </w:r>
      <w:r>
        <w:rPr>
          <w:rFonts w:cs="Arial" w:hint="cs"/>
          <w:rtl/>
        </w:rPr>
        <w:t>,</w:t>
      </w:r>
      <w:r w:rsidRPr="00AE07F4">
        <w:rPr>
          <w:rFonts w:cs="Arial"/>
          <w:rtl/>
        </w:rPr>
        <w:t xml:space="preserve"> שבכל פעם שהם נפגשים הם יכולים </w:t>
      </w:r>
      <w:r>
        <w:rPr>
          <w:rFonts w:cs="Arial" w:hint="cs"/>
          <w:rtl/>
        </w:rPr>
        <w:t>ו</w:t>
      </w:r>
      <w:r w:rsidRPr="00AE07F4">
        <w:rPr>
          <w:rFonts w:cs="Arial"/>
          <w:rtl/>
        </w:rPr>
        <w:t>נותנים את האושר הזה זה לזה ועדיין - למרות שהם נקראים אוהבים - הם לא אוהבים זה את זה. לעתים קרובות ההיפך הוא הנכון</w:t>
      </w:r>
      <w:r>
        <w:rPr>
          <w:rFonts w:hint="cs"/>
          <w:rtl/>
        </w:rPr>
        <w:t xml:space="preserve">. </w:t>
      </w:r>
    </w:p>
    <w:p w14:paraId="71FFD28D" w14:textId="71E99C06" w:rsidR="00AE07F4" w:rsidRDefault="00AE07F4" w:rsidP="00AE07F4">
      <w:pPr>
        <w:rPr>
          <w:rtl/>
        </w:rPr>
      </w:pPr>
      <w:r>
        <w:rPr>
          <w:rFonts w:cs="Arial" w:hint="cs"/>
          <w:rtl/>
        </w:rPr>
        <w:t xml:space="preserve">לעיתים קרובות מרגישים בני הזוג </w:t>
      </w:r>
      <w:r>
        <w:rPr>
          <w:rFonts w:cs="Arial"/>
          <w:rtl/>
        </w:rPr>
        <w:t>רצון שאין לעמוד בפניו</w:t>
      </w:r>
      <w:r>
        <w:rPr>
          <w:rFonts w:cs="Arial" w:hint="cs"/>
          <w:rtl/>
        </w:rPr>
        <w:t xml:space="preserve"> לקיים יחסי מין  עם </w:t>
      </w:r>
      <w:r>
        <w:rPr>
          <w:rFonts w:cs="Arial"/>
          <w:rtl/>
        </w:rPr>
        <w:t>בן הזוג לפני</w:t>
      </w:r>
      <w:r>
        <w:rPr>
          <w:rFonts w:cs="Arial" w:hint="cs"/>
          <w:rtl/>
        </w:rPr>
        <w:t xml:space="preserve"> שזה קורה</w:t>
      </w:r>
      <w:r>
        <w:rPr>
          <w:rFonts w:cs="Arial"/>
          <w:rtl/>
        </w:rPr>
        <w:t>,</w:t>
      </w:r>
      <w:r>
        <w:rPr>
          <w:rFonts w:cs="Arial" w:hint="cs"/>
          <w:rtl/>
        </w:rPr>
        <w:t xml:space="preserve"> אך לאחר המעשה המיני, פורצת הרגשה של</w:t>
      </w:r>
      <w:r>
        <w:rPr>
          <w:rFonts w:cs="Arial"/>
          <w:rtl/>
        </w:rPr>
        <w:t xml:space="preserve"> חוסר יכולת לשאת </w:t>
      </w:r>
      <w:r>
        <w:rPr>
          <w:rFonts w:cs="Arial" w:hint="cs"/>
          <w:rtl/>
        </w:rPr>
        <w:t>את נוכחותו או נוכחותה של בת הזוג</w:t>
      </w:r>
      <w:r>
        <w:rPr>
          <w:rFonts w:cs="Arial"/>
          <w:rtl/>
        </w:rPr>
        <w:t xml:space="preserve"> – </w:t>
      </w:r>
      <w:r>
        <w:rPr>
          <w:rFonts w:cs="Arial" w:hint="cs"/>
          <w:rtl/>
        </w:rPr>
        <w:t xml:space="preserve">זה </w:t>
      </w:r>
      <w:r>
        <w:rPr>
          <w:rFonts w:cs="Arial"/>
          <w:rtl/>
        </w:rPr>
        <w:t>לפעמים הדדי, לעתים קרובות יותר חד צדדי. לעתים קרובות בן הזוג לא ממש בלתי נסבל לאחר האורגזמה,</w:t>
      </w:r>
      <w:r>
        <w:rPr>
          <w:rFonts w:cs="Arial" w:hint="cs"/>
          <w:rtl/>
        </w:rPr>
        <w:t xml:space="preserve"> הוא</w:t>
      </w:r>
      <w:r>
        <w:rPr>
          <w:rFonts w:cs="Arial"/>
          <w:rtl/>
        </w:rPr>
        <w:t xml:space="preserve"> רק אדיש</w:t>
      </w:r>
      <w:r w:rsidR="00CB4F41">
        <w:rPr>
          <w:rFonts w:cs="Arial" w:hint="cs"/>
          <w:rtl/>
        </w:rPr>
        <w:t xml:space="preserve"> (או מעורר אדישות, ק)</w:t>
      </w:r>
      <w:r>
        <w:rPr>
          <w:rFonts w:cs="Arial"/>
          <w:rtl/>
        </w:rPr>
        <w:t>. ויש גם צורות ביניים רבות.</w:t>
      </w:r>
    </w:p>
    <w:p w14:paraId="4B189AF3" w14:textId="06E24A7A" w:rsidR="00AE07F4" w:rsidRDefault="00AE07F4" w:rsidP="00AE07F4">
      <w:pPr>
        <w:rPr>
          <w:rtl/>
        </w:rPr>
      </w:pPr>
      <w:r>
        <w:rPr>
          <w:rFonts w:cs="Arial"/>
          <w:rtl/>
        </w:rPr>
        <w:t xml:space="preserve">ציפינו שצורה זו של קשר </w:t>
      </w:r>
      <w:r w:rsidR="00A1219D">
        <w:rPr>
          <w:rFonts w:cs="Arial" w:hint="cs"/>
          <w:rtl/>
        </w:rPr>
        <w:t xml:space="preserve">מיני </w:t>
      </w:r>
      <w:r w:rsidR="00A1219D">
        <w:rPr>
          <w:rFonts w:cs="Arial"/>
          <w:rtl/>
        </w:rPr>
        <w:t>–</w:t>
      </w:r>
      <w:r w:rsidR="00A1219D">
        <w:rPr>
          <w:rFonts w:cs="Arial" w:hint="cs"/>
          <w:rtl/>
        </w:rPr>
        <w:t xml:space="preserve"> גניטלי,</w:t>
      </w:r>
      <w:r>
        <w:rPr>
          <w:rFonts w:cs="Arial"/>
          <w:rtl/>
        </w:rPr>
        <w:t xml:space="preserve"> יתן לנו מושג מהי אהבה</w:t>
      </w:r>
      <w:r w:rsidR="00D403AB">
        <w:rPr>
          <w:rFonts w:cs="Arial" w:hint="cs"/>
          <w:rtl/>
        </w:rPr>
        <w:t xml:space="preserve"> גניטלית</w:t>
      </w:r>
      <w:r>
        <w:rPr>
          <w:rFonts w:cs="Arial"/>
          <w:rtl/>
        </w:rPr>
        <w:t xml:space="preserve"> אמיתית; במקום זאת התוצאה הייתה מאכזבת</w:t>
      </w:r>
      <w:r>
        <w:rPr>
          <w:rFonts w:hint="cs"/>
          <w:rtl/>
        </w:rPr>
        <w:t>.</w:t>
      </w:r>
      <w:sdt>
        <w:sdtPr>
          <w:rPr>
            <w:color w:val="000000"/>
            <w:rtl/>
          </w:rPr>
          <w:tag w:val="MENDELEY_CITATION_v3_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"/>
          <w:id w:val="-1160388807"/>
          <w:placeholder>
            <w:docPart w:val="DefaultPlaceholder_-1854013440"/>
          </w:placeholder>
        </w:sdtPr>
        <w:sdtContent>
          <w:r w:rsidRPr="00AE07F4">
            <w:rPr>
              <w:color w:val="000000"/>
              <w:rtl/>
            </w:rPr>
            <w:t>(</w:t>
          </w:r>
          <w:r w:rsidRPr="00AE07F4">
            <w:rPr>
              <w:color w:val="000000"/>
            </w:rPr>
            <w:t>Balint, 1948</w:t>
          </w:r>
          <w:r w:rsidRPr="00AE07F4">
            <w:rPr>
              <w:color w:val="000000"/>
              <w:rtl/>
            </w:rPr>
            <w:t>)</w:t>
          </w:r>
        </w:sdtContent>
      </w:sdt>
    </w:p>
    <w:p w14:paraId="2BDD29F8" w14:textId="6BEC4725" w:rsidR="00AE07F4" w:rsidRDefault="00AE07F4" w:rsidP="00AE07F4">
      <w:pPr>
        <w:rPr>
          <w:rtl/>
        </w:rPr>
      </w:pPr>
      <w:r>
        <w:rPr>
          <w:rFonts w:hint="cs"/>
          <w:rtl/>
        </w:rPr>
        <w:t>++++++</w:t>
      </w:r>
    </w:p>
    <w:p w14:paraId="3939A3EB" w14:textId="3DED11D1" w:rsidR="00AE07F4" w:rsidRDefault="00AE07F4" w:rsidP="00AE07F4">
      <w:pPr>
        <w:rPr>
          <w:rtl/>
        </w:rPr>
      </w:pPr>
      <w:r>
        <w:rPr>
          <w:rFonts w:hint="cs"/>
          <w:rtl/>
        </w:rPr>
        <w:t xml:space="preserve">בהמשך המאמר באלינט מנתח באופן פרואידיאני את הסיבה לכך שאהבה מינית הדדית, יציבה ובשלה </w:t>
      </w:r>
      <w:r>
        <w:rPr>
          <w:rtl/>
        </w:rPr>
        <w:t>–</w:t>
      </w:r>
      <w:r>
        <w:rPr>
          <w:rFonts w:hint="cs"/>
          <w:rtl/>
        </w:rPr>
        <w:t xml:space="preserve"> הינה שלב שהינו יותר נדיר משכיח. מאמר מאוד יפה אבל חורג מענייננו </w:t>
      </w:r>
      <w:r>
        <w:rPr>
          <w:rtl/>
        </w:rPr>
        <w:t>–</w:t>
      </w:r>
      <w:r>
        <w:rPr>
          <w:rFonts w:hint="cs"/>
          <w:rtl/>
        </w:rPr>
        <w:t xml:space="preserve"> כי הוא נכנס לסוגיות של אבולוציה, האדם הקדמון (טוטם וטאבו, למי שמכיר) והשפעות חברתיות </w:t>
      </w:r>
      <w:r>
        <w:rPr>
          <w:rtl/>
        </w:rPr>
        <w:t>–</w:t>
      </w:r>
      <w:r>
        <w:rPr>
          <w:rFonts w:hint="cs"/>
          <w:rtl/>
        </w:rPr>
        <w:t xml:space="preserve"> שמתערבות </w:t>
      </w:r>
      <w:r w:rsidR="00484F3C">
        <w:rPr>
          <w:rFonts w:hint="cs"/>
          <w:rtl/>
        </w:rPr>
        <w:t>ומתעלות את היחסים הזוגיים.</w:t>
      </w:r>
    </w:p>
    <w:p w14:paraId="0CA0F186" w14:textId="32A97048" w:rsidR="001F21B2" w:rsidRDefault="001F21B2" w:rsidP="00AE07F4">
      <w:pPr>
        <w:rPr>
          <w:rtl/>
        </w:rPr>
      </w:pPr>
      <w:r>
        <w:rPr>
          <w:rFonts w:hint="cs"/>
          <w:rtl/>
        </w:rPr>
        <w:t xml:space="preserve">הבאתי את קרנברג ובאלינט היום לשמש אותנו בדיון על השלב הגניטלי. אני בטוח שמטופלים ומטופלות עסוקים בחיי הזוגיות והמין שלהם. הציר הפסיכוסקסואלי של פרויד: מורכב מפסיכולוגיה אוראלית, מפסיכולוגיה אנאלית, מפסיכולוגיה פאלית וגם מאירועים משמעותיים של תקופת החביון. גם אם המטופלת בוגרת, עצמאית ובעלת משפחה </w:t>
      </w:r>
      <w:r>
        <w:rPr>
          <w:rtl/>
        </w:rPr>
        <w:t>–</w:t>
      </w:r>
      <w:r>
        <w:rPr>
          <w:rFonts w:hint="cs"/>
          <w:rtl/>
        </w:rPr>
        <w:t xml:space="preserve"> עדיין סביר להניח, שבמידה רבה, חלק מהפסיכולוגיות הללו, או שכל הפסיכולוגיות הללו </w:t>
      </w:r>
      <w:r>
        <w:rPr>
          <w:rtl/>
        </w:rPr>
        <w:t>–</w:t>
      </w:r>
      <w:r>
        <w:rPr>
          <w:rFonts w:hint="cs"/>
          <w:rtl/>
        </w:rPr>
        <w:t xml:space="preserve"> יתנו סימנים בזוגיות שלה ובסגנון האהבה שהיא תקיים</w:t>
      </w:r>
      <w:r w:rsidR="005D1590">
        <w:rPr>
          <w:rFonts w:hint="cs"/>
          <w:rtl/>
        </w:rPr>
        <w:t>,</w:t>
      </w:r>
      <w:r>
        <w:rPr>
          <w:rFonts w:hint="cs"/>
          <w:rtl/>
        </w:rPr>
        <w:t xml:space="preserve"> או שהיא תרצה לקיים</w:t>
      </w:r>
      <w:r w:rsidR="006C357E">
        <w:rPr>
          <w:rFonts w:hint="cs"/>
          <w:rtl/>
        </w:rPr>
        <w:t xml:space="preserve"> -</w:t>
      </w:r>
      <w:r>
        <w:rPr>
          <w:rFonts w:hint="cs"/>
          <w:rtl/>
        </w:rPr>
        <w:t xml:space="preserve"> ותרגיש בחסרונה.</w:t>
      </w:r>
    </w:p>
    <w:p w14:paraId="6CA4C938" w14:textId="1870FBDA" w:rsidR="001F21B2" w:rsidRDefault="001F21B2" w:rsidP="00AE07F4">
      <w:pPr>
        <w:rPr>
          <w:rtl/>
        </w:rPr>
      </w:pPr>
      <w:r>
        <w:rPr>
          <w:rFonts w:hint="cs"/>
          <w:rtl/>
        </w:rPr>
        <w:t>בזה נסיים את הציר הפסיכוסקסואלי. ונעבור לרצף של שישה מושגים מרכזיים בקליניקה האנליטית: קונפליקט, אדיפוס, העברה, העברה נגדית, סובלימציה, וסימפטום. ואז נעבור גם לקומה השנייה לתקופה הקלאסית</w:t>
      </w:r>
    </w:p>
    <w:p w14:paraId="2585A6F4" w14:textId="77777777" w:rsidR="0037258B" w:rsidRDefault="0037258B" w:rsidP="008006BB">
      <w:pPr>
        <w:rPr>
          <w:rtl/>
        </w:rPr>
      </w:pPr>
    </w:p>
    <w:p w14:paraId="1FC3CD35" w14:textId="5202A994" w:rsidR="009E331A" w:rsidRDefault="00626D98">
      <w:pPr>
        <w:rPr>
          <w:rtl/>
        </w:rPr>
      </w:pPr>
      <w:r>
        <w:rPr>
          <w:rFonts w:hint="cs"/>
          <w:rtl/>
        </w:rPr>
        <w:t xml:space="preserve"> </w:t>
      </w:r>
    </w:p>
    <w:p w14:paraId="5F3B9EC6" w14:textId="77777777" w:rsidR="000B6712" w:rsidRDefault="000B6712">
      <w:pPr>
        <w:rPr>
          <w:rtl/>
        </w:rPr>
      </w:pPr>
    </w:p>
    <w:sdt>
      <w:sdtPr>
        <w:tag w:val="MENDELEY_BIBLIOGRAPHY"/>
        <w:id w:val="849684043"/>
        <w:placeholder>
          <w:docPart w:val="DefaultPlaceholder_-1854013440"/>
        </w:placeholder>
      </w:sdtPr>
      <w:sdtEndPr>
        <w:rPr>
          <w:rtl/>
        </w:rPr>
      </w:sdtEndPr>
      <w:sdtContent>
        <w:p w14:paraId="38AACABC" w14:textId="77777777" w:rsidR="00AE07F4" w:rsidRDefault="00AE07F4">
          <w:pPr>
            <w:autoSpaceDE w:val="0"/>
            <w:autoSpaceDN w:val="0"/>
            <w:bidi w:val="0"/>
            <w:ind w:hanging="480"/>
            <w:divId w:val="490751358"/>
            <w:rPr>
              <w:rFonts w:eastAsia="Times New Roman"/>
              <w:kern w:val="0"/>
              <w:sz w:val="24"/>
              <w:szCs w:val="24"/>
              <w14:ligatures w14:val="none"/>
            </w:rPr>
          </w:pPr>
          <w:r>
            <w:rPr>
              <w:rFonts w:eastAsia="Times New Roman"/>
            </w:rPr>
            <w:t xml:space="preserve">Balint, M. (1948). On Genital Love [Article]. </w:t>
          </w:r>
          <w:r>
            <w:rPr>
              <w:rFonts w:eastAsia="Times New Roman"/>
              <w:i/>
              <w:iCs/>
            </w:rPr>
            <w:t>International Journal of Psychoanalysis</w:t>
          </w:r>
          <w:r>
            <w:rPr>
              <w:rFonts w:eastAsia="Times New Roman"/>
            </w:rPr>
            <w:t xml:space="preserve">, </w:t>
          </w:r>
          <w:r>
            <w:rPr>
              <w:rFonts w:eastAsia="Times New Roman"/>
              <w:i/>
              <w:iCs/>
            </w:rPr>
            <w:t>29</w:t>
          </w:r>
          <w:r>
            <w:rPr>
              <w:rFonts w:eastAsia="Times New Roman"/>
            </w:rPr>
            <w:t>, 34–40.</w:t>
          </w:r>
        </w:p>
        <w:p w14:paraId="0B304E4A" w14:textId="77777777" w:rsidR="00AE07F4" w:rsidRDefault="00AE07F4">
          <w:pPr>
            <w:autoSpaceDE w:val="0"/>
            <w:autoSpaceDN w:val="0"/>
            <w:bidi w:val="0"/>
            <w:ind w:hanging="480"/>
            <w:divId w:val="494535181"/>
            <w:rPr>
              <w:rFonts w:eastAsia="Times New Roman"/>
            </w:rPr>
          </w:pPr>
          <w:r>
            <w:rPr>
              <w:rFonts w:eastAsia="Times New Roman"/>
            </w:rPr>
            <w:t xml:space="preserve">Kernberg, O. F. (1995). </w:t>
          </w:r>
          <w:r>
            <w:rPr>
              <w:rFonts w:eastAsia="Times New Roman"/>
              <w:i/>
              <w:iCs/>
            </w:rPr>
            <w:t>Love relations : normality and pathology</w:t>
          </w:r>
          <w:r>
            <w:rPr>
              <w:rFonts w:eastAsia="Times New Roman"/>
            </w:rPr>
            <w:t xml:space="preserve"> [Book]. Yale University Press.</w:t>
          </w:r>
        </w:p>
        <w:p w14:paraId="57382501" w14:textId="77777777" w:rsidR="00AE07F4" w:rsidRDefault="00AE07F4">
          <w:pPr>
            <w:autoSpaceDE w:val="0"/>
            <w:autoSpaceDN w:val="0"/>
            <w:bidi w:val="0"/>
            <w:ind w:hanging="480"/>
            <w:divId w:val="809594845"/>
            <w:rPr>
              <w:rFonts w:eastAsia="Times New Roman"/>
            </w:rPr>
          </w:pPr>
          <w:r>
            <w:rPr>
              <w:rFonts w:eastAsia="Times New Roman"/>
            </w:rPr>
            <w:t xml:space="preserve">Laplanche, Jean., &amp; Pontalis Jean-Bertrande. (1988). </w:t>
          </w:r>
          <w:r>
            <w:rPr>
              <w:rFonts w:eastAsia="Times New Roman"/>
              <w:i/>
              <w:iCs/>
            </w:rPr>
            <w:t>The language of psycho-analysis</w:t>
          </w:r>
          <w:r>
            <w:rPr>
              <w:rFonts w:eastAsia="Times New Roman"/>
            </w:rPr>
            <w:t xml:space="preserve"> (J.-B. Pontalis, Ed.) [Book]. Polestar Wheatons .</w:t>
          </w:r>
        </w:p>
        <w:p w14:paraId="7750B965" w14:textId="1FF07314" w:rsidR="000B6712" w:rsidRDefault="00AE07F4">
          <w:pPr>
            <w:rPr>
              <w:rtl/>
            </w:rPr>
          </w:pPr>
          <w:r>
            <w:rPr>
              <w:rFonts w:eastAsia="Times New Roman"/>
            </w:rPr>
            <w:t> </w:t>
          </w:r>
        </w:p>
      </w:sdtContent>
    </w:sdt>
    <w:sectPr w:rsidR="000B6712" w:rsidSect="00C5649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491937"/>
    <w:multiLevelType w:val="hybridMultilevel"/>
    <w:tmpl w:val="52366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7663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9AA"/>
    <w:rsid w:val="00051F6B"/>
    <w:rsid w:val="000B338B"/>
    <w:rsid w:val="000B6712"/>
    <w:rsid w:val="00144F4C"/>
    <w:rsid w:val="00145940"/>
    <w:rsid w:val="00145A06"/>
    <w:rsid w:val="001C73A1"/>
    <w:rsid w:val="001F21B2"/>
    <w:rsid w:val="00200E2A"/>
    <w:rsid w:val="002428E5"/>
    <w:rsid w:val="002741E5"/>
    <w:rsid w:val="00342031"/>
    <w:rsid w:val="0037258B"/>
    <w:rsid w:val="0037523C"/>
    <w:rsid w:val="003E302F"/>
    <w:rsid w:val="00480003"/>
    <w:rsid w:val="00480E5B"/>
    <w:rsid w:val="00484F3C"/>
    <w:rsid w:val="004A164E"/>
    <w:rsid w:val="004D4187"/>
    <w:rsid w:val="004F31D7"/>
    <w:rsid w:val="0051631A"/>
    <w:rsid w:val="00593108"/>
    <w:rsid w:val="005D1590"/>
    <w:rsid w:val="00626D98"/>
    <w:rsid w:val="00680AD2"/>
    <w:rsid w:val="006C357E"/>
    <w:rsid w:val="006F7CE5"/>
    <w:rsid w:val="00756BE5"/>
    <w:rsid w:val="007E6297"/>
    <w:rsid w:val="008006BB"/>
    <w:rsid w:val="00813409"/>
    <w:rsid w:val="00850F7C"/>
    <w:rsid w:val="008E3834"/>
    <w:rsid w:val="0091321E"/>
    <w:rsid w:val="00914BE7"/>
    <w:rsid w:val="00921D40"/>
    <w:rsid w:val="00957EA1"/>
    <w:rsid w:val="009E331A"/>
    <w:rsid w:val="00A1219D"/>
    <w:rsid w:val="00AB6D85"/>
    <w:rsid w:val="00AE07F4"/>
    <w:rsid w:val="00AE329F"/>
    <w:rsid w:val="00BF5348"/>
    <w:rsid w:val="00C05E5E"/>
    <w:rsid w:val="00C56493"/>
    <w:rsid w:val="00C82AF2"/>
    <w:rsid w:val="00C84C41"/>
    <w:rsid w:val="00C90907"/>
    <w:rsid w:val="00CB4F41"/>
    <w:rsid w:val="00D2700E"/>
    <w:rsid w:val="00D403AB"/>
    <w:rsid w:val="00D52CCF"/>
    <w:rsid w:val="00D869C5"/>
    <w:rsid w:val="00DB2F5C"/>
    <w:rsid w:val="00DF6825"/>
    <w:rsid w:val="00EE59AA"/>
    <w:rsid w:val="00EF3485"/>
    <w:rsid w:val="00F11920"/>
    <w:rsid w:val="00F57424"/>
    <w:rsid w:val="00FB7DFD"/>
    <w:rsid w:val="00FC3C9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C4587"/>
  <w15:chartTrackingRefBased/>
  <w15:docId w15:val="{7246DB41-2D07-4485-A6CB-42F1BED01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C73A1"/>
    <w:rPr>
      <w:color w:val="666666"/>
    </w:rPr>
  </w:style>
  <w:style w:type="paragraph" w:styleId="a4">
    <w:name w:val="List Paragraph"/>
    <w:basedOn w:val="a"/>
    <w:uiPriority w:val="34"/>
    <w:qFormat/>
    <w:rsid w:val="00626D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89379">
      <w:bodyDiv w:val="1"/>
      <w:marLeft w:val="0"/>
      <w:marRight w:val="0"/>
      <w:marTop w:val="0"/>
      <w:marBottom w:val="0"/>
      <w:divBdr>
        <w:top w:val="none" w:sz="0" w:space="0" w:color="auto"/>
        <w:left w:val="none" w:sz="0" w:space="0" w:color="auto"/>
        <w:bottom w:val="none" w:sz="0" w:space="0" w:color="auto"/>
        <w:right w:val="none" w:sz="0" w:space="0" w:color="auto"/>
      </w:divBdr>
    </w:div>
    <w:div w:id="177812336">
      <w:bodyDiv w:val="1"/>
      <w:marLeft w:val="0"/>
      <w:marRight w:val="0"/>
      <w:marTop w:val="0"/>
      <w:marBottom w:val="0"/>
      <w:divBdr>
        <w:top w:val="none" w:sz="0" w:space="0" w:color="auto"/>
        <w:left w:val="none" w:sz="0" w:space="0" w:color="auto"/>
        <w:bottom w:val="none" w:sz="0" w:space="0" w:color="auto"/>
        <w:right w:val="none" w:sz="0" w:space="0" w:color="auto"/>
      </w:divBdr>
    </w:div>
    <w:div w:id="434132134">
      <w:bodyDiv w:val="1"/>
      <w:marLeft w:val="0"/>
      <w:marRight w:val="0"/>
      <w:marTop w:val="0"/>
      <w:marBottom w:val="0"/>
      <w:divBdr>
        <w:top w:val="none" w:sz="0" w:space="0" w:color="auto"/>
        <w:left w:val="none" w:sz="0" w:space="0" w:color="auto"/>
        <w:bottom w:val="none" w:sz="0" w:space="0" w:color="auto"/>
        <w:right w:val="none" w:sz="0" w:space="0" w:color="auto"/>
      </w:divBdr>
    </w:div>
    <w:div w:id="585071662">
      <w:bodyDiv w:val="1"/>
      <w:marLeft w:val="0"/>
      <w:marRight w:val="0"/>
      <w:marTop w:val="0"/>
      <w:marBottom w:val="0"/>
      <w:divBdr>
        <w:top w:val="none" w:sz="0" w:space="0" w:color="auto"/>
        <w:left w:val="none" w:sz="0" w:space="0" w:color="auto"/>
        <w:bottom w:val="none" w:sz="0" w:space="0" w:color="auto"/>
        <w:right w:val="none" w:sz="0" w:space="0" w:color="auto"/>
      </w:divBdr>
    </w:div>
    <w:div w:id="667516240">
      <w:bodyDiv w:val="1"/>
      <w:marLeft w:val="0"/>
      <w:marRight w:val="0"/>
      <w:marTop w:val="0"/>
      <w:marBottom w:val="0"/>
      <w:divBdr>
        <w:top w:val="none" w:sz="0" w:space="0" w:color="auto"/>
        <w:left w:val="none" w:sz="0" w:space="0" w:color="auto"/>
        <w:bottom w:val="none" w:sz="0" w:space="0" w:color="auto"/>
        <w:right w:val="none" w:sz="0" w:space="0" w:color="auto"/>
      </w:divBdr>
      <w:divsChild>
        <w:div w:id="954406508">
          <w:marLeft w:val="480"/>
          <w:marRight w:val="0"/>
          <w:marTop w:val="0"/>
          <w:marBottom w:val="0"/>
          <w:divBdr>
            <w:top w:val="none" w:sz="0" w:space="0" w:color="auto"/>
            <w:left w:val="none" w:sz="0" w:space="0" w:color="auto"/>
            <w:bottom w:val="none" w:sz="0" w:space="0" w:color="auto"/>
            <w:right w:val="none" w:sz="0" w:space="0" w:color="auto"/>
          </w:divBdr>
        </w:div>
        <w:div w:id="895973145">
          <w:marLeft w:val="480"/>
          <w:marRight w:val="0"/>
          <w:marTop w:val="0"/>
          <w:marBottom w:val="0"/>
          <w:divBdr>
            <w:top w:val="none" w:sz="0" w:space="0" w:color="auto"/>
            <w:left w:val="none" w:sz="0" w:space="0" w:color="auto"/>
            <w:bottom w:val="none" w:sz="0" w:space="0" w:color="auto"/>
            <w:right w:val="none" w:sz="0" w:space="0" w:color="auto"/>
          </w:divBdr>
        </w:div>
      </w:divsChild>
    </w:div>
    <w:div w:id="701050975">
      <w:bodyDiv w:val="1"/>
      <w:marLeft w:val="0"/>
      <w:marRight w:val="0"/>
      <w:marTop w:val="0"/>
      <w:marBottom w:val="0"/>
      <w:divBdr>
        <w:top w:val="none" w:sz="0" w:space="0" w:color="auto"/>
        <w:left w:val="none" w:sz="0" w:space="0" w:color="auto"/>
        <w:bottom w:val="none" w:sz="0" w:space="0" w:color="auto"/>
        <w:right w:val="none" w:sz="0" w:space="0" w:color="auto"/>
      </w:divBdr>
    </w:div>
    <w:div w:id="732705431">
      <w:bodyDiv w:val="1"/>
      <w:marLeft w:val="0"/>
      <w:marRight w:val="0"/>
      <w:marTop w:val="0"/>
      <w:marBottom w:val="0"/>
      <w:divBdr>
        <w:top w:val="none" w:sz="0" w:space="0" w:color="auto"/>
        <w:left w:val="none" w:sz="0" w:space="0" w:color="auto"/>
        <w:bottom w:val="none" w:sz="0" w:space="0" w:color="auto"/>
        <w:right w:val="none" w:sz="0" w:space="0" w:color="auto"/>
      </w:divBdr>
      <w:divsChild>
        <w:div w:id="490751358">
          <w:marLeft w:val="480"/>
          <w:marRight w:val="0"/>
          <w:marTop w:val="0"/>
          <w:marBottom w:val="0"/>
          <w:divBdr>
            <w:top w:val="none" w:sz="0" w:space="0" w:color="auto"/>
            <w:left w:val="none" w:sz="0" w:space="0" w:color="auto"/>
            <w:bottom w:val="none" w:sz="0" w:space="0" w:color="auto"/>
            <w:right w:val="none" w:sz="0" w:space="0" w:color="auto"/>
          </w:divBdr>
        </w:div>
        <w:div w:id="494535181">
          <w:marLeft w:val="480"/>
          <w:marRight w:val="0"/>
          <w:marTop w:val="0"/>
          <w:marBottom w:val="0"/>
          <w:divBdr>
            <w:top w:val="none" w:sz="0" w:space="0" w:color="auto"/>
            <w:left w:val="none" w:sz="0" w:space="0" w:color="auto"/>
            <w:bottom w:val="none" w:sz="0" w:space="0" w:color="auto"/>
            <w:right w:val="none" w:sz="0" w:space="0" w:color="auto"/>
          </w:divBdr>
        </w:div>
        <w:div w:id="809594845">
          <w:marLeft w:val="480"/>
          <w:marRight w:val="0"/>
          <w:marTop w:val="0"/>
          <w:marBottom w:val="0"/>
          <w:divBdr>
            <w:top w:val="none" w:sz="0" w:space="0" w:color="auto"/>
            <w:left w:val="none" w:sz="0" w:space="0" w:color="auto"/>
            <w:bottom w:val="none" w:sz="0" w:space="0" w:color="auto"/>
            <w:right w:val="none" w:sz="0" w:space="0" w:color="auto"/>
          </w:divBdr>
        </w:div>
      </w:divsChild>
    </w:div>
    <w:div w:id="926353338">
      <w:bodyDiv w:val="1"/>
      <w:marLeft w:val="0"/>
      <w:marRight w:val="0"/>
      <w:marTop w:val="0"/>
      <w:marBottom w:val="0"/>
      <w:divBdr>
        <w:top w:val="none" w:sz="0" w:space="0" w:color="auto"/>
        <w:left w:val="none" w:sz="0" w:space="0" w:color="auto"/>
        <w:bottom w:val="none" w:sz="0" w:space="0" w:color="auto"/>
        <w:right w:val="none" w:sz="0" w:space="0" w:color="auto"/>
      </w:divBdr>
    </w:div>
    <w:div w:id="1143694269">
      <w:bodyDiv w:val="1"/>
      <w:marLeft w:val="0"/>
      <w:marRight w:val="0"/>
      <w:marTop w:val="0"/>
      <w:marBottom w:val="0"/>
      <w:divBdr>
        <w:top w:val="none" w:sz="0" w:space="0" w:color="auto"/>
        <w:left w:val="none" w:sz="0" w:space="0" w:color="auto"/>
        <w:bottom w:val="none" w:sz="0" w:space="0" w:color="auto"/>
        <w:right w:val="none" w:sz="0" w:space="0" w:color="auto"/>
      </w:divBdr>
    </w:div>
    <w:div w:id="1204442878">
      <w:bodyDiv w:val="1"/>
      <w:marLeft w:val="0"/>
      <w:marRight w:val="0"/>
      <w:marTop w:val="0"/>
      <w:marBottom w:val="0"/>
      <w:divBdr>
        <w:top w:val="none" w:sz="0" w:space="0" w:color="auto"/>
        <w:left w:val="none" w:sz="0" w:space="0" w:color="auto"/>
        <w:bottom w:val="none" w:sz="0" w:space="0" w:color="auto"/>
        <w:right w:val="none" w:sz="0" w:space="0" w:color="auto"/>
      </w:divBdr>
      <w:divsChild>
        <w:div w:id="2070029722">
          <w:marLeft w:val="480"/>
          <w:marRight w:val="0"/>
          <w:marTop w:val="0"/>
          <w:marBottom w:val="0"/>
          <w:divBdr>
            <w:top w:val="none" w:sz="0" w:space="0" w:color="auto"/>
            <w:left w:val="none" w:sz="0" w:space="0" w:color="auto"/>
            <w:bottom w:val="none" w:sz="0" w:space="0" w:color="auto"/>
            <w:right w:val="none" w:sz="0" w:space="0" w:color="auto"/>
          </w:divBdr>
        </w:div>
        <w:div w:id="651107976">
          <w:marLeft w:val="480"/>
          <w:marRight w:val="0"/>
          <w:marTop w:val="0"/>
          <w:marBottom w:val="0"/>
          <w:divBdr>
            <w:top w:val="none" w:sz="0" w:space="0" w:color="auto"/>
            <w:left w:val="none" w:sz="0" w:space="0" w:color="auto"/>
            <w:bottom w:val="none" w:sz="0" w:space="0" w:color="auto"/>
            <w:right w:val="none" w:sz="0" w:space="0" w:color="auto"/>
          </w:divBdr>
        </w:div>
      </w:divsChild>
    </w:div>
    <w:div w:id="1469934576">
      <w:bodyDiv w:val="1"/>
      <w:marLeft w:val="0"/>
      <w:marRight w:val="0"/>
      <w:marTop w:val="0"/>
      <w:marBottom w:val="0"/>
      <w:divBdr>
        <w:top w:val="none" w:sz="0" w:space="0" w:color="auto"/>
        <w:left w:val="none" w:sz="0" w:space="0" w:color="auto"/>
        <w:bottom w:val="none" w:sz="0" w:space="0" w:color="auto"/>
        <w:right w:val="none" w:sz="0" w:space="0" w:color="auto"/>
      </w:divBdr>
      <w:divsChild>
        <w:div w:id="389886954">
          <w:marLeft w:val="480"/>
          <w:marRight w:val="0"/>
          <w:marTop w:val="0"/>
          <w:marBottom w:val="0"/>
          <w:divBdr>
            <w:top w:val="none" w:sz="0" w:space="0" w:color="auto"/>
            <w:left w:val="none" w:sz="0" w:space="0" w:color="auto"/>
            <w:bottom w:val="none" w:sz="0" w:space="0" w:color="auto"/>
            <w:right w:val="none" w:sz="0" w:space="0" w:color="auto"/>
          </w:divBdr>
        </w:div>
        <w:div w:id="594631091">
          <w:marLeft w:val="480"/>
          <w:marRight w:val="0"/>
          <w:marTop w:val="0"/>
          <w:marBottom w:val="0"/>
          <w:divBdr>
            <w:top w:val="none" w:sz="0" w:space="0" w:color="auto"/>
            <w:left w:val="none" w:sz="0" w:space="0" w:color="auto"/>
            <w:bottom w:val="none" w:sz="0" w:space="0" w:color="auto"/>
            <w:right w:val="none" w:sz="0" w:space="0" w:color="auto"/>
          </w:divBdr>
        </w:div>
      </w:divsChild>
    </w:div>
    <w:div w:id="1701323411">
      <w:bodyDiv w:val="1"/>
      <w:marLeft w:val="0"/>
      <w:marRight w:val="0"/>
      <w:marTop w:val="0"/>
      <w:marBottom w:val="0"/>
      <w:divBdr>
        <w:top w:val="none" w:sz="0" w:space="0" w:color="auto"/>
        <w:left w:val="none" w:sz="0" w:space="0" w:color="auto"/>
        <w:bottom w:val="none" w:sz="0" w:space="0" w:color="auto"/>
        <w:right w:val="none" w:sz="0" w:space="0" w:color="auto"/>
      </w:divBdr>
      <w:divsChild>
        <w:div w:id="403918928">
          <w:marLeft w:val="480"/>
          <w:marRight w:val="0"/>
          <w:marTop w:val="0"/>
          <w:marBottom w:val="0"/>
          <w:divBdr>
            <w:top w:val="none" w:sz="0" w:space="0" w:color="auto"/>
            <w:left w:val="none" w:sz="0" w:space="0" w:color="auto"/>
            <w:bottom w:val="none" w:sz="0" w:space="0" w:color="auto"/>
            <w:right w:val="none" w:sz="0" w:space="0" w:color="auto"/>
          </w:divBdr>
        </w:div>
        <w:div w:id="979381199">
          <w:marLeft w:val="480"/>
          <w:marRight w:val="0"/>
          <w:marTop w:val="0"/>
          <w:marBottom w:val="0"/>
          <w:divBdr>
            <w:top w:val="none" w:sz="0" w:space="0" w:color="auto"/>
            <w:left w:val="none" w:sz="0" w:space="0" w:color="auto"/>
            <w:bottom w:val="none" w:sz="0" w:space="0" w:color="auto"/>
            <w:right w:val="none" w:sz="0" w:space="0" w:color="auto"/>
          </w:divBdr>
        </w:div>
        <w:div w:id="710613243">
          <w:marLeft w:val="480"/>
          <w:marRight w:val="0"/>
          <w:marTop w:val="0"/>
          <w:marBottom w:val="0"/>
          <w:divBdr>
            <w:top w:val="none" w:sz="0" w:space="0" w:color="auto"/>
            <w:left w:val="none" w:sz="0" w:space="0" w:color="auto"/>
            <w:bottom w:val="none" w:sz="0" w:space="0" w:color="auto"/>
            <w:right w:val="none" w:sz="0" w:space="0" w:color="auto"/>
          </w:divBdr>
        </w:div>
      </w:divsChild>
    </w:div>
    <w:div w:id="1789665823">
      <w:bodyDiv w:val="1"/>
      <w:marLeft w:val="0"/>
      <w:marRight w:val="0"/>
      <w:marTop w:val="0"/>
      <w:marBottom w:val="0"/>
      <w:divBdr>
        <w:top w:val="none" w:sz="0" w:space="0" w:color="auto"/>
        <w:left w:val="none" w:sz="0" w:space="0" w:color="auto"/>
        <w:bottom w:val="none" w:sz="0" w:space="0" w:color="auto"/>
        <w:right w:val="none" w:sz="0" w:space="0" w:color="auto"/>
      </w:divBdr>
      <w:divsChild>
        <w:div w:id="171190457">
          <w:marLeft w:val="480"/>
          <w:marRight w:val="0"/>
          <w:marTop w:val="0"/>
          <w:marBottom w:val="0"/>
          <w:divBdr>
            <w:top w:val="none" w:sz="0" w:space="0" w:color="auto"/>
            <w:left w:val="none" w:sz="0" w:space="0" w:color="auto"/>
            <w:bottom w:val="none" w:sz="0" w:space="0" w:color="auto"/>
            <w:right w:val="none" w:sz="0" w:space="0" w:color="auto"/>
          </w:divBdr>
        </w:div>
        <w:div w:id="1600218966">
          <w:marLeft w:val="480"/>
          <w:marRight w:val="0"/>
          <w:marTop w:val="0"/>
          <w:marBottom w:val="0"/>
          <w:divBdr>
            <w:top w:val="none" w:sz="0" w:space="0" w:color="auto"/>
            <w:left w:val="none" w:sz="0" w:space="0" w:color="auto"/>
            <w:bottom w:val="none" w:sz="0" w:space="0" w:color="auto"/>
            <w:right w:val="none" w:sz="0" w:space="0" w:color="auto"/>
          </w:divBdr>
        </w:div>
      </w:divsChild>
    </w:div>
    <w:div w:id="1964337263">
      <w:bodyDiv w:val="1"/>
      <w:marLeft w:val="0"/>
      <w:marRight w:val="0"/>
      <w:marTop w:val="0"/>
      <w:marBottom w:val="0"/>
      <w:divBdr>
        <w:top w:val="none" w:sz="0" w:space="0" w:color="auto"/>
        <w:left w:val="none" w:sz="0" w:space="0" w:color="auto"/>
        <w:bottom w:val="none" w:sz="0" w:space="0" w:color="auto"/>
        <w:right w:val="none" w:sz="0" w:space="0" w:color="auto"/>
      </w:divBdr>
    </w:div>
    <w:div w:id="1998262924">
      <w:bodyDiv w:val="1"/>
      <w:marLeft w:val="0"/>
      <w:marRight w:val="0"/>
      <w:marTop w:val="0"/>
      <w:marBottom w:val="0"/>
      <w:divBdr>
        <w:top w:val="none" w:sz="0" w:space="0" w:color="auto"/>
        <w:left w:val="none" w:sz="0" w:space="0" w:color="auto"/>
        <w:bottom w:val="none" w:sz="0" w:space="0" w:color="auto"/>
        <w:right w:val="none" w:sz="0" w:space="0" w:color="auto"/>
      </w:divBdr>
      <w:divsChild>
        <w:div w:id="1312832025">
          <w:marLeft w:val="480"/>
          <w:marRight w:val="0"/>
          <w:marTop w:val="0"/>
          <w:marBottom w:val="0"/>
          <w:divBdr>
            <w:top w:val="none" w:sz="0" w:space="0" w:color="auto"/>
            <w:left w:val="none" w:sz="0" w:space="0" w:color="auto"/>
            <w:bottom w:val="none" w:sz="0" w:space="0" w:color="auto"/>
            <w:right w:val="none" w:sz="0" w:space="0" w:color="auto"/>
          </w:divBdr>
        </w:div>
        <w:div w:id="1570387818">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D8C8BCDE-0339-447B-9149-C032D44A34BD}"/>
      </w:docPartPr>
      <w:docPartBody>
        <w:p w:rsidR="00EB4F16" w:rsidRDefault="008449DC">
          <w:r w:rsidRPr="00F24843">
            <w:rPr>
              <w:rStyle w:val="a3"/>
              <w:rtl/>
            </w:rPr>
            <w:t>לחץ או הקש כאן להזנת טקסט</w:t>
          </w:r>
          <w:r w:rsidRPr="00F24843">
            <w:rPr>
              <w:rStyle w:val="a3"/>
            </w:rPr>
            <w:t>.</w:t>
          </w:r>
        </w:p>
      </w:docPartBody>
    </w:docPart>
    <w:docPart>
      <w:docPartPr>
        <w:name w:val="25DCD443D2AC4CC984B26E8E96276D72"/>
        <w:category>
          <w:name w:val="כללי"/>
          <w:gallery w:val="placeholder"/>
        </w:category>
        <w:types>
          <w:type w:val="bbPlcHdr"/>
        </w:types>
        <w:behaviors>
          <w:behavior w:val="content"/>
        </w:behaviors>
        <w:guid w:val="{DAE376A4-2BAB-40F5-886E-38BFACF91BFD}"/>
      </w:docPartPr>
      <w:docPartBody>
        <w:p w:rsidR="00000000" w:rsidRDefault="00DB7C61" w:rsidP="00DB7C61">
          <w:pPr>
            <w:pStyle w:val="25DCD443D2AC4CC984B26E8E96276D72"/>
          </w:pPr>
          <w:r w:rsidRPr="00F24843">
            <w:rPr>
              <w:rStyle w:val="a3"/>
              <w:rtl/>
            </w:rPr>
            <w:t>לחץ או הקש כאן להזנת טקסט</w:t>
          </w:r>
          <w:r w:rsidRPr="00F24843">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9DC"/>
    <w:rsid w:val="00145A06"/>
    <w:rsid w:val="00242AF6"/>
    <w:rsid w:val="00276574"/>
    <w:rsid w:val="002C73B5"/>
    <w:rsid w:val="003D7984"/>
    <w:rsid w:val="00821299"/>
    <w:rsid w:val="008449DC"/>
    <w:rsid w:val="00CA3445"/>
    <w:rsid w:val="00DB2F5C"/>
    <w:rsid w:val="00DB7C61"/>
    <w:rsid w:val="00E01D59"/>
    <w:rsid w:val="00EB4F16"/>
    <w:rsid w:val="00F80A8B"/>
    <w:rsid w:val="00FC3C9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B7C61"/>
    <w:rPr>
      <w:color w:val="666666"/>
    </w:rPr>
  </w:style>
  <w:style w:type="paragraph" w:customStyle="1" w:styleId="25DCD443D2AC4CC984B26E8E96276D72">
    <w:name w:val="25DCD443D2AC4CC984B26E8E96276D72"/>
    <w:rsid w:val="00DB7C61"/>
    <w:pPr>
      <w:bidi/>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097561-308D-4C71-BC0A-48EABA42A0C5}">
  <we:reference id="wa104382081" version="1.55.1.0" store="en-001" storeType="OMEX"/>
  <we:alternateReferences>
    <we:reference id="wa104382081" version="1.55.1.0" store="" storeType="OMEX"/>
  </we:alternateReferences>
  <we:properties>
    <we:property name="MENDELEY_CITATIONS" value="[{&quot;citationID&quot;:&quot;MENDELEY_CITATION_69cbfd5c-6e7a-40c1-bc82-15d63fd7edda&quot;,&quot;properties&quot;:{&quot;noteIndex&quot;:0},&quot;isEdited&quot;:false,&quot;manualOverride&quot;:{&quot;isManuallyOverridden&quot;:false,&quot;citeprocText&quot;:&quot;(Kernberg, 1995)&quot;,&quot;manualOverrideText&quot;:&quot;&quot;},&quot;citationTag&quot;:&quot;MENDELEY_CITATION_v3_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&quot;,&quot;citationItems&quot;:[{&quot;id&quot;:&quot;8a5bdc1a-e89f-3dd2-b8a7-9bd214b1d6d0&quot;,&quot;itemData&quot;:{&quot;type&quot;:&quot;book&quot;,&quot;id&quot;:&quot;8a5bdc1a-e89f-3dd2-b8a7-9bd214b1d6d0&quot;,&quot;title&quot;:&quot;Love relations : normality and pathology&quot;,&quot;author&quot;:[{&quot;family&quot;:&quot;Kernberg&quot;,&quot;given&quot;:&quot;Otto F.&quot;,&quot;parse-names&quot;:false,&quot;dropping-particle&quot;:&quot;&quot;,&quot;non-dropping-particle&quot;:&quot;&quot;}],&quot;ISBN&quot;:&quot;9780300060317&quot;,&quot;issued&quot;:{&quot;date-parts&quot;:[[1995]]},&quot;publisher-place&quot;:&quot;New Haven&quot;,&quot;language&quot;:&quot;eng&quot;,&quot;genre&quot;:&quot;book&quot;,&quot;publisher&quot;:&quot;Yale University Press&quot;,&quot;container-title-short&quot;:&quot;&quot;},&quot;isTemporary&quot;:false}]},{&quot;citationID&quot;:&quot;MENDELEY_CITATION_069240fe-e8f9-4049-aa61-f485a2662dc2&quot;,&quot;properties&quot;:{&quot;noteIndex&quot;:0},&quot;isEdited&quot;:false,&quot;manualOverride&quot;:{&quot;isManuallyOverridden&quot;:false,&quot;citeprocText&quot;:&quot;(Laplanche &amp;#38; Pontalis Jean-Bertrande, 1988)&quot;,&quot;manualOverrideText&quot;:&quot;&quot;},&quot;citationTag&quot;:&quot;MENDELEY_CITATION_v3_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&quot;,&quot;citationItems&quot;:[{&quot;id&quot;:&quot;c15fecf7-7dc6-3e58-bffe-a1b832a2b54c&quot;,&quot;itemData&quot;:{&quot;type&quot;:&quot;book&quot;,&quot;id&quot;:&quot;c15fecf7-7dc6-3e58-bffe-a1b832a2b54c&quot;,&quot;title&quot;:&quot;The language of psycho-analysis&quot;,&quot;author&quot;:[{&quot;family&quot;:&quot;Laplanche&quot;,&quot;given&quot;:&quot;Jean.&quot;,&quot;parse-names&quot;:false,&quot;dropping-particle&quot;:&quot;&quot;,&quot;non-dropping-particle&quot;:&quot;&quot;},{&quot;family&quot;:&quot;Pontalis Jean-Bertrande&quot;,&quot;given&quot;:&quot;&quot;,&quot;parse-names&quot;:false,&quot;dropping-particle&quot;:&quot;&quot;,&quot;non-dropping-particle&quot;:&quot;&quot;}],&quot;collection-title&quot;:&quot;The International psycho-analytical library, no. 94&quot;,&quot;editor&quot;:[{&quot;family&quot;:&quot;Pontalis&quot;,&quot;given&quot;:&quot;J.-B.&quot;,&quot;parse-names&quot;:false,&quot;dropping-particle&quot;:&quot;&quot;,&quot;non-dropping-particle&quot;:&quot;&quot;}],&quot;ISBN&quot;:&quot;0 946439 49 4&quot;,&quot;issued&quot;:{&quot;date-parts&quot;:[[1988]]},&quot;publisher-place&quot;:&quot;Exter&quot;,&quot;language&quot;:&quot;eng&quot;,&quot;genre&quot;:&quot;book&quot;,&quot;publisher&quot;:&quot;Polestar Wheatons &quot;,&quot;container-title-short&quot;:&quot;&quot;},&quot;isTemporary&quot;:false}]},{&quot;citationID&quot;:&quot;MENDELEY_CITATION_a36861e9-3515-4645-914e-b4c12a6e892a&quot;,&quot;properties&quot;:{&quot;noteIndex&quot;:0},&quot;isEdited&quot;:false,&quot;manualOverride&quot;:{&quot;isManuallyOverridden&quot;:false,&quot;citeprocText&quot;:&quot;(Kernberg, 1995)&quot;,&quot;manualOverrideText&quot;:&quot;&quot;},&quot;citationTag&quot;:&quot;MENDELEY_CITATION_v3_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&quot;,&quot;citationItems&quot;:[{&quot;id&quot;:&quot;8a5bdc1a-e89f-3dd2-b8a7-9bd214b1d6d0&quot;,&quot;itemData&quot;:{&quot;type&quot;:&quot;book&quot;,&quot;id&quot;:&quot;8a5bdc1a-e89f-3dd2-b8a7-9bd214b1d6d0&quot;,&quot;title&quot;:&quot;Love relations : normality and pathology&quot;,&quot;author&quot;:[{&quot;family&quot;:&quot;Kernberg&quot;,&quot;given&quot;:&quot;Otto F.&quot;,&quot;parse-names&quot;:false,&quot;dropping-particle&quot;:&quot;&quot;,&quot;non-dropping-particle&quot;:&quot;&quot;}],&quot;ISBN&quot;:&quot;9780300060317&quot;,&quot;issued&quot;:{&quot;date-parts&quot;:[[1995]]},&quot;publisher-place&quot;:&quot;New Haven&quot;,&quot;language&quot;:&quot;eng&quot;,&quot;genre&quot;:&quot;book&quot;,&quot;publisher&quot;:&quot;Yale University Press&quot;,&quot;container-title-short&quot;:&quot;&quot;},&quot;isTemporary&quot;:false}]},{&quot;citationID&quot;:&quot;MENDELEY_CITATION_5888f53d-4fd7-4b1a-9e08-e80df90715b0&quot;,&quot;properties&quot;:{&quot;noteIndex&quot;:0},&quot;isEdited&quot;:false,&quot;manualOverride&quot;:{&quot;isManuallyOverridden&quot;:false,&quot;citeprocText&quot;:&quot;(Balint, 1948)&quot;,&quot;manualOverrideText&quot;:&quot;&quot;},&quot;citationTag&quot;:&quot;MENDELEY_CITATION_v3_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&quot;,&quot;citationItems&quot;:[{&quot;id&quot;:&quot;2ac1792f-3cd8-3df3-a515-371126fc67ec&quot;,&quot;itemData&quot;:{&quot;type&quot;:&quot;article-journal&quot;,&quot;id&quot;:&quot;2ac1792f-3cd8-3df3-a515-371126fc67ec&quot;,&quot;title&quot;:&quot;On Genital Love&quot;,&quot;author&quot;:[{&quot;family&quot;:&quot;Balint&quot;,&quot;given&quot;:&quot;Michael&quot;,&quot;parse-names&quot;:false,&quot;dropping-particle&quot;:&quot;&quot;,&quot;non-dropping-particle&quot;:&quot;&quot;}],&quot;container-title&quot;:&quot;International journal of psychoanalysis&quot;,&quot;ISSN&quot;:&quot;0020-7578&quot;,&quot;issued&quot;:{&quot;date-parts&quot;:[[1948]]},&quot;publisher-place&quot;:&quot;London&quot;,&quot;page&quot;:&quot;34-40&quot;,&quot;language&quot;:&quot;eng&quot;,&quot;genre&quot;:&quot;article&quot;,&quot;publisher&quot;:&quot;Institute of Psychoanalysis (British)&quot;,&quot;volume&quot;:&quot;29&quot;,&quot;container-title-short&quot;:&quot;&quot;},&quot;isTemporary&quot;:false}]},{&quot;citationID&quot;:&quot;MENDELEY_CITATION_03557593-391f-411b-9c27-38b92ecce0aa&quot;,&quot;properties&quot;:{&quot;noteIndex&quot;:0},&quot;isEdited&quot;:false,&quot;manualOverride&quot;:{&quot;isManuallyOverridden&quot;:false,&quot;citeprocText&quot;:&quot;(Balint, 1948)&quot;,&quot;manualOverrideText&quot;:&quot;&quot;},&quot;citationTag&quot;:&quot;MENDELEY_CITATION_v3_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&quot;,&quot;citationItems&quot;:[{&quot;id&quot;:&quot;2ac1792f-3cd8-3df3-a515-371126fc67ec&quot;,&quot;itemData&quot;:{&quot;type&quot;:&quot;article-journal&quot;,&quot;id&quot;:&quot;2ac1792f-3cd8-3df3-a515-371126fc67ec&quot;,&quot;title&quot;:&quot;On Genital Love&quot;,&quot;author&quot;:[{&quot;family&quot;:&quot;Balint&quot;,&quot;given&quot;:&quot;Michael&quot;,&quot;parse-names&quot;:false,&quot;dropping-particle&quot;:&quot;&quot;,&quot;non-dropping-particle&quot;:&quot;&quot;}],&quot;container-title&quot;:&quot;International journal of psychoanalysis&quot;,&quot;ISSN&quot;:&quot;0020-7578&quot;,&quot;issued&quot;:{&quot;date-parts&quot;:[[1948]]},&quot;publisher-place&quot;:&quot;London&quot;,&quot;page&quot;:&quot;34-40&quot;,&quot;language&quot;:&quot;eng&quot;,&quot;genre&quot;:&quot;article&quot;,&quot;publisher&quot;:&quot;Institute of Psychoanalysis (British)&quot;,&quot;volume&quot;:&quot;29&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E99A3-4253-40F6-9BB2-EB0FFCA48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1133</TotalTime>
  <Pages>1</Pages>
  <Words>2198</Words>
  <Characters>10993</Characters>
  <Application>Microsoft Office Word</Application>
  <DocSecurity>0</DocSecurity>
  <Lines>91</Lines>
  <Paragraphs>26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30</cp:revision>
  <dcterms:created xsi:type="dcterms:W3CDTF">2024-01-05T11:09:00Z</dcterms:created>
  <dcterms:modified xsi:type="dcterms:W3CDTF">2026-05-18T15:41:00Z</dcterms:modified>
</cp:coreProperties>
</file>