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58B6F8" w14:textId="69C75EE1" w:rsidR="0051631A" w:rsidRDefault="002306B4">
      <w:pPr>
        <w:rPr>
          <w:rtl/>
        </w:rPr>
      </w:pPr>
      <w:r>
        <w:rPr>
          <w:rFonts w:hint="cs"/>
          <w:rtl/>
        </w:rPr>
        <w:t>32. העמדה הדיכאונית</w:t>
      </w:r>
      <w:r w:rsidR="0017616E">
        <w:rPr>
          <w:rFonts w:hint="cs"/>
          <w:rtl/>
        </w:rPr>
        <w:t>:</w:t>
      </w:r>
    </w:p>
    <w:p w14:paraId="4AA3FF4A" w14:textId="6D64A1C6" w:rsidR="0017616E" w:rsidRDefault="0017616E">
      <w:pPr>
        <w:rPr>
          <w:rtl/>
        </w:rPr>
      </w:pPr>
      <w:proofErr w:type="spellStart"/>
      <w:r>
        <w:rPr>
          <w:rFonts w:hint="cs"/>
          <w:rtl/>
        </w:rPr>
        <w:t>פרסיליה</w:t>
      </w:r>
      <w:proofErr w:type="spellEnd"/>
      <w:r>
        <w:rPr>
          <w:rFonts w:hint="cs"/>
          <w:rtl/>
        </w:rPr>
        <w:t xml:space="preserve"> רות' </w:t>
      </w:r>
      <w:r w:rsidR="00C53C0D">
        <w:rPr>
          <w:rFonts w:hint="cs"/>
          <w:rtl/>
        </w:rPr>
        <w:t>(</w:t>
      </w:r>
      <w:r w:rsidR="00C53C0D">
        <w:t>Roth, 2005</w:t>
      </w:r>
      <w:r w:rsidR="00C53C0D">
        <w:rPr>
          <w:rFonts w:hint="cs"/>
          <w:rtl/>
        </w:rPr>
        <w:t xml:space="preserve">) </w:t>
      </w:r>
      <w:r>
        <w:rPr>
          <w:rFonts w:hint="cs"/>
          <w:rtl/>
        </w:rPr>
        <w:t>תהיה המטפלת אשר אביא תיאור מקרה שלה להדגים את העמדה הד</w:t>
      </w:r>
      <w:r w:rsidR="00C53C0D">
        <w:rPr>
          <w:rFonts w:hint="cs"/>
          <w:rtl/>
        </w:rPr>
        <w:t>י</w:t>
      </w:r>
      <w:r>
        <w:rPr>
          <w:rFonts w:hint="cs"/>
          <w:rtl/>
        </w:rPr>
        <w:t>כאונית</w:t>
      </w:r>
    </w:p>
    <w:p w14:paraId="219C6116" w14:textId="1F8F60B7" w:rsidR="0017616E" w:rsidRDefault="0017616E">
      <w:pPr>
        <w:rPr>
          <w:rtl/>
        </w:rPr>
      </w:pPr>
      <w:r>
        <w:rPr>
          <w:rFonts w:hint="cs"/>
          <w:rtl/>
        </w:rPr>
        <w:t>ככה היא מתחילה את המאמר:</w:t>
      </w:r>
    </w:p>
    <w:p w14:paraId="31C80989" w14:textId="7E2D67B6" w:rsidR="0017616E" w:rsidRDefault="0017616E">
      <w:pPr>
        <w:rPr>
          <w:rtl/>
        </w:rPr>
      </w:pPr>
      <w:r>
        <w:rPr>
          <w:rFonts w:hint="cs"/>
          <w:rtl/>
        </w:rPr>
        <w:t>'</w:t>
      </w:r>
      <w:r w:rsidRPr="0017616E">
        <w:rPr>
          <w:rFonts w:cs="Arial"/>
          <w:rtl/>
        </w:rPr>
        <w:t>אבל</w:t>
      </w:r>
      <w:r>
        <w:rPr>
          <w:rFonts w:cs="Arial" w:hint="cs"/>
          <w:rtl/>
        </w:rPr>
        <w:t xml:space="preserve"> (או צער או כאב נפשי, ק)</w:t>
      </w:r>
      <w:r w:rsidRPr="0017616E">
        <w:rPr>
          <w:rFonts w:cs="Arial"/>
          <w:rtl/>
        </w:rPr>
        <w:t xml:space="preserve"> הוא המחיר שאנו משלמים על אהבה", אמרה המלכה, בטקס אזכרה לקורבנות הבריטים של פיגועי 11 בספטמבר בניו יורק ובוושינגטון. נדהמתי מדבריה כי הם נראו נכונים ומרגשים, וכי הם נראו כתיאור תמציתי מאוד של המושג של קליין לגבי </w:t>
      </w:r>
      <w:r>
        <w:rPr>
          <w:rFonts w:cs="Arial" w:hint="cs"/>
          <w:rtl/>
        </w:rPr>
        <w:t>'</w:t>
      </w:r>
      <w:r w:rsidRPr="0017616E">
        <w:rPr>
          <w:rFonts w:cs="Arial"/>
          <w:rtl/>
        </w:rPr>
        <w:t>העמדה הדיכאונית</w:t>
      </w:r>
      <w:r>
        <w:rPr>
          <w:rFonts w:cs="Arial" w:hint="cs"/>
          <w:rtl/>
        </w:rPr>
        <w:t>'</w:t>
      </w:r>
      <w:r w:rsidRPr="0017616E">
        <w:rPr>
          <w:rFonts w:cs="Arial"/>
          <w:rtl/>
        </w:rPr>
        <w:t>. אבל</w:t>
      </w:r>
      <w:r>
        <w:rPr>
          <w:rFonts w:cs="Arial" w:hint="cs"/>
          <w:rtl/>
        </w:rPr>
        <w:t xml:space="preserve"> -</w:t>
      </w:r>
      <w:r w:rsidRPr="0017616E">
        <w:rPr>
          <w:rFonts w:cs="Arial"/>
          <w:rtl/>
        </w:rPr>
        <w:t xml:space="preserve"> הוא המחיר שאנו משלמים עבור אהבה.</w:t>
      </w:r>
      <w:r>
        <w:rPr>
          <w:rFonts w:hint="cs"/>
          <w:rtl/>
        </w:rPr>
        <w:t>'</w:t>
      </w:r>
    </w:p>
    <w:p w14:paraId="1898C18A" w14:textId="4456EDB0" w:rsidR="00C53C0D" w:rsidRDefault="00C53C0D">
      <w:r>
        <w:rPr>
          <w:rFonts w:hint="cs"/>
          <w:rtl/>
        </w:rPr>
        <w:t>&gt;&gt;&gt;&gt;&gt;&gt;&gt;&gt;</w:t>
      </w:r>
    </w:p>
    <w:p w14:paraId="6A385F23" w14:textId="270F3315" w:rsidR="005C3183" w:rsidRDefault="00A2234C">
      <w:pPr>
        <w:rPr>
          <w:rtl/>
        </w:rPr>
      </w:pPr>
      <w:r>
        <w:rPr>
          <w:rFonts w:hint="cs"/>
          <w:rtl/>
        </w:rPr>
        <w:t xml:space="preserve">קליין ניסחה שתי עמדות או שפות פסיכולוגיות בהן אדם תופס את עולמו הפנימי: העמדה </w:t>
      </w:r>
      <w:proofErr w:type="spellStart"/>
      <w:r>
        <w:rPr>
          <w:rFonts w:hint="cs"/>
          <w:rtl/>
        </w:rPr>
        <w:t>הסכיזופרנואידית</w:t>
      </w:r>
      <w:proofErr w:type="spellEnd"/>
      <w:r>
        <w:rPr>
          <w:rFonts w:hint="cs"/>
          <w:rtl/>
        </w:rPr>
        <w:t xml:space="preserve"> והעמדה הד</w:t>
      </w:r>
      <w:r w:rsidR="003D0C5A">
        <w:rPr>
          <w:rFonts w:hint="cs"/>
          <w:rtl/>
        </w:rPr>
        <w:t>י</w:t>
      </w:r>
      <w:r>
        <w:rPr>
          <w:rFonts w:hint="cs"/>
          <w:rtl/>
        </w:rPr>
        <w:t>כאונית.</w:t>
      </w:r>
    </w:p>
    <w:p w14:paraId="2F8FE8BB" w14:textId="1FD63CB4" w:rsidR="00A2234C" w:rsidRDefault="00A2234C">
      <w:pPr>
        <w:rPr>
          <w:rtl/>
        </w:rPr>
      </w:pPr>
      <w:r>
        <w:rPr>
          <w:rFonts w:hint="cs"/>
          <w:rtl/>
        </w:rPr>
        <w:t xml:space="preserve">העמדה </w:t>
      </w:r>
      <w:proofErr w:type="spellStart"/>
      <w:r>
        <w:rPr>
          <w:rFonts w:hint="cs"/>
          <w:rtl/>
        </w:rPr>
        <w:t>הסכיזופרנואידית</w:t>
      </w:r>
      <w:proofErr w:type="spellEnd"/>
      <w:r>
        <w:rPr>
          <w:rFonts w:hint="cs"/>
          <w:rtl/>
        </w:rPr>
        <w:t xml:space="preserve"> מאופיינת בתפיסת עולם של שחור ולבן, שולט ונשלט, מסוכן מול בטוח וכולי. כאשר כל מה שקורה נחווה כיחסים עוצמתיים ומשמעותיים ביחס לעצמי של האדם החושב באופן תינוקי שכזה. החרדה המרכזית היא התפרקות, כאוס ומוות מתוך סוג של איפוס </w:t>
      </w:r>
      <w:r>
        <w:rPr>
          <w:rtl/>
        </w:rPr>
        <w:t>–</w:t>
      </w:r>
      <w:r>
        <w:rPr>
          <w:rFonts w:hint="cs"/>
          <w:rtl/>
        </w:rPr>
        <w:t xml:space="preserve"> הפיכה לכלום. </w:t>
      </w:r>
    </w:p>
    <w:p w14:paraId="61D0FAE0" w14:textId="647F125D" w:rsidR="00A2234C" w:rsidRDefault="00A2234C">
      <w:pPr>
        <w:rPr>
          <w:rtl/>
        </w:rPr>
      </w:pPr>
      <w:r>
        <w:rPr>
          <w:rFonts w:hint="cs"/>
          <w:rtl/>
        </w:rPr>
        <w:t xml:space="preserve">חשיבה </w:t>
      </w:r>
      <w:proofErr w:type="spellStart"/>
      <w:r>
        <w:rPr>
          <w:rFonts w:hint="cs"/>
          <w:rtl/>
        </w:rPr>
        <w:t>סכיזופרנואידית</w:t>
      </w:r>
      <w:proofErr w:type="spellEnd"/>
      <w:r>
        <w:rPr>
          <w:rFonts w:hint="cs"/>
          <w:rtl/>
        </w:rPr>
        <w:t xml:space="preserve"> יכולה לתפוס את האדם האחר פעם כטוב מאוד, ופעם כרע מאוד, ולכן המציאות שלו היא כאוטית ובלתי מצטברת, אין למציאות מובן, וגם לא ניתן לצפות אותה ולרכוש מעט ביטחון כאשר החשיבה היא </w:t>
      </w:r>
      <w:proofErr w:type="spellStart"/>
      <w:r>
        <w:rPr>
          <w:rFonts w:hint="cs"/>
          <w:rtl/>
        </w:rPr>
        <w:t>סכיזופרנואידית</w:t>
      </w:r>
      <w:proofErr w:type="spellEnd"/>
      <w:r>
        <w:rPr>
          <w:rFonts w:hint="cs"/>
          <w:rtl/>
        </w:rPr>
        <w:t xml:space="preserve">. </w:t>
      </w:r>
    </w:p>
    <w:p w14:paraId="16711405" w14:textId="17EC62ED" w:rsidR="00A2234C" w:rsidRDefault="00A2234C">
      <w:pPr>
        <w:rPr>
          <w:rtl/>
        </w:rPr>
      </w:pPr>
      <w:r>
        <w:rPr>
          <w:rFonts w:hint="cs"/>
          <w:rtl/>
        </w:rPr>
        <w:t>הפרנויה במושג הזה מסמלת גם את הגוון הנרקיסיסטי האופייני לתינוק. אם קרה משהו רע, הוא קרה דווקא לי כי רודפים אותי. כאשר אנחנו מבינים שהפחדים והרוע ה</w:t>
      </w:r>
      <w:r w:rsidR="000E3682">
        <w:rPr>
          <w:rFonts w:hint="cs"/>
          <w:rtl/>
        </w:rPr>
        <w:t>ם</w:t>
      </w:r>
      <w:r>
        <w:rPr>
          <w:rFonts w:hint="cs"/>
          <w:rtl/>
        </w:rPr>
        <w:t xml:space="preserve"> השלכות של התינוק עצמו על הסביבה.</w:t>
      </w:r>
    </w:p>
    <w:p w14:paraId="4B0DBDE5" w14:textId="6536D474" w:rsidR="00A2234C" w:rsidRDefault="00A2234C">
      <w:pPr>
        <w:rPr>
          <w:rtl/>
        </w:rPr>
      </w:pPr>
      <w:r>
        <w:rPr>
          <w:rFonts w:hint="cs"/>
          <w:rtl/>
        </w:rPr>
        <w:t>העמדה הד</w:t>
      </w:r>
      <w:r w:rsidR="003259E6">
        <w:rPr>
          <w:rFonts w:hint="cs"/>
          <w:rtl/>
        </w:rPr>
        <w:t>י</w:t>
      </w:r>
      <w:r>
        <w:rPr>
          <w:rFonts w:hint="cs"/>
          <w:rtl/>
        </w:rPr>
        <w:t>כאונית לעומת זאת פחות מאופיינת בשחור לבן. מדוע זה קור</w:t>
      </w:r>
      <w:r w:rsidR="003259E6">
        <w:rPr>
          <w:rFonts w:hint="cs"/>
          <w:rtl/>
        </w:rPr>
        <w:t>ה</w:t>
      </w:r>
      <w:r>
        <w:rPr>
          <w:rFonts w:hint="cs"/>
          <w:rtl/>
        </w:rPr>
        <w:t xml:space="preserve"> כי יש פחות תהליכים של פיצול לטוב ורע, ולכן גם פחות השלכות. יש הבנה שהאדם המשמעותי </w:t>
      </w:r>
      <w:r>
        <w:rPr>
          <w:rtl/>
        </w:rPr>
        <w:t>–</w:t>
      </w:r>
      <w:r>
        <w:rPr>
          <w:rFonts w:hint="cs"/>
          <w:rtl/>
        </w:rPr>
        <w:t xml:space="preserve"> לרוב מדובר במאמרים </w:t>
      </w:r>
      <w:proofErr w:type="spellStart"/>
      <w:r>
        <w:rPr>
          <w:rFonts w:hint="cs"/>
          <w:rtl/>
        </w:rPr>
        <w:t>קלייניאנים</w:t>
      </w:r>
      <w:proofErr w:type="spellEnd"/>
      <w:r>
        <w:rPr>
          <w:rFonts w:hint="cs"/>
          <w:rtl/>
        </w:rPr>
        <w:t xml:space="preserve"> על דמות של אימא, כמובן שהיום יש הרבה מגדרים אפשריים, בכל מקרה הדמות המאכילה המשמעותית המטפלת </w:t>
      </w:r>
      <w:r>
        <w:rPr>
          <w:rtl/>
        </w:rPr>
        <w:t>–</w:t>
      </w:r>
      <w:r>
        <w:rPr>
          <w:rFonts w:hint="cs"/>
          <w:rtl/>
        </w:rPr>
        <w:t xml:space="preserve"> נתפסת כאדם מורכב ושלם.</w:t>
      </w:r>
      <w:r w:rsidR="003259E6">
        <w:rPr>
          <w:rFonts w:hint="cs"/>
          <w:rtl/>
        </w:rPr>
        <w:t xml:space="preserve"> העולם מורכב, והיחסים הם פחות של עריצות ותביעה מהאחר, ויותר של אכפתיות, אהבה, דאגה ואשמה. האשמה נובעת ממחשבות שליליות, שבצורת החשיבה הזאת לא מפוצלות ומושלכות </w:t>
      </w:r>
      <w:r w:rsidR="003259E6">
        <w:rPr>
          <w:rtl/>
        </w:rPr>
        <w:t>–</w:t>
      </w:r>
      <w:r w:rsidR="003259E6">
        <w:rPr>
          <w:rFonts w:hint="cs"/>
          <w:rtl/>
        </w:rPr>
        <w:t xml:space="preserve"> אלא האדם בעמדה הדיכאונית, מבין את מקור</w:t>
      </w:r>
      <w:r w:rsidR="00686AD9">
        <w:rPr>
          <w:rFonts w:hint="cs"/>
          <w:rtl/>
        </w:rPr>
        <w:t>ן</w:t>
      </w:r>
      <w:r w:rsidR="003259E6">
        <w:rPr>
          <w:rFonts w:hint="cs"/>
          <w:rtl/>
        </w:rPr>
        <w:t xml:space="preserve"> בו עצמו, מתבייש בהן, דואג לשמור את האהבה והאהובה, ומרגיש אשמה ואחריות ביחס למחשבות</w:t>
      </w:r>
      <w:r w:rsidR="00686AD9">
        <w:rPr>
          <w:rFonts w:hint="cs"/>
          <w:rtl/>
        </w:rPr>
        <w:t xml:space="preserve"> שלו</w:t>
      </w:r>
      <w:r w:rsidR="003259E6">
        <w:rPr>
          <w:rFonts w:hint="cs"/>
          <w:rtl/>
        </w:rPr>
        <w:t xml:space="preserve"> </w:t>
      </w:r>
      <w:r w:rsidR="00686AD9">
        <w:rPr>
          <w:rFonts w:hint="cs"/>
          <w:rtl/>
        </w:rPr>
        <w:t>ה</w:t>
      </w:r>
      <w:r w:rsidR="003259E6">
        <w:rPr>
          <w:rFonts w:hint="cs"/>
          <w:rtl/>
        </w:rPr>
        <w:t>אלו</w:t>
      </w:r>
      <w:r w:rsidR="00686AD9">
        <w:rPr>
          <w:rFonts w:hint="cs"/>
          <w:rtl/>
        </w:rPr>
        <w:t xml:space="preserve"> ביחס אליה</w:t>
      </w:r>
      <w:r w:rsidR="009E20D5">
        <w:rPr>
          <w:rFonts w:hint="cs"/>
          <w:rtl/>
        </w:rPr>
        <w:t xml:space="preserve"> </w:t>
      </w:r>
      <w:r w:rsidR="009E20D5">
        <w:rPr>
          <w:rtl/>
        </w:rPr>
        <w:t>–</w:t>
      </w:r>
      <w:r w:rsidR="009E20D5">
        <w:rPr>
          <w:rFonts w:hint="cs"/>
          <w:rtl/>
        </w:rPr>
        <w:t xml:space="preserve"> אל האובייקט</w:t>
      </w:r>
      <w:r w:rsidR="003259E6">
        <w:rPr>
          <w:rFonts w:hint="cs"/>
          <w:rtl/>
        </w:rPr>
        <w:t>.</w:t>
      </w:r>
    </w:p>
    <w:p w14:paraId="690C7C44" w14:textId="6AD16FF6" w:rsidR="00FF2B54" w:rsidRDefault="00FF2B54">
      <w:pPr>
        <w:rPr>
          <w:rtl/>
        </w:rPr>
      </w:pPr>
      <w:proofErr w:type="spellStart"/>
      <w:r>
        <w:rPr>
          <w:rFonts w:hint="cs"/>
          <w:rtl/>
        </w:rPr>
        <w:t>רונלד</w:t>
      </w:r>
      <w:proofErr w:type="spellEnd"/>
      <w:r>
        <w:rPr>
          <w:rFonts w:hint="cs"/>
          <w:rtl/>
        </w:rPr>
        <w:t xml:space="preserve"> בריטון </w:t>
      </w:r>
      <w:r>
        <w:rPr>
          <w:rtl/>
        </w:rPr>
        <w:t>–</w:t>
      </w:r>
      <w:r>
        <w:rPr>
          <w:rFonts w:hint="cs"/>
          <w:rtl/>
        </w:rPr>
        <w:t xml:space="preserve"> ממשיכיה המפורסמים והפוריים תיאורטית של מלאני קליין קושר את התסביך האדיפלי למושג העמדה הדיכאונית. הוא טוען שמדובר בשני תסביכים הדדיים גם בסבל שהם מייצרים וגם באופן בו הם נפתרים </w:t>
      </w:r>
      <w:sdt>
        <w:sdtPr>
          <w:rPr>
            <w:rFonts w:hint="cs"/>
            <w:color w:val="000000"/>
            <w:rtl/>
          </w:rPr>
          <w:tag w:val="MENDELEY_CITATION_v3_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"/>
          <w:id w:val="303588454"/>
          <w:placeholder>
            <w:docPart w:val="DefaultPlaceholder_-1854013440"/>
          </w:placeholder>
        </w:sdtPr>
        <w:sdtContent>
          <w:r w:rsidR="004B5D85" w:rsidRPr="004B5D85">
            <w:rPr>
              <w:color w:val="000000"/>
              <w:rtl/>
            </w:rPr>
            <w:t>(</w:t>
          </w:r>
          <w:r w:rsidR="004B5D85" w:rsidRPr="004B5D85">
            <w:rPr>
              <w:color w:val="000000"/>
            </w:rPr>
            <w:t>Britton, 1998</w:t>
          </w:r>
          <w:r w:rsidR="004B5D85" w:rsidRPr="004B5D85">
            <w:rPr>
              <w:color w:val="000000"/>
              <w:rtl/>
            </w:rPr>
            <w:t>)</w:t>
          </w:r>
        </w:sdtContent>
      </w:sdt>
      <w:r>
        <w:rPr>
          <w:rFonts w:hint="cs"/>
          <w:rtl/>
        </w:rPr>
        <w:t>:</w:t>
      </w:r>
    </w:p>
    <w:p w14:paraId="1B390E3E" w14:textId="65464756" w:rsidR="00FF2B54" w:rsidRDefault="00FF2B54" w:rsidP="00FF2B54">
      <w:pPr>
        <w:rPr>
          <w:rtl/>
        </w:rPr>
      </w:pPr>
      <w:r>
        <w:rPr>
          <w:rFonts w:hint="cs"/>
          <w:rtl/>
        </w:rPr>
        <w:t>'</w:t>
      </w:r>
      <w:r>
        <w:rPr>
          <w:rFonts w:cs="Arial"/>
          <w:rtl/>
        </w:rPr>
        <w:t>לדעת</w:t>
      </w:r>
      <w:r>
        <w:rPr>
          <w:rFonts w:cs="Arial" w:hint="cs"/>
          <w:rtl/>
        </w:rPr>
        <w:t>ה</w:t>
      </w:r>
      <w:r>
        <w:rPr>
          <w:rFonts w:cs="Arial"/>
          <w:rtl/>
        </w:rPr>
        <w:t xml:space="preserve"> של קליין, המצב האדיפלי</w:t>
      </w:r>
      <w:r>
        <w:rPr>
          <w:rFonts w:cs="Arial" w:hint="cs"/>
          <w:rtl/>
        </w:rPr>
        <w:t xml:space="preserve"> (שימו לב: 'מצב' ולא תסביך, ק)</w:t>
      </w:r>
      <w:r>
        <w:rPr>
          <w:rFonts w:cs="Arial"/>
          <w:rtl/>
        </w:rPr>
        <w:t xml:space="preserve"> </w:t>
      </w:r>
      <w:r w:rsidR="003D14FD">
        <w:rPr>
          <w:rFonts w:cs="Arial" w:hint="cs"/>
          <w:rtl/>
        </w:rPr>
        <w:t>מתחיל בי</w:t>
      </w:r>
      <w:r>
        <w:rPr>
          <w:rFonts w:cs="Arial"/>
          <w:rtl/>
        </w:rPr>
        <w:t>נקות וע</w:t>
      </w:r>
      <w:r w:rsidR="003D14FD">
        <w:rPr>
          <w:rFonts w:cs="Arial" w:hint="cs"/>
          <w:rtl/>
        </w:rPr>
        <w:t>ו</w:t>
      </w:r>
      <w:r>
        <w:rPr>
          <w:rFonts w:cs="Arial"/>
          <w:rtl/>
        </w:rPr>
        <w:t>בר התפתחות מורכבת שנמשכ</w:t>
      </w:r>
      <w:r w:rsidR="003D14FD">
        <w:rPr>
          <w:rFonts w:cs="Arial" w:hint="cs"/>
          <w:rtl/>
        </w:rPr>
        <w:t>ת</w:t>
      </w:r>
      <w:r>
        <w:rPr>
          <w:rFonts w:cs="Arial"/>
          <w:rtl/>
        </w:rPr>
        <w:t xml:space="preserve"> שנים, לפני שה</w:t>
      </w:r>
      <w:r w:rsidR="003D14FD">
        <w:rPr>
          <w:rFonts w:cs="Arial" w:hint="cs"/>
          <w:rtl/>
        </w:rPr>
        <w:t>וא מ</w:t>
      </w:r>
      <w:r>
        <w:rPr>
          <w:rFonts w:cs="Arial"/>
          <w:rtl/>
        </w:rPr>
        <w:t>גיע לשיאו בגיל 4</w:t>
      </w:r>
      <w:r w:rsidR="00F45374">
        <w:rPr>
          <w:rFonts w:cs="Arial" w:hint="cs"/>
          <w:rtl/>
        </w:rPr>
        <w:t>:</w:t>
      </w:r>
      <w:r>
        <w:rPr>
          <w:rFonts w:cs="Arial"/>
          <w:rtl/>
        </w:rPr>
        <w:t xml:space="preserve"> </w:t>
      </w:r>
      <w:r w:rsidR="003D14FD">
        <w:rPr>
          <w:rFonts w:cs="Arial" w:hint="cs"/>
          <w:rtl/>
        </w:rPr>
        <w:t>-</w:t>
      </w:r>
      <w:r>
        <w:rPr>
          <w:rFonts w:cs="Arial"/>
          <w:rtl/>
        </w:rPr>
        <w:t xml:space="preserve"> העידן</w:t>
      </w:r>
      <w:r w:rsidR="003D14FD">
        <w:rPr>
          <w:rFonts w:cs="Arial" w:hint="cs"/>
          <w:rtl/>
        </w:rPr>
        <w:t xml:space="preserve"> (ההתפתחותי)</w:t>
      </w:r>
      <w:r>
        <w:rPr>
          <w:rFonts w:cs="Arial"/>
          <w:rtl/>
        </w:rPr>
        <w:t xml:space="preserve"> של מה שזכה לכינוי </w:t>
      </w:r>
      <w:r w:rsidR="003D14FD">
        <w:rPr>
          <w:rFonts w:cs="Arial" w:hint="cs"/>
          <w:rtl/>
        </w:rPr>
        <w:t>'</w:t>
      </w:r>
      <w:r>
        <w:rPr>
          <w:rFonts w:cs="Arial"/>
          <w:rtl/>
        </w:rPr>
        <w:t>תסביך אדיפוס הקלאסי</w:t>
      </w:r>
      <w:r w:rsidR="003D14FD">
        <w:rPr>
          <w:rFonts w:cs="Arial" w:hint="cs"/>
          <w:rtl/>
        </w:rPr>
        <w:t>'</w:t>
      </w:r>
      <w:r>
        <w:rPr>
          <w:rFonts w:cs="Arial"/>
          <w:rtl/>
        </w:rPr>
        <w:t>, כפי שתיאר פרויד. קליין גם הדגיש</w:t>
      </w:r>
      <w:r w:rsidR="003D14FD">
        <w:rPr>
          <w:rFonts w:cs="Arial" w:hint="cs"/>
          <w:rtl/>
        </w:rPr>
        <w:t>ה</w:t>
      </w:r>
      <w:r>
        <w:rPr>
          <w:rFonts w:cs="Arial"/>
          <w:rtl/>
        </w:rPr>
        <w:t xml:space="preserve"> שהתפתחות הדחף ה</w:t>
      </w:r>
      <w:r w:rsidR="003D14FD">
        <w:rPr>
          <w:rFonts w:cs="Arial" w:hint="cs"/>
          <w:rtl/>
        </w:rPr>
        <w:t>סקרני</w:t>
      </w:r>
      <w:r>
        <w:rPr>
          <w:rFonts w:cs="Arial"/>
          <w:rtl/>
        </w:rPr>
        <w:t>, הדחף לדעת, מושפעת במידה ניכרת מהחוויות המוקדמות הללו של מצב אדיפוס. היא תיארה את השנאה העצומה שיכולה ל</w:t>
      </w:r>
      <w:r w:rsidR="003D14FD">
        <w:rPr>
          <w:rFonts w:cs="Arial" w:hint="cs"/>
          <w:rtl/>
        </w:rPr>
        <w:t>הת</w:t>
      </w:r>
      <w:r>
        <w:rPr>
          <w:rFonts w:cs="Arial"/>
          <w:rtl/>
        </w:rPr>
        <w:t>עורר על ידי תחושת הבורות של הילד מול המסתורין</w:t>
      </w:r>
      <w:r w:rsidR="003D14FD">
        <w:rPr>
          <w:rFonts w:cs="Arial" w:hint="cs"/>
          <w:rtl/>
        </w:rPr>
        <w:t>,</w:t>
      </w:r>
      <w:r>
        <w:rPr>
          <w:rFonts w:cs="Arial"/>
          <w:rtl/>
        </w:rPr>
        <w:t xml:space="preserve"> הבלתי נית</w:t>
      </w:r>
      <w:r w:rsidR="003D14FD">
        <w:rPr>
          <w:rFonts w:cs="Arial" w:hint="cs"/>
          <w:rtl/>
        </w:rPr>
        <w:t>ן</w:t>
      </w:r>
      <w:r>
        <w:rPr>
          <w:rFonts w:cs="Arial"/>
          <w:rtl/>
        </w:rPr>
        <w:t xml:space="preserve"> לצמצום של המיניות ההורית, וכיצד אצל חלק מהילדים יכולה להופיע </w:t>
      </w:r>
      <w:r w:rsidR="003D14FD">
        <w:rPr>
          <w:rFonts w:cs="Arial" w:hint="cs"/>
          <w:rtl/>
        </w:rPr>
        <w:t xml:space="preserve">(אפילו) </w:t>
      </w:r>
      <w:r>
        <w:rPr>
          <w:rFonts w:cs="Arial"/>
          <w:rtl/>
        </w:rPr>
        <w:t xml:space="preserve">עיכוב של כל רצון ללמוד. באחד </w:t>
      </w:r>
      <w:r w:rsidR="003D14FD">
        <w:rPr>
          <w:rFonts w:cs="Arial" w:hint="cs"/>
          <w:rtl/>
        </w:rPr>
        <w:t>המאמרים</w:t>
      </w:r>
      <w:r>
        <w:rPr>
          <w:rFonts w:cs="Arial"/>
          <w:rtl/>
        </w:rPr>
        <w:t xml:space="preserve"> המוקדמים ביותר שלה, ב-1926, היא כתבה</w:t>
      </w:r>
      <w:r w:rsidR="003D14FD">
        <w:rPr>
          <w:rFonts w:cs="Arial" w:hint="cs"/>
          <w:rtl/>
        </w:rPr>
        <w:t xml:space="preserve"> (מלאני קליין)</w:t>
      </w:r>
      <w:r>
        <w:rPr>
          <w:rFonts w:cs="Arial"/>
          <w:rtl/>
        </w:rPr>
        <w:t>:</w:t>
      </w:r>
    </w:p>
    <w:p w14:paraId="76E42215" w14:textId="458DA4E1" w:rsidR="00FF2B54" w:rsidRDefault="00FF2B54" w:rsidP="00FF2B54">
      <w:pPr>
        <w:rPr>
          <w:rtl/>
        </w:rPr>
      </w:pPr>
      <w:r>
        <w:rPr>
          <w:rFonts w:cs="Arial"/>
          <w:rtl/>
        </w:rPr>
        <w:t>״בגיל צעיר מאוד ילדים מתוודעים למציאות דרך החסכים שהיא כופה עליהם. הם מתגוננים מפני המציאות על ידי התכחשות לה. אולם, הדבר היסודי, והקריטריון לכל יכולת הסתגלות מאוחרת יותר למציאות, הוא המידה שבה הם מסוגלים לסבול את החסכים הנובעים מ</w:t>
      </w:r>
      <w:r w:rsidR="003D14FD">
        <w:rPr>
          <w:rFonts w:cs="Arial" w:hint="cs"/>
          <w:rtl/>
        </w:rPr>
        <w:t>ה</w:t>
      </w:r>
      <w:r>
        <w:rPr>
          <w:rFonts w:cs="Arial"/>
          <w:rtl/>
        </w:rPr>
        <w:t xml:space="preserve">מצב </w:t>
      </w:r>
      <w:r w:rsidR="003D14FD">
        <w:rPr>
          <w:rFonts w:cs="Arial" w:hint="cs"/>
          <w:rtl/>
        </w:rPr>
        <w:t>ה</w:t>
      </w:r>
      <w:r>
        <w:rPr>
          <w:rFonts w:cs="Arial"/>
          <w:rtl/>
        </w:rPr>
        <w:t>אדיפ</w:t>
      </w:r>
      <w:r w:rsidR="003D14FD">
        <w:rPr>
          <w:rFonts w:cs="Arial" w:hint="cs"/>
          <w:rtl/>
        </w:rPr>
        <w:t>אלי</w:t>
      </w:r>
      <w:r>
        <w:rPr>
          <w:rFonts w:cs="Arial"/>
          <w:rtl/>
        </w:rPr>
        <w:t>.' (קליין</w:t>
      </w:r>
      <w:r w:rsidR="003D14FD">
        <w:rPr>
          <w:rFonts w:cs="Arial" w:hint="cs"/>
          <w:rtl/>
        </w:rPr>
        <w:t>, 1926</w:t>
      </w:r>
      <w:r>
        <w:rPr>
          <w:rFonts w:cs="Arial"/>
          <w:rtl/>
        </w:rPr>
        <w:t>)</w:t>
      </w:r>
    </w:p>
    <w:p w14:paraId="62FE51B4" w14:textId="77777777" w:rsidR="003D14FD" w:rsidRDefault="00FF2B54" w:rsidP="00FF2B54">
      <w:pPr>
        <w:rPr>
          <w:rFonts w:cs="Arial"/>
          <w:rtl/>
        </w:rPr>
      </w:pPr>
      <w:r>
        <w:rPr>
          <w:rFonts w:cs="Arial"/>
          <w:rtl/>
        </w:rPr>
        <w:t>מה זה החסכים האלה? מדוע הם כה</w:t>
      </w:r>
      <w:r w:rsidR="003D14FD">
        <w:rPr>
          <w:rFonts w:cs="Arial" w:hint="cs"/>
          <w:rtl/>
        </w:rPr>
        <w:t xml:space="preserve"> חשובים</w:t>
      </w:r>
      <w:r>
        <w:rPr>
          <w:rFonts w:cs="Arial"/>
          <w:rtl/>
        </w:rPr>
        <w:t xml:space="preserve"> עד </w:t>
      </w:r>
      <w:r w:rsidR="003D14FD">
        <w:rPr>
          <w:rFonts w:cs="Arial" w:hint="cs"/>
          <w:rtl/>
        </w:rPr>
        <w:t>א</w:t>
      </w:r>
      <w:r>
        <w:rPr>
          <w:rFonts w:cs="Arial"/>
          <w:rtl/>
        </w:rPr>
        <w:t>ש</w:t>
      </w:r>
      <w:r w:rsidR="003D14FD">
        <w:rPr>
          <w:rFonts w:cs="Arial" w:hint="cs"/>
          <w:rtl/>
        </w:rPr>
        <w:t xml:space="preserve">ר </w:t>
      </w:r>
      <w:r>
        <w:rPr>
          <w:rFonts w:cs="Arial"/>
          <w:rtl/>
        </w:rPr>
        <w:t>הם משפיעים על אחיזתנו במציאות ולכן</w:t>
      </w:r>
      <w:r w:rsidR="003D14FD">
        <w:rPr>
          <w:rFonts w:cs="Arial" w:hint="cs"/>
          <w:rtl/>
        </w:rPr>
        <w:t xml:space="preserve"> גם</w:t>
      </w:r>
      <w:r>
        <w:rPr>
          <w:rFonts w:cs="Arial"/>
          <w:rtl/>
        </w:rPr>
        <w:t xml:space="preserve"> על שפיותנו?</w:t>
      </w:r>
    </w:p>
    <w:p w14:paraId="03D775A0" w14:textId="0ECF60CD" w:rsidR="00316192" w:rsidRPr="00316192" w:rsidRDefault="00FF2B54" w:rsidP="00316192">
      <w:pPr>
        <w:rPr>
          <w:rFonts w:cs="Arial"/>
          <w:rtl/>
        </w:rPr>
      </w:pPr>
      <w:r>
        <w:rPr>
          <w:rFonts w:cs="Arial"/>
          <w:rtl/>
        </w:rPr>
        <w:t xml:space="preserve"> אנו</w:t>
      </w:r>
      <w:r w:rsidR="003D14FD">
        <w:rPr>
          <w:rFonts w:cs="Arial" w:hint="cs"/>
          <w:rtl/>
        </w:rPr>
        <w:t xml:space="preserve"> מסוגלים</w:t>
      </w:r>
      <w:r>
        <w:rPr>
          <w:rFonts w:cs="Arial"/>
          <w:rtl/>
        </w:rPr>
        <w:t xml:space="preserve"> לשקול שאלות אלו </w:t>
      </w:r>
      <w:r w:rsidR="003D14FD">
        <w:rPr>
          <w:rFonts w:cs="Arial" w:hint="cs"/>
          <w:rtl/>
        </w:rPr>
        <w:t xml:space="preserve">טוב יותר </w:t>
      </w:r>
      <w:r>
        <w:rPr>
          <w:rFonts w:cs="Arial"/>
          <w:rtl/>
        </w:rPr>
        <w:t>לאור הרעיון של העמדה הדיכאונית, מושג שקליין גיבש</w:t>
      </w:r>
      <w:r w:rsidR="003D14FD">
        <w:rPr>
          <w:rFonts w:cs="Arial" w:hint="cs"/>
          <w:rtl/>
        </w:rPr>
        <w:t>ה</w:t>
      </w:r>
      <w:r>
        <w:rPr>
          <w:rFonts w:cs="Arial"/>
          <w:rtl/>
        </w:rPr>
        <w:t xml:space="preserve"> לראשונה עשור לאחר מכן (</w:t>
      </w:r>
      <w:r>
        <w:t>Klein 1935, 1940</w:t>
      </w:r>
      <w:r>
        <w:rPr>
          <w:rFonts w:cs="Arial"/>
          <w:rtl/>
        </w:rPr>
        <w:t>). לדעת</w:t>
      </w:r>
      <w:r w:rsidR="003D14FD">
        <w:rPr>
          <w:rFonts w:cs="Arial" w:hint="cs"/>
          <w:rtl/>
        </w:rPr>
        <w:t>ה</w:t>
      </w:r>
      <w:r>
        <w:rPr>
          <w:rFonts w:cs="Arial"/>
          <w:rtl/>
        </w:rPr>
        <w:t xml:space="preserve"> של קליין, תופעות העמדה הדיכאונית</w:t>
      </w:r>
      <w:r w:rsidR="003D14FD">
        <w:rPr>
          <w:rFonts w:cs="Arial" w:hint="cs"/>
          <w:rtl/>
        </w:rPr>
        <w:t>...</w:t>
      </w:r>
      <w:r>
        <w:rPr>
          <w:rFonts w:cs="Arial"/>
          <w:rtl/>
        </w:rPr>
        <w:t xml:space="preserve"> כרוכות בצעדים גדולים קדימה באינטגרציה הנפשית. אובייקטים חלקי</w:t>
      </w:r>
      <w:r w:rsidR="003D14FD">
        <w:rPr>
          <w:rFonts w:cs="Arial" w:hint="cs"/>
          <w:rtl/>
        </w:rPr>
        <w:t>י</w:t>
      </w:r>
      <w:r>
        <w:rPr>
          <w:rFonts w:cs="Arial"/>
          <w:rtl/>
        </w:rPr>
        <w:t>ם כגון המרכיבים האנטומיים והתפקודיים של האובייקט הראשוני</w:t>
      </w:r>
      <w:r w:rsidR="003D14FD">
        <w:rPr>
          <w:rFonts w:cs="Arial" w:hint="cs"/>
          <w:rtl/>
        </w:rPr>
        <w:t>, מתחילים לה</w:t>
      </w:r>
      <w:r w:rsidR="00316192">
        <w:rPr>
          <w:rFonts w:cs="Arial" w:hint="cs"/>
          <w:rtl/>
        </w:rPr>
        <w:t>י</w:t>
      </w:r>
      <w:r w:rsidR="003D14FD">
        <w:rPr>
          <w:rFonts w:cs="Arial" w:hint="cs"/>
          <w:rtl/>
        </w:rPr>
        <w:t>תפס</w:t>
      </w:r>
      <w:r>
        <w:rPr>
          <w:rFonts w:cs="Arial"/>
          <w:rtl/>
        </w:rPr>
        <w:t xml:space="preserve"> כחלקים של אובייקט בודד אחד שלם ולא אובייקטים </w:t>
      </w:r>
      <w:r w:rsidR="00316192">
        <w:rPr>
          <w:rFonts w:cs="Arial" w:hint="cs"/>
          <w:rtl/>
        </w:rPr>
        <w:t>המתקיימים</w:t>
      </w:r>
      <w:r>
        <w:rPr>
          <w:rFonts w:cs="Arial"/>
          <w:rtl/>
        </w:rPr>
        <w:t xml:space="preserve"> ב</w:t>
      </w:r>
      <w:r w:rsidR="00316192" w:rsidRPr="00316192">
        <w:rPr>
          <w:rFonts w:cs="Arial"/>
          <w:rtl/>
        </w:rPr>
        <w:t>זכות</w:t>
      </w:r>
      <w:r w:rsidR="00316192">
        <w:rPr>
          <w:rFonts w:cs="Arial" w:hint="cs"/>
          <w:rtl/>
        </w:rPr>
        <w:t xml:space="preserve"> עצמם (ידיים, שד, עיניים, שיער...ק)</w:t>
      </w:r>
      <w:r w:rsidR="00316192" w:rsidRPr="00316192">
        <w:rPr>
          <w:rFonts w:cs="Arial"/>
          <w:rtl/>
        </w:rPr>
        <w:t xml:space="preserve">. </w:t>
      </w:r>
      <w:r w:rsidR="00316192">
        <w:rPr>
          <w:rFonts w:cs="Arial" w:hint="cs"/>
          <w:rtl/>
        </w:rPr>
        <w:t xml:space="preserve">(פתאום ילדים) </w:t>
      </w:r>
      <w:r w:rsidR="00316192" w:rsidRPr="00316192">
        <w:rPr>
          <w:rFonts w:cs="Arial"/>
          <w:rtl/>
        </w:rPr>
        <w:t xml:space="preserve">מבינים שאהבה ושנאה, שהיו קשורות בעבר למה שנראה כמו אובייקטים נפרדים, מופנות </w:t>
      </w:r>
      <w:r w:rsidR="00316192">
        <w:rPr>
          <w:rFonts w:cs="Arial" w:hint="cs"/>
          <w:rtl/>
        </w:rPr>
        <w:t xml:space="preserve">(למעשה) </w:t>
      </w:r>
      <w:r w:rsidR="00316192" w:rsidRPr="00316192">
        <w:rPr>
          <w:rFonts w:cs="Arial"/>
          <w:rtl/>
        </w:rPr>
        <w:t>כלפי אותו</w:t>
      </w:r>
      <w:r w:rsidR="00132A95">
        <w:rPr>
          <w:rFonts w:cs="Arial" w:hint="cs"/>
          <w:rtl/>
        </w:rPr>
        <w:t xml:space="preserve"> (אדם)</w:t>
      </w:r>
      <w:r w:rsidR="00316192" w:rsidRPr="00316192">
        <w:rPr>
          <w:rFonts w:cs="Arial"/>
          <w:rtl/>
        </w:rPr>
        <w:t xml:space="preserve"> אובייקט. התינוק מתחיל לחוש אשמה על התקפותיו על ה</w:t>
      </w:r>
      <w:r w:rsidR="00132A95">
        <w:rPr>
          <w:rFonts w:cs="Arial" w:hint="cs"/>
          <w:rtl/>
        </w:rPr>
        <w:t>(אדם) ה</w:t>
      </w:r>
      <w:r w:rsidR="00316192">
        <w:rPr>
          <w:rFonts w:cs="Arial" w:hint="cs"/>
          <w:rtl/>
        </w:rPr>
        <w:t>אובייקט</w:t>
      </w:r>
      <w:r w:rsidR="00316192" w:rsidRPr="00316192">
        <w:rPr>
          <w:rFonts w:cs="Arial"/>
          <w:rtl/>
        </w:rPr>
        <w:t xml:space="preserve"> הטוב, ו</w:t>
      </w:r>
      <w:r w:rsidR="00316192">
        <w:rPr>
          <w:rFonts w:cs="Arial" w:hint="cs"/>
          <w:rtl/>
        </w:rPr>
        <w:t>מתחיל לח</w:t>
      </w:r>
      <w:r w:rsidR="00316192" w:rsidRPr="00316192">
        <w:rPr>
          <w:rFonts w:cs="Arial"/>
          <w:rtl/>
        </w:rPr>
        <w:t>ש</w:t>
      </w:r>
      <w:r w:rsidR="00316192">
        <w:rPr>
          <w:rFonts w:cs="Arial" w:hint="cs"/>
          <w:rtl/>
        </w:rPr>
        <w:t>ו</w:t>
      </w:r>
      <w:r w:rsidR="00316192" w:rsidRPr="00316192">
        <w:rPr>
          <w:rFonts w:cs="Arial"/>
          <w:rtl/>
        </w:rPr>
        <w:t>ש מהנזק שנגרם לו</w:t>
      </w:r>
      <w:r w:rsidR="00316192">
        <w:rPr>
          <w:rFonts w:cs="Arial" w:hint="cs"/>
          <w:rtl/>
        </w:rPr>
        <w:t>,</w:t>
      </w:r>
      <w:r w:rsidR="00316192" w:rsidRPr="00316192">
        <w:rPr>
          <w:rFonts w:cs="Arial"/>
          <w:rtl/>
        </w:rPr>
        <w:t xml:space="preserve"> ו</w:t>
      </w:r>
      <w:r w:rsidR="00316192">
        <w:rPr>
          <w:rFonts w:cs="Arial" w:hint="cs"/>
          <w:rtl/>
        </w:rPr>
        <w:t>חרדה</w:t>
      </w:r>
      <w:r w:rsidR="00316192" w:rsidRPr="00316192">
        <w:rPr>
          <w:rFonts w:cs="Arial"/>
          <w:rtl/>
        </w:rPr>
        <w:t xml:space="preserve"> לאבד אותו; לתינוק יש רצון עז לתקן את </w:t>
      </w:r>
      <w:r w:rsidR="00316192">
        <w:rPr>
          <w:rFonts w:cs="Arial" w:hint="cs"/>
          <w:rtl/>
        </w:rPr>
        <w:t>ה</w:t>
      </w:r>
      <w:r w:rsidR="00132A95">
        <w:rPr>
          <w:rFonts w:cs="Arial" w:hint="cs"/>
          <w:rtl/>
        </w:rPr>
        <w:t>דמות ה</w:t>
      </w:r>
      <w:r w:rsidR="00316192">
        <w:rPr>
          <w:rFonts w:cs="Arial" w:hint="cs"/>
          <w:rtl/>
        </w:rPr>
        <w:t>אובייקט</w:t>
      </w:r>
      <w:r w:rsidR="00316192" w:rsidRPr="00316192">
        <w:rPr>
          <w:rFonts w:cs="Arial"/>
          <w:rtl/>
        </w:rPr>
        <w:t xml:space="preserve"> הניזוק. קליין הצביע</w:t>
      </w:r>
      <w:r w:rsidR="00132A95">
        <w:rPr>
          <w:rFonts w:cs="Arial" w:hint="cs"/>
          <w:rtl/>
        </w:rPr>
        <w:t>ה</w:t>
      </w:r>
      <w:r w:rsidR="00316192" w:rsidRPr="00316192">
        <w:rPr>
          <w:rFonts w:cs="Arial"/>
          <w:rtl/>
        </w:rPr>
        <w:t xml:space="preserve"> על הקשר ההדוק בין השלב בו מתפתחת העמדה הדיכאונית לבין תסביך אדיפוס המוקדם: 'השלבים המוקדמים של תסביך אדיפוס והעמדה הדיכאונית קשורים בבירור ומתפתחים בו זמנית' (</w:t>
      </w:r>
      <w:r w:rsidR="00316192" w:rsidRPr="00316192">
        <w:rPr>
          <w:rFonts w:cs="Arial"/>
        </w:rPr>
        <w:t>Klein 1952c:110</w:t>
      </w:r>
      <w:r w:rsidR="00316192" w:rsidRPr="00316192">
        <w:rPr>
          <w:rFonts w:cs="Arial"/>
          <w:rtl/>
        </w:rPr>
        <w:t>). במאמרה 'קנאה והכרת תודה' היא חזרה על אמונתה כי:</w:t>
      </w:r>
    </w:p>
    <w:p w14:paraId="7BC82AA0" w14:textId="0260B8EE" w:rsidR="00316192" w:rsidRPr="00316192" w:rsidRDefault="00316192" w:rsidP="00316192">
      <w:pPr>
        <w:rPr>
          <w:rFonts w:cs="Arial"/>
          <w:rtl/>
        </w:rPr>
      </w:pPr>
      <w:r w:rsidRPr="00316192">
        <w:rPr>
          <w:rFonts w:cs="Arial"/>
          <w:rtl/>
        </w:rPr>
        <w:t>"הקנאה מבוססת על החשד והיריבות עם האב, הנאשם בכך שנטל</w:t>
      </w:r>
      <w:r>
        <w:rPr>
          <w:rFonts w:cs="Arial" w:hint="cs"/>
          <w:rtl/>
        </w:rPr>
        <w:t xml:space="preserve"> (לעצמו, ק)</w:t>
      </w:r>
      <w:r w:rsidRPr="00316192">
        <w:rPr>
          <w:rFonts w:cs="Arial"/>
          <w:rtl/>
        </w:rPr>
        <w:t xml:space="preserve"> את שד האם ואת האם. היריבות הזו מסמנת את השלבים המוקדמים של תסביך אדיפוס </w:t>
      </w:r>
      <w:r>
        <w:rPr>
          <w:rFonts w:cs="Arial" w:hint="cs"/>
          <w:rtl/>
        </w:rPr>
        <w:t>...</w:t>
      </w:r>
      <w:r w:rsidRPr="00316192">
        <w:rPr>
          <w:rFonts w:cs="Arial"/>
          <w:rtl/>
        </w:rPr>
        <w:t>, שבדרך כלל מתעורר במקביל למצב הדיכאוני ברבעון השני של השנה הראשונה״. (קליין 1957:196)</w:t>
      </w:r>
    </w:p>
    <w:p w14:paraId="42065FE8" w14:textId="77777777" w:rsidR="00B04AE7" w:rsidRDefault="00316192" w:rsidP="00316192">
      <w:pPr>
        <w:rPr>
          <w:rFonts w:cs="Arial"/>
          <w:rtl/>
        </w:rPr>
      </w:pPr>
      <w:r w:rsidRPr="00316192">
        <w:rPr>
          <w:rFonts w:cs="Arial"/>
          <w:rtl/>
        </w:rPr>
        <w:t xml:space="preserve">אם השילוב </w:t>
      </w:r>
      <w:r>
        <w:rPr>
          <w:rFonts w:cs="Arial" w:hint="cs"/>
          <w:rtl/>
        </w:rPr>
        <w:t>(שילוב חלקי האובייקט לאובייקט שלם, ק)</w:t>
      </w:r>
      <w:r>
        <w:rPr>
          <w:rFonts w:cs="Arial"/>
        </w:rPr>
        <w:t xml:space="preserve"> </w:t>
      </w:r>
      <w:r w:rsidRPr="00316192">
        <w:rPr>
          <w:rFonts w:cs="Arial"/>
          <w:rtl/>
        </w:rPr>
        <w:t xml:space="preserve">של העמדה הדיכאונית נכשל, הפרט לא יכול להתקדם לקראת פיתוח יכולת ליצירת סמלים ומחשבה רציונלית. אחת מכמה תוצאות חריגות אפשריות היא שהאדם עלול לנקוט במעשים כפייתיים אובססיביים כדי לתקן את הנזק המדומיין. </w:t>
      </w:r>
    </w:p>
    <w:p w14:paraId="76D06CA2" w14:textId="77777777" w:rsidR="00B04AE7" w:rsidRDefault="00316192" w:rsidP="00316192">
      <w:pPr>
        <w:rPr>
          <w:rFonts w:cs="Arial"/>
          <w:rtl/>
        </w:rPr>
      </w:pPr>
      <w:r w:rsidRPr="00316192">
        <w:rPr>
          <w:rFonts w:cs="Arial"/>
          <w:rtl/>
        </w:rPr>
        <w:t>לדוגמא, מטופל שלי מצא צורך להשמיד כמה מספרי בנו ולהחליף אותם בעותקים חדשים, כי הספרים היו על שולחנו ברגע שבו</w:t>
      </w:r>
      <w:r w:rsidR="00DC72F3">
        <w:rPr>
          <w:rFonts w:cs="Arial" w:hint="cs"/>
          <w:rtl/>
        </w:rPr>
        <w:t xml:space="preserve"> הופיעה בדמיונו</w:t>
      </w:r>
      <w:r w:rsidRPr="00316192">
        <w:rPr>
          <w:rFonts w:cs="Arial"/>
          <w:rtl/>
        </w:rPr>
        <w:t xml:space="preserve"> תמונה פתאומית של בנו שוכב מת בכביש בעקבות תאונ</w:t>
      </w:r>
      <w:r w:rsidR="00DC72F3">
        <w:rPr>
          <w:rFonts w:cs="Arial" w:hint="cs"/>
          <w:rtl/>
        </w:rPr>
        <w:t>ת דרכים</w:t>
      </w:r>
      <w:r w:rsidRPr="00316192">
        <w:rPr>
          <w:rFonts w:cs="Arial"/>
          <w:rtl/>
        </w:rPr>
        <w:t>. הוא האמין שהספרים מכילים כעת את תמונת מותו של בנו וכי יש למגר את התמונה.</w:t>
      </w:r>
    </w:p>
    <w:p w14:paraId="0C2BF232" w14:textId="77777777" w:rsidR="00956D35" w:rsidRDefault="00316192" w:rsidP="00316192">
      <w:pPr>
        <w:rPr>
          <w:rFonts w:cs="Arial"/>
          <w:rtl/>
        </w:rPr>
      </w:pPr>
      <w:r w:rsidRPr="00316192">
        <w:rPr>
          <w:rFonts w:cs="Arial"/>
          <w:rtl/>
        </w:rPr>
        <w:t xml:space="preserve"> כדי להבין מדוע זה לבש צורה כה קונקרטית והצריך מעשים פיזיים, יש צורך להבין שאצל אנשים מסוימים התפתחות היכולת הסימבולית </w:t>
      </w:r>
      <w:r w:rsidR="00CE32C9">
        <w:rPr>
          <w:rFonts w:cs="Arial" w:hint="cs"/>
          <w:rtl/>
        </w:rPr>
        <w:t>לא</w:t>
      </w:r>
      <w:r w:rsidRPr="00316192">
        <w:rPr>
          <w:rFonts w:cs="Arial"/>
          <w:rtl/>
        </w:rPr>
        <w:t xml:space="preserve"> מושגת או </w:t>
      </w:r>
      <w:r w:rsidR="00CE32C9">
        <w:rPr>
          <w:rFonts w:cs="Arial" w:hint="cs"/>
          <w:rtl/>
        </w:rPr>
        <w:t xml:space="preserve">לא </w:t>
      </w:r>
      <w:r w:rsidRPr="00316192">
        <w:rPr>
          <w:rFonts w:cs="Arial"/>
          <w:rtl/>
        </w:rPr>
        <w:t>מתקיימת במלואה.</w:t>
      </w:r>
    </w:p>
    <w:p w14:paraId="49184279" w14:textId="4BB793B4" w:rsidR="00316192" w:rsidRPr="00316192" w:rsidRDefault="00316192" w:rsidP="00316192">
      <w:pPr>
        <w:rPr>
          <w:rFonts w:cs="Arial"/>
          <w:rtl/>
        </w:rPr>
      </w:pPr>
      <w:r w:rsidRPr="00316192">
        <w:rPr>
          <w:rFonts w:cs="Arial"/>
          <w:rtl/>
        </w:rPr>
        <w:t xml:space="preserve"> קליין קישרה בין התפתחות היכולת לסמל לבין הפעלתן של החרדות היסודיות</w:t>
      </w:r>
      <w:r w:rsidR="00606E55">
        <w:rPr>
          <w:rFonts w:cs="Arial" w:hint="cs"/>
          <w:rtl/>
        </w:rPr>
        <w:t xml:space="preserve"> (הבן שלי מת בתאונת דרכים, ק)</w:t>
      </w:r>
      <w:r w:rsidRPr="00316192">
        <w:rPr>
          <w:rFonts w:cs="Arial"/>
          <w:rtl/>
        </w:rPr>
        <w:t xml:space="preserve"> שתיארה, אך חנה סגל היא זו שהראתה בשנים שלאחר מכן שהיכולת לסמל, ולפיכך לעשות תיקון סמלי</w:t>
      </w:r>
      <w:r w:rsidR="00606E55">
        <w:rPr>
          <w:rFonts w:cs="Arial" w:hint="cs"/>
          <w:rtl/>
        </w:rPr>
        <w:t xml:space="preserve"> (זה היה רק דמיון,</w:t>
      </w:r>
      <w:r w:rsidR="003373B4">
        <w:rPr>
          <w:rFonts w:cs="Arial" w:hint="cs"/>
          <w:rtl/>
        </w:rPr>
        <w:t xml:space="preserve"> זה לא באמת,</w:t>
      </w:r>
      <w:r w:rsidR="00606E55">
        <w:rPr>
          <w:rFonts w:cs="Arial" w:hint="cs"/>
          <w:rtl/>
        </w:rPr>
        <w:t xml:space="preserve"> אני אוהב אותו ודואג לו,</w:t>
      </w:r>
      <w:r w:rsidR="003373B4">
        <w:rPr>
          <w:rFonts w:cs="Arial" w:hint="cs"/>
          <w:rtl/>
        </w:rPr>
        <w:t xml:space="preserve"> אולי אטלפן אליו </w:t>
      </w:r>
      <w:proofErr w:type="spellStart"/>
      <w:r w:rsidR="003373B4">
        <w:rPr>
          <w:rFonts w:cs="Arial" w:hint="cs"/>
          <w:rtl/>
        </w:rPr>
        <w:t>וארגע</w:t>
      </w:r>
      <w:proofErr w:type="spellEnd"/>
      <w:r w:rsidR="003373B4">
        <w:rPr>
          <w:rFonts w:cs="Arial" w:hint="cs"/>
          <w:rtl/>
        </w:rPr>
        <w:t>,</w:t>
      </w:r>
      <w:r w:rsidR="00606E55">
        <w:rPr>
          <w:rFonts w:cs="Arial" w:hint="cs"/>
          <w:rtl/>
        </w:rPr>
        <w:t xml:space="preserve"> ק)</w:t>
      </w:r>
      <w:r w:rsidRPr="00316192">
        <w:rPr>
          <w:rFonts w:cs="Arial"/>
          <w:rtl/>
        </w:rPr>
        <w:t xml:space="preserve">, היא תוצאה של </w:t>
      </w:r>
      <w:r w:rsidR="00E4662B">
        <w:rPr>
          <w:rFonts w:cs="Arial" w:hint="cs"/>
          <w:rtl/>
        </w:rPr>
        <w:t>עיבוד נפשי</w:t>
      </w:r>
      <w:r w:rsidRPr="00316192">
        <w:rPr>
          <w:rFonts w:cs="Arial"/>
          <w:rtl/>
        </w:rPr>
        <w:t xml:space="preserve"> דרך העמדה הדיכאונית (סגל 1957).</w:t>
      </w:r>
    </w:p>
    <w:p w14:paraId="1A2177DA" w14:textId="3D5A4EEE" w:rsidR="00872CFB" w:rsidRPr="00872CFB" w:rsidRDefault="00316192" w:rsidP="00872CFB">
      <w:pPr>
        <w:rPr>
          <w:rFonts w:cs="Arial"/>
          <w:rtl/>
        </w:rPr>
      </w:pPr>
      <w:r w:rsidRPr="00316192">
        <w:rPr>
          <w:rFonts w:cs="Arial"/>
          <w:rtl/>
        </w:rPr>
        <w:t>מה ש</w:t>
      </w:r>
      <w:r w:rsidR="00DF4C3A">
        <w:rPr>
          <w:rFonts w:cs="Arial" w:hint="cs"/>
          <w:rtl/>
        </w:rPr>
        <w:t xml:space="preserve">אני </w:t>
      </w:r>
      <w:r w:rsidRPr="00316192">
        <w:rPr>
          <w:rFonts w:cs="Arial"/>
          <w:rtl/>
        </w:rPr>
        <w:t xml:space="preserve">הדגשתי הוא שהמצב הדיכאוני ומצב אדיפוס לעולם אינם מסתיימים אלא יש לעבד אותם מחדש בכל מצב חיים חדש, בכל שלב של התפתחות ועם כל תוספת </w:t>
      </w:r>
      <w:r w:rsidR="00E4662B">
        <w:rPr>
          <w:rFonts w:cs="Arial" w:hint="cs"/>
          <w:rtl/>
        </w:rPr>
        <w:t>משמעותית</w:t>
      </w:r>
      <w:r w:rsidRPr="00316192">
        <w:rPr>
          <w:rFonts w:cs="Arial"/>
          <w:rtl/>
        </w:rPr>
        <w:t xml:space="preserve"> לניסיון או </w:t>
      </w:r>
      <w:r w:rsidR="00E4662B">
        <w:rPr>
          <w:rFonts w:cs="Arial" w:hint="cs"/>
          <w:rtl/>
        </w:rPr>
        <w:t>ל</w:t>
      </w:r>
      <w:r w:rsidRPr="00316192">
        <w:rPr>
          <w:rFonts w:cs="Arial"/>
          <w:rtl/>
        </w:rPr>
        <w:t>ידע. העמדה הדיכאונית מתעוררת באופן בלתי נמנע וטבעי בינקות כתוצאה מהיכולות המתפתחות של הילד: לתפוס, לזהות, לזכור, לאתר ולצפות את החוויה. זה לא רק מגדיל את המודעות והידע של</w:t>
      </w:r>
      <w:r w:rsidR="00872CFB">
        <w:rPr>
          <w:rFonts w:cs="Arial" w:hint="cs"/>
          <w:rtl/>
        </w:rPr>
        <w:t xml:space="preserve"> </w:t>
      </w:r>
      <w:r w:rsidR="00872CFB" w:rsidRPr="00872CFB">
        <w:rPr>
          <w:rFonts w:cs="Arial"/>
          <w:rtl/>
        </w:rPr>
        <w:t>התינוק, אל</w:t>
      </w:r>
      <w:r w:rsidR="00B54A05">
        <w:rPr>
          <w:rFonts w:cs="Arial" w:hint="cs"/>
          <w:rtl/>
        </w:rPr>
        <w:t>א</w:t>
      </w:r>
      <w:r w:rsidR="00872CFB" w:rsidRPr="00872CFB">
        <w:rPr>
          <w:rFonts w:cs="Arial"/>
          <w:rtl/>
        </w:rPr>
        <w:t xml:space="preserve"> גם משבש את עולמו הנפשי הקיים. מה שהיה בעבר העולם הנפרד של אושר נצחי</w:t>
      </w:r>
      <w:r w:rsidR="00872CFB">
        <w:rPr>
          <w:rFonts w:cs="Arial" w:hint="cs"/>
          <w:rtl/>
        </w:rPr>
        <w:t>, (ללא מגבלות של זמן),</w:t>
      </w:r>
      <w:r w:rsidR="00872CFB" w:rsidRPr="00872CFB">
        <w:rPr>
          <w:rFonts w:cs="Arial"/>
          <w:rtl/>
        </w:rPr>
        <w:t xml:space="preserve"> ביקום אידיאלי אחד</w:t>
      </w:r>
      <w:r w:rsidR="00872CFB">
        <w:rPr>
          <w:rFonts w:cs="Arial" w:hint="cs"/>
          <w:rtl/>
        </w:rPr>
        <w:t>, (ועולם שני, אשר בו שולטת)</w:t>
      </w:r>
      <w:r w:rsidR="00872CFB" w:rsidRPr="00872CFB">
        <w:rPr>
          <w:rFonts w:cs="Arial"/>
          <w:rtl/>
        </w:rPr>
        <w:t xml:space="preserve"> האימה והרדיפה של </w:t>
      </w:r>
      <w:r w:rsidR="00B54A05">
        <w:rPr>
          <w:rFonts w:cs="Arial" w:hint="cs"/>
          <w:rtl/>
        </w:rPr>
        <w:t>ה</w:t>
      </w:r>
      <w:r w:rsidR="00872CFB" w:rsidRPr="00872CFB">
        <w:rPr>
          <w:rFonts w:cs="Arial"/>
          <w:rtl/>
        </w:rPr>
        <w:t>אחר</w:t>
      </w:r>
      <w:r w:rsidR="00B54A05">
        <w:rPr>
          <w:rFonts w:cs="Arial" w:hint="cs"/>
          <w:rtl/>
        </w:rPr>
        <w:t>ים</w:t>
      </w:r>
      <w:r w:rsidR="00872CFB">
        <w:rPr>
          <w:rFonts w:cs="Arial" w:hint="cs"/>
          <w:rtl/>
        </w:rPr>
        <w:t xml:space="preserve"> -</w:t>
      </w:r>
      <w:r w:rsidR="00872CFB" w:rsidRPr="00872CFB">
        <w:rPr>
          <w:rFonts w:cs="Arial"/>
          <w:rtl/>
        </w:rPr>
        <w:t xml:space="preserve"> הופ</w:t>
      </w:r>
      <w:r w:rsidR="00872CFB">
        <w:rPr>
          <w:rFonts w:cs="Arial" w:hint="cs"/>
          <w:rtl/>
        </w:rPr>
        <w:t>כים</w:t>
      </w:r>
      <w:r w:rsidR="00872CFB" w:rsidRPr="00872CFB">
        <w:rPr>
          <w:rFonts w:cs="Arial"/>
          <w:rtl/>
        </w:rPr>
        <w:t xml:space="preserve"> כעת לעולם אחד. והם באים, החוויות המנוגדות הללו של אושר ואימה, ממקור אחד. מקור כל הטוב, האהוב בפנטזיה כשד אידיאלי, מתגלה</w:t>
      </w:r>
      <w:r w:rsidR="00B54A05">
        <w:rPr>
          <w:rFonts w:cs="Arial" w:hint="cs"/>
          <w:rtl/>
        </w:rPr>
        <w:t xml:space="preserve"> גם</w:t>
      </w:r>
      <w:r w:rsidR="00872CFB" w:rsidRPr="00872CFB">
        <w:rPr>
          <w:rFonts w:cs="Arial"/>
          <w:rtl/>
        </w:rPr>
        <w:t xml:space="preserve"> כאובייקט כמו השד הרע השנוא שנתפס בעבר כמקור כל הדברים הרעים ומהות הרוע. התמימות אבודה, אם כן, בשני המובנים שלה. אנחנו כבר לא חפים מידע ואיבדנו את התמימות שלנו במובן של להיות מסוגלים ל</w:t>
      </w:r>
      <w:r w:rsidR="00B54A05">
        <w:rPr>
          <w:rFonts w:cs="Arial" w:hint="cs"/>
          <w:rtl/>
        </w:rPr>
        <w:t xml:space="preserve">הרגיש </w:t>
      </w:r>
      <w:r w:rsidR="00872CFB" w:rsidRPr="00872CFB">
        <w:rPr>
          <w:rFonts w:cs="Arial"/>
          <w:rtl/>
        </w:rPr>
        <w:t xml:space="preserve">אשמה, כי עכשיו אנחנו יודעים שאנחנו שונאים את מה שאנחנו אוהבים ושאנחנו מחשיבים אותו כטוב. אכלנו מפרי עץ הדעת טוב ורע, ולכן לא נוכל </w:t>
      </w:r>
      <w:r w:rsidR="006C5C42">
        <w:rPr>
          <w:rFonts w:cs="Arial" w:hint="cs"/>
          <w:rtl/>
        </w:rPr>
        <w:t>לשוב ו</w:t>
      </w:r>
      <w:r w:rsidR="00872CFB" w:rsidRPr="00872CFB">
        <w:rPr>
          <w:rFonts w:cs="Arial"/>
          <w:rtl/>
        </w:rPr>
        <w:t>לחיות ב</w:t>
      </w:r>
      <w:r w:rsidR="00B54A05">
        <w:rPr>
          <w:rFonts w:cs="Arial" w:hint="cs"/>
          <w:rtl/>
        </w:rPr>
        <w:t xml:space="preserve">גן </w:t>
      </w:r>
      <w:r w:rsidR="00872CFB" w:rsidRPr="00872CFB">
        <w:rPr>
          <w:rFonts w:cs="Arial"/>
          <w:rtl/>
        </w:rPr>
        <w:t>עדן.</w:t>
      </w:r>
    </w:p>
    <w:p w14:paraId="78B323B0" w14:textId="714B6FE7" w:rsidR="00FF2B54" w:rsidRDefault="00872CFB" w:rsidP="00872CFB">
      <w:pPr>
        <w:rPr>
          <w:rtl/>
        </w:rPr>
      </w:pPr>
      <w:r w:rsidRPr="00872CFB">
        <w:rPr>
          <w:rFonts w:cs="Arial"/>
          <w:rtl/>
        </w:rPr>
        <w:t>העמדה הדיכאונית מעוררת, ומבססת, את אות</w:t>
      </w:r>
      <w:r w:rsidR="00B54A05">
        <w:rPr>
          <w:rFonts w:cs="Arial" w:hint="cs"/>
          <w:rtl/>
        </w:rPr>
        <w:t>ו</w:t>
      </w:r>
      <w:r w:rsidRPr="00872CFB">
        <w:rPr>
          <w:rFonts w:cs="Arial"/>
          <w:rtl/>
        </w:rPr>
        <w:t xml:space="preserve"> ידע רב יותר </w:t>
      </w:r>
      <w:r w:rsidR="00D8365B">
        <w:rPr>
          <w:rFonts w:cs="Arial" w:hint="cs"/>
          <w:rtl/>
        </w:rPr>
        <w:t>ביחס לאדם האחר -</w:t>
      </w:r>
      <w:r w:rsidRPr="00872CFB">
        <w:rPr>
          <w:rFonts w:cs="Arial"/>
          <w:rtl/>
        </w:rPr>
        <w:t xml:space="preserve"> האובייקט הכוללת מודעות להמשכיות</w:t>
      </w:r>
      <w:r w:rsidR="00D8365B">
        <w:rPr>
          <w:rFonts w:cs="Arial" w:hint="cs"/>
          <w:rtl/>
        </w:rPr>
        <w:t>ו,</w:t>
      </w:r>
      <w:r w:rsidRPr="00872CFB">
        <w:rPr>
          <w:rFonts w:cs="Arial"/>
          <w:rtl/>
        </w:rPr>
        <w:t xml:space="preserve"> קיומו בזמן ובמרחב, ולפיכך</w:t>
      </w:r>
      <w:r w:rsidR="00D8365B">
        <w:rPr>
          <w:rFonts w:cs="Arial" w:hint="cs"/>
          <w:rtl/>
        </w:rPr>
        <w:t>,</w:t>
      </w:r>
      <w:r w:rsidRPr="00872CFB">
        <w:rPr>
          <w:rFonts w:cs="Arial"/>
          <w:rtl/>
        </w:rPr>
        <w:t xml:space="preserve"> גם ליחסים האחרים של האובייקט </w:t>
      </w:r>
      <w:r w:rsidR="00D8365B">
        <w:rPr>
          <w:rFonts w:cs="Arial" w:hint="cs"/>
          <w:rtl/>
        </w:rPr>
        <w:t xml:space="preserve">(עם אנשים אחרים, ק) </w:t>
      </w:r>
      <w:r w:rsidRPr="00872CFB">
        <w:rPr>
          <w:rFonts w:cs="Arial"/>
          <w:rtl/>
        </w:rPr>
        <w:t>המשתמעים מאות</w:t>
      </w:r>
      <w:r w:rsidR="00B54A05">
        <w:rPr>
          <w:rFonts w:cs="Arial" w:hint="cs"/>
          <w:rtl/>
        </w:rPr>
        <w:t>ה תובנה</w:t>
      </w:r>
      <w:r w:rsidRPr="00872CFB">
        <w:rPr>
          <w:rFonts w:cs="Arial"/>
          <w:rtl/>
        </w:rPr>
        <w:t>. מצב אדיפוס ממחיש את הידע הזה. מכאן שלא ניתן לעבוד על העמדה הדיכאונית מבלי שתסביך אדיפוס יעבור, ולהיפך.</w:t>
      </w:r>
      <w:r w:rsidR="00B54A05">
        <w:rPr>
          <w:rFonts w:cs="Arial" w:hint="cs"/>
          <w:rtl/>
        </w:rPr>
        <w:t xml:space="preserve">' </w:t>
      </w:r>
      <w:sdt>
        <w:sdtPr>
          <w:rPr>
            <w:rFonts w:cs="Arial" w:hint="cs"/>
            <w:color w:val="000000"/>
            <w:rtl/>
          </w:rPr>
          <w:tag w:val="MENDELEY_CITATION_v3_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"/>
          <w:id w:val="-1246335220"/>
          <w:placeholder>
            <w:docPart w:val="DefaultPlaceholder_-1854013440"/>
          </w:placeholder>
        </w:sdtPr>
        <w:sdtContent>
          <w:r w:rsidR="004B5D85" w:rsidRPr="004B5D85">
            <w:rPr>
              <w:rFonts w:cs="Arial"/>
              <w:color w:val="000000"/>
              <w:rtl/>
            </w:rPr>
            <w:t>(</w:t>
          </w:r>
          <w:r w:rsidR="004B5D85" w:rsidRPr="004B5D85">
            <w:rPr>
              <w:rFonts w:cs="Arial"/>
              <w:color w:val="000000"/>
            </w:rPr>
            <w:t>Britton, 1998</w:t>
          </w:r>
          <w:r w:rsidR="004B5D85" w:rsidRPr="004B5D85">
            <w:rPr>
              <w:rFonts w:cs="Arial"/>
              <w:color w:val="000000"/>
              <w:rtl/>
            </w:rPr>
            <w:t>)</w:t>
          </w:r>
        </w:sdtContent>
      </w:sdt>
      <w:r w:rsidRPr="00872CFB">
        <w:rPr>
          <w:rFonts w:cs="Arial"/>
          <w:rtl/>
        </w:rPr>
        <w:t xml:space="preserve"> </w:t>
      </w:r>
      <w:r w:rsidR="00B54A05">
        <w:rPr>
          <w:rFonts w:cs="Arial" w:hint="cs"/>
          <w:rtl/>
        </w:rPr>
        <w:t xml:space="preserve"> </w:t>
      </w:r>
    </w:p>
    <w:p w14:paraId="432BD5B4" w14:textId="5A4ED04A" w:rsidR="00FF2B54" w:rsidRDefault="00B54A05">
      <w:pPr>
        <w:rPr>
          <w:rtl/>
        </w:rPr>
      </w:pPr>
      <w:r>
        <w:rPr>
          <w:rFonts w:hint="cs"/>
          <w:rtl/>
        </w:rPr>
        <w:t>&gt;&gt;&gt;&gt;&gt;</w:t>
      </w:r>
    </w:p>
    <w:p w14:paraId="74611F38" w14:textId="0F22DB59" w:rsidR="00C53C0D" w:rsidRDefault="00C53C0D">
      <w:pPr>
        <w:rPr>
          <w:rtl/>
        </w:rPr>
      </w:pPr>
      <w:proofErr w:type="spellStart"/>
      <w:r>
        <w:rPr>
          <w:rFonts w:hint="cs"/>
          <w:rtl/>
        </w:rPr>
        <w:t>לפריסיליה</w:t>
      </w:r>
      <w:proofErr w:type="spellEnd"/>
      <w:r>
        <w:rPr>
          <w:rFonts w:hint="cs"/>
          <w:rtl/>
        </w:rPr>
        <w:t xml:space="preserve"> רות'</w:t>
      </w:r>
      <w:r w:rsidR="00070A0D">
        <w:rPr>
          <w:rFonts w:hint="cs"/>
          <w:rtl/>
        </w:rPr>
        <w:t>, מטפלת ממוצא אמריקאי, אשר עובדת בלונדון</w:t>
      </w:r>
      <w:r>
        <w:rPr>
          <w:rFonts w:hint="cs"/>
          <w:rtl/>
        </w:rPr>
        <w:t xml:space="preserve"> </w:t>
      </w:r>
      <w:r>
        <w:rPr>
          <w:rtl/>
        </w:rPr>
        <w:t>–</w:t>
      </w:r>
      <w:r>
        <w:rPr>
          <w:rFonts w:hint="cs"/>
          <w:rtl/>
        </w:rPr>
        <w:t xml:space="preserve"> יש מטופלת</w:t>
      </w:r>
      <w:r w:rsidR="00070A0D">
        <w:rPr>
          <w:rFonts w:hint="cs"/>
          <w:rtl/>
        </w:rPr>
        <w:t xml:space="preserve"> ממוצא אירי</w:t>
      </w:r>
      <w:r>
        <w:rPr>
          <w:rFonts w:hint="cs"/>
          <w:rtl/>
        </w:rPr>
        <w:t xml:space="preserve">. הטיפול מתרחש בספטמבר </w:t>
      </w:r>
      <w:r>
        <w:rPr>
          <w:rtl/>
        </w:rPr>
        <w:t>–</w:t>
      </w:r>
      <w:r>
        <w:rPr>
          <w:rFonts w:hint="cs"/>
          <w:rtl/>
        </w:rPr>
        <w:t xml:space="preserve"> אוקטובר 2001 בדיוק סביב הפיגוע בניו יורק וושינגטון. במקרה יש חופשה מתוכננת. המטופלת חוזרת מהחופשה ואומרת שהיא מרגישה </w:t>
      </w:r>
      <w:proofErr w:type="spellStart"/>
      <w:r>
        <w:rPr>
          <w:rFonts w:hint="cs"/>
          <w:rtl/>
        </w:rPr>
        <w:t>מצויין</w:t>
      </w:r>
      <w:proofErr w:type="spellEnd"/>
      <w:r>
        <w:rPr>
          <w:rFonts w:hint="cs"/>
          <w:rtl/>
        </w:rPr>
        <w:t>.</w:t>
      </w:r>
      <w:r w:rsidR="00070A0D">
        <w:rPr>
          <w:rFonts w:hint="cs"/>
          <w:rtl/>
        </w:rPr>
        <w:t xml:space="preserve"> אני אביא קטעים מהטיפול </w:t>
      </w:r>
      <w:r w:rsidR="00070A0D">
        <w:rPr>
          <w:rtl/>
        </w:rPr>
        <w:t>–</w:t>
      </w:r>
      <w:r w:rsidR="00070A0D">
        <w:rPr>
          <w:rFonts w:hint="cs"/>
          <w:rtl/>
        </w:rPr>
        <w:t xml:space="preserve"> ואתמקד בעיקר באופן החשיבה של </w:t>
      </w:r>
      <w:proofErr w:type="spellStart"/>
      <w:r w:rsidR="00070A0D">
        <w:rPr>
          <w:rFonts w:hint="cs"/>
          <w:rtl/>
        </w:rPr>
        <w:t>פריסיליה</w:t>
      </w:r>
      <w:proofErr w:type="spellEnd"/>
      <w:r w:rsidR="00070A0D">
        <w:rPr>
          <w:rFonts w:hint="cs"/>
          <w:rtl/>
        </w:rPr>
        <w:t xml:space="preserve">, כמו שהיא מדווחת עליו בפרק </w:t>
      </w:r>
      <w:r w:rsidR="00070A0D">
        <w:rPr>
          <w:rtl/>
        </w:rPr>
        <w:t>–</w:t>
      </w:r>
      <w:r w:rsidR="00070A0D">
        <w:rPr>
          <w:rFonts w:hint="cs"/>
          <w:rtl/>
        </w:rPr>
        <w:t xml:space="preserve"> כדי להדגים את עבודת המטפלת הקלייניאנית סביב העמדה </w:t>
      </w:r>
      <w:proofErr w:type="spellStart"/>
      <w:r w:rsidR="00070A0D">
        <w:rPr>
          <w:rFonts w:hint="cs"/>
          <w:rtl/>
        </w:rPr>
        <w:t>הדכאונית</w:t>
      </w:r>
      <w:proofErr w:type="spellEnd"/>
      <w:r w:rsidR="00070A0D">
        <w:rPr>
          <w:rFonts w:hint="cs"/>
          <w:rtl/>
        </w:rPr>
        <w:t xml:space="preserve">, והקושי של שתיהן להגיע ולשהות בה. </w:t>
      </w:r>
    </w:p>
    <w:p w14:paraId="033B8654" w14:textId="77777777" w:rsidR="003F7E6A" w:rsidRDefault="003F7E6A">
      <w:pPr>
        <w:rPr>
          <w:rFonts w:cs="Arial"/>
          <w:rtl/>
        </w:rPr>
      </w:pPr>
      <w:r>
        <w:rPr>
          <w:rFonts w:cs="Arial" w:hint="cs"/>
          <w:rtl/>
        </w:rPr>
        <w:t>'</w:t>
      </w:r>
      <w:r w:rsidR="008B629A" w:rsidRPr="008B629A">
        <w:rPr>
          <w:rFonts w:cs="Arial"/>
          <w:rtl/>
        </w:rPr>
        <w:t>אני רוצה להתחיל את דיוני בעמדה הדיכאונית בתיאור תקופה ב</w:t>
      </w:r>
      <w:r w:rsidR="008B629A">
        <w:rPr>
          <w:rFonts w:cs="Arial" w:hint="cs"/>
          <w:rtl/>
        </w:rPr>
        <w:t>אנליזה</w:t>
      </w:r>
      <w:r w:rsidR="008B629A" w:rsidRPr="008B629A">
        <w:rPr>
          <w:rFonts w:cs="Arial"/>
          <w:rtl/>
        </w:rPr>
        <w:t xml:space="preserve"> של מטופל</w:t>
      </w:r>
      <w:r w:rsidR="008B629A">
        <w:rPr>
          <w:rFonts w:cs="Arial" w:hint="cs"/>
          <w:rtl/>
        </w:rPr>
        <w:t>ת</w:t>
      </w:r>
      <w:r w:rsidR="008B629A" w:rsidRPr="008B629A">
        <w:rPr>
          <w:rFonts w:cs="Arial"/>
          <w:rtl/>
        </w:rPr>
        <w:t xml:space="preserve"> שהתרחשה בסתיו 2001. באותה תקופה גברת א', אישה נשואה, הייתה באמצע שנות השלושים לחייה </w:t>
      </w:r>
      <w:proofErr w:type="spellStart"/>
      <w:r w:rsidR="008B629A">
        <w:rPr>
          <w:rFonts w:cs="Arial" w:hint="cs"/>
          <w:rtl/>
        </w:rPr>
        <w:t>והיתה</w:t>
      </w:r>
      <w:proofErr w:type="spellEnd"/>
      <w:r w:rsidR="008B629A">
        <w:rPr>
          <w:rFonts w:cs="Arial" w:hint="cs"/>
          <w:rtl/>
        </w:rPr>
        <w:t xml:space="preserve"> לה ילדה בת שנתיים וחצי</w:t>
      </w:r>
      <w:r w:rsidR="008B629A" w:rsidRPr="008B629A">
        <w:rPr>
          <w:rFonts w:cs="Arial"/>
          <w:rtl/>
        </w:rPr>
        <w:t xml:space="preserve">. </w:t>
      </w:r>
    </w:p>
    <w:p w14:paraId="5390B610" w14:textId="692B7DE5" w:rsidR="00C53C0D" w:rsidRDefault="008B629A" w:rsidP="003F7E6A">
      <w:pPr>
        <w:rPr>
          <w:rFonts w:cs="Arial"/>
          <w:rtl/>
        </w:rPr>
      </w:pPr>
      <w:r w:rsidRPr="008B629A">
        <w:rPr>
          <w:rFonts w:cs="Arial"/>
          <w:rtl/>
        </w:rPr>
        <w:t>היא הייתה איתי באנליזה במשך כחמש שנים והיא החלה בהדרגה להעריך את ה</w:t>
      </w:r>
      <w:r>
        <w:rPr>
          <w:rFonts w:cs="Arial" w:hint="cs"/>
          <w:rtl/>
        </w:rPr>
        <w:t>טיפול</w:t>
      </w:r>
      <w:r w:rsidRPr="008B629A">
        <w:rPr>
          <w:rFonts w:cs="Arial"/>
          <w:rtl/>
        </w:rPr>
        <w:t xml:space="preserve"> שלה, שלעתים קרובות </w:t>
      </w:r>
      <w:r w:rsidR="003F7E6A">
        <w:rPr>
          <w:rFonts w:cs="Arial" w:hint="cs"/>
          <w:rtl/>
        </w:rPr>
        <w:t xml:space="preserve">היא </w:t>
      </w:r>
      <w:r w:rsidRPr="008B629A">
        <w:rPr>
          <w:rFonts w:cs="Arial"/>
          <w:rtl/>
        </w:rPr>
        <w:t>הרגישה ש</w:t>
      </w:r>
      <w:r w:rsidR="003F7E6A">
        <w:rPr>
          <w:rFonts w:cs="Arial" w:hint="cs"/>
          <w:rtl/>
        </w:rPr>
        <w:t xml:space="preserve">היא </w:t>
      </w:r>
      <w:r w:rsidRPr="008B629A">
        <w:rPr>
          <w:rFonts w:cs="Arial"/>
          <w:rtl/>
        </w:rPr>
        <w:t>נעזרת בו. עם זאת, בספטמבר, 2001, היא חזרה מחופשת הקיץ ואמרה שהיא מרגישה '</w:t>
      </w:r>
      <w:proofErr w:type="spellStart"/>
      <w:r>
        <w:rPr>
          <w:rFonts w:cs="Arial" w:hint="cs"/>
          <w:rtl/>
        </w:rPr>
        <w:t>מצויין</w:t>
      </w:r>
      <w:proofErr w:type="spellEnd"/>
      <w:r w:rsidRPr="008B629A">
        <w:rPr>
          <w:rFonts w:cs="Arial"/>
          <w:rtl/>
        </w:rPr>
        <w:t>'; היא אמרה שהיא הרגישה טוב כל הקיץ, ועכשיו</w:t>
      </w:r>
      <w:r>
        <w:rPr>
          <w:rFonts w:cs="Arial" w:hint="cs"/>
          <w:rtl/>
        </w:rPr>
        <w:t>, היא</w:t>
      </w:r>
      <w:r w:rsidRPr="008B629A">
        <w:rPr>
          <w:rFonts w:cs="Arial"/>
          <w:rtl/>
        </w:rPr>
        <w:t xml:space="preserve"> לא </w:t>
      </w:r>
      <w:r>
        <w:rPr>
          <w:rFonts w:cs="Arial" w:hint="cs"/>
          <w:rtl/>
        </w:rPr>
        <w:t>מ</w:t>
      </w:r>
      <w:r w:rsidRPr="008B629A">
        <w:rPr>
          <w:rFonts w:cs="Arial"/>
          <w:rtl/>
        </w:rPr>
        <w:t>רגישה שהיא צריכה להיות יותר ב</w:t>
      </w:r>
      <w:r>
        <w:rPr>
          <w:rFonts w:cs="Arial" w:hint="cs"/>
          <w:rtl/>
        </w:rPr>
        <w:t>אנליזה</w:t>
      </w:r>
      <w:r w:rsidRPr="008B629A">
        <w:rPr>
          <w:rFonts w:cs="Arial"/>
          <w:rtl/>
        </w:rPr>
        <w:t>. דיברנו על זה בדרכים שונות, כשבעיות וסוגיות שונות עלו, ובמהלך השבועות היא חשה שוב כמה ה</w:t>
      </w:r>
      <w:r>
        <w:rPr>
          <w:rFonts w:cs="Arial" w:hint="cs"/>
          <w:rtl/>
        </w:rPr>
        <w:t>טיפול</w:t>
      </w:r>
      <w:r w:rsidRPr="008B629A">
        <w:rPr>
          <w:rFonts w:cs="Arial"/>
          <w:rtl/>
        </w:rPr>
        <w:t xml:space="preserve"> שלה </w:t>
      </w:r>
      <w:r w:rsidR="00D8365B">
        <w:rPr>
          <w:rFonts w:cs="Arial" w:hint="cs"/>
          <w:rtl/>
        </w:rPr>
        <w:t xml:space="preserve">כן </w:t>
      </w:r>
      <w:r w:rsidRPr="008B629A">
        <w:rPr>
          <w:rFonts w:cs="Arial"/>
          <w:rtl/>
        </w:rPr>
        <w:t xml:space="preserve">חשוב לה, במיוחד, לדבריה, </w:t>
      </w:r>
      <w:r w:rsidR="003F7E6A">
        <w:rPr>
          <w:rFonts w:cs="Arial" w:hint="cs"/>
          <w:rtl/>
        </w:rPr>
        <w:t>הטיפול</w:t>
      </w:r>
      <w:r w:rsidRPr="008B629A">
        <w:rPr>
          <w:rFonts w:cs="Arial"/>
          <w:rtl/>
        </w:rPr>
        <w:t xml:space="preserve"> עזר לה לא 'להתנתק' </w:t>
      </w:r>
      <w:r>
        <w:rPr>
          <w:rFonts w:cs="Arial"/>
          <w:rtl/>
        </w:rPr>
        <w:t>–</w:t>
      </w:r>
      <w:r>
        <w:rPr>
          <w:rFonts w:cs="Arial" w:hint="cs"/>
          <w:rtl/>
        </w:rPr>
        <w:t xml:space="preserve"> מ</w:t>
      </w:r>
      <w:r w:rsidRPr="008B629A">
        <w:rPr>
          <w:rFonts w:cs="Arial"/>
          <w:rtl/>
        </w:rPr>
        <w:t xml:space="preserve">עצמה, </w:t>
      </w:r>
      <w:r>
        <w:rPr>
          <w:rFonts w:cs="Arial" w:hint="cs"/>
          <w:rtl/>
        </w:rPr>
        <w:t>מ</w:t>
      </w:r>
      <w:r w:rsidRPr="008B629A">
        <w:rPr>
          <w:rFonts w:cs="Arial"/>
          <w:rtl/>
        </w:rPr>
        <w:t>בעלה ו</w:t>
      </w:r>
      <w:r>
        <w:rPr>
          <w:rFonts w:cs="Arial" w:hint="cs"/>
          <w:rtl/>
        </w:rPr>
        <w:t>מ</w:t>
      </w:r>
      <w:r w:rsidRPr="008B629A">
        <w:rPr>
          <w:rFonts w:cs="Arial"/>
          <w:rtl/>
        </w:rPr>
        <w:t>בתה, ו</w:t>
      </w:r>
      <w:r>
        <w:rPr>
          <w:rFonts w:cs="Arial" w:hint="cs"/>
          <w:rtl/>
        </w:rPr>
        <w:t>מ</w:t>
      </w:r>
      <w:r w:rsidRPr="008B629A">
        <w:rPr>
          <w:rFonts w:cs="Arial"/>
          <w:rtl/>
        </w:rPr>
        <w:t>מחשבותיה ורגשותיה לגבי א</w:t>
      </w:r>
      <w:r w:rsidR="006C3DFC">
        <w:rPr>
          <w:rFonts w:cs="Arial" w:hint="cs"/>
          <w:rtl/>
        </w:rPr>
        <w:t>י</w:t>
      </w:r>
      <w:r w:rsidRPr="008B629A">
        <w:rPr>
          <w:rFonts w:cs="Arial"/>
          <w:rtl/>
        </w:rPr>
        <w:t xml:space="preserve">מה שמתה </w:t>
      </w:r>
      <w:r w:rsidR="00D8365B">
        <w:rPr>
          <w:rFonts w:cs="Arial" w:hint="cs"/>
          <w:rtl/>
        </w:rPr>
        <w:t>לפני שנה</w:t>
      </w:r>
      <w:r w:rsidRPr="008B629A">
        <w:rPr>
          <w:rFonts w:cs="Arial"/>
          <w:rtl/>
        </w:rPr>
        <w:t>. החלק של ה</w:t>
      </w:r>
      <w:r>
        <w:rPr>
          <w:rFonts w:cs="Arial" w:hint="cs"/>
          <w:rtl/>
        </w:rPr>
        <w:t>אנליזה</w:t>
      </w:r>
      <w:r w:rsidRPr="008B629A">
        <w:rPr>
          <w:rFonts w:cs="Arial"/>
          <w:rtl/>
        </w:rPr>
        <w:t xml:space="preserve"> שלה שאני רוצה לתאר מגיע מהשבוע שלפני חופשת המחצית באוקטובר 2001</w:t>
      </w:r>
      <w:r>
        <w:rPr>
          <w:rFonts w:hint="cs"/>
          <w:rtl/>
        </w:rPr>
        <w:t>. (ממש</w:t>
      </w:r>
      <w:r w:rsidR="006C3DFC">
        <w:rPr>
          <w:rFonts w:hint="cs"/>
          <w:rtl/>
        </w:rPr>
        <w:t xml:space="preserve"> לאחר </w:t>
      </w:r>
      <w:r>
        <w:rPr>
          <w:rFonts w:hint="cs"/>
          <w:rtl/>
        </w:rPr>
        <w:t>אסון ספטמבר ,11 , ק)</w:t>
      </w:r>
    </w:p>
    <w:p w14:paraId="19CC34A1" w14:textId="3B758B85" w:rsidR="003F7E6A" w:rsidRDefault="003F7E6A" w:rsidP="003F7E6A">
      <w:pPr>
        <w:rPr>
          <w:rFonts w:cs="Arial"/>
          <w:rtl/>
        </w:rPr>
      </w:pPr>
      <w:r>
        <w:rPr>
          <w:rFonts w:cs="Arial" w:hint="cs"/>
          <w:rtl/>
        </w:rPr>
        <w:t>&gt;&gt;&gt;&gt;</w:t>
      </w:r>
    </w:p>
    <w:p w14:paraId="7BF9E4B7" w14:textId="3ED816CE" w:rsidR="003F7E6A" w:rsidRDefault="003F7E6A" w:rsidP="003F7E6A">
      <w:pPr>
        <w:rPr>
          <w:rFonts w:cs="Arial"/>
          <w:rtl/>
        </w:rPr>
      </w:pPr>
      <w:r>
        <w:rPr>
          <w:rFonts w:cs="Arial" w:hint="cs"/>
          <w:rtl/>
        </w:rPr>
        <w:t xml:space="preserve">שאלת ה- </w:t>
      </w:r>
      <w:r w:rsidR="006C3DFC">
        <w:rPr>
          <w:rFonts w:cs="Arial" w:hint="cs"/>
          <w:rtl/>
        </w:rPr>
        <w:t xml:space="preserve">הפחד </w:t>
      </w:r>
      <w:r>
        <w:rPr>
          <w:rFonts w:cs="Arial" w:hint="cs"/>
          <w:rtl/>
        </w:rPr>
        <w:t xml:space="preserve">'להתנתק' </w:t>
      </w:r>
      <w:r>
        <w:rPr>
          <w:rFonts w:cs="Arial"/>
          <w:rtl/>
        </w:rPr>
        <w:t>–</w:t>
      </w:r>
      <w:r>
        <w:rPr>
          <w:rFonts w:cs="Arial" w:hint="cs"/>
          <w:rtl/>
        </w:rPr>
        <w:t xml:space="preserve"> היא בפירוש שאלה קלייניאנית והיא מורה על החיבור הרגשי למציאות </w:t>
      </w:r>
      <w:r>
        <w:rPr>
          <w:rFonts w:cs="Arial"/>
          <w:rtl/>
        </w:rPr>
        <w:t>–</w:t>
      </w:r>
      <w:r>
        <w:rPr>
          <w:rFonts w:cs="Arial" w:hint="cs"/>
          <w:rtl/>
        </w:rPr>
        <w:t xml:space="preserve"> זה חיבור שיכול להתרחש רק כאשר יש אובייקטים במציאות שמרגשים את המטופל, ובטח גם שהמטפל מרגש את המטופל. רק אז הם משמעותיים ורק אז המטופלת יכולה להרגיש בחיים. כאשר היא 'מנותקת' </w:t>
      </w:r>
      <w:r>
        <w:rPr>
          <w:rFonts w:cs="Arial"/>
          <w:rtl/>
        </w:rPr>
        <w:t>–</w:t>
      </w:r>
      <w:r>
        <w:rPr>
          <w:rFonts w:cs="Arial" w:hint="cs"/>
          <w:rtl/>
        </w:rPr>
        <w:t xml:space="preserve"> היא חיה בעולם ללא אובייקטים שלמים והיא בעצם בעמדה </w:t>
      </w:r>
      <w:r>
        <w:rPr>
          <w:rFonts w:cs="Arial"/>
          <w:rtl/>
        </w:rPr>
        <w:t>–</w:t>
      </w:r>
      <w:r>
        <w:rPr>
          <w:rFonts w:cs="Arial" w:hint="cs"/>
          <w:rtl/>
        </w:rPr>
        <w:t xml:space="preserve"> פוזיציה </w:t>
      </w:r>
      <w:proofErr w:type="spellStart"/>
      <w:r>
        <w:rPr>
          <w:rFonts w:cs="Arial" w:hint="cs"/>
          <w:rtl/>
        </w:rPr>
        <w:t>סכיזופרנואידית</w:t>
      </w:r>
      <w:proofErr w:type="spellEnd"/>
      <w:r>
        <w:rPr>
          <w:rFonts w:cs="Arial" w:hint="cs"/>
          <w:rtl/>
        </w:rPr>
        <w:t>. בקליניקה אפשר לראות זאת על ידי אופי החומרים שהמטופלים מביאים: עד כמה יש בהם אובייקטים בכלל, עד כמה הם מגוונים רגשית, ובעיקר כאן ועכשיו עד כמה ואיך נחווה הקשר הטיפולי.</w:t>
      </w:r>
    </w:p>
    <w:p w14:paraId="2B59004F" w14:textId="26FBE064" w:rsidR="003F7E6A" w:rsidRDefault="003F7E6A" w:rsidP="003F7E6A">
      <w:pPr>
        <w:rPr>
          <w:rFonts w:cs="Arial"/>
          <w:rtl/>
        </w:rPr>
      </w:pPr>
      <w:r>
        <w:rPr>
          <w:rFonts w:cs="Arial" w:hint="cs"/>
          <w:rtl/>
        </w:rPr>
        <w:t xml:space="preserve">אתאר את הטיפול באופן מזורז יחסית כי אני רוצה להתעכב על האופן בו </w:t>
      </w:r>
      <w:proofErr w:type="spellStart"/>
      <w:r>
        <w:rPr>
          <w:rFonts w:cs="Arial" w:hint="cs"/>
          <w:rtl/>
        </w:rPr>
        <w:t>פריסילה</w:t>
      </w:r>
      <w:proofErr w:type="spellEnd"/>
      <w:r>
        <w:rPr>
          <w:rFonts w:cs="Arial" w:hint="cs"/>
          <w:rtl/>
        </w:rPr>
        <w:t xml:space="preserve"> מגיבה.</w:t>
      </w:r>
    </w:p>
    <w:p w14:paraId="665B4E4B" w14:textId="13E31F7B" w:rsidR="003F7E6A" w:rsidRDefault="003F7E6A" w:rsidP="003F7E6A">
      <w:pPr>
        <w:rPr>
          <w:rFonts w:cs="Arial"/>
          <w:rtl/>
        </w:rPr>
      </w:pPr>
      <w:r>
        <w:rPr>
          <w:rFonts w:cs="Arial" w:hint="cs"/>
          <w:rtl/>
        </w:rPr>
        <w:t>&gt;&gt;&gt;&gt;&gt;</w:t>
      </w:r>
    </w:p>
    <w:p w14:paraId="405706FF" w14:textId="55804234" w:rsidR="006C3DFC" w:rsidRDefault="006C3DFC" w:rsidP="003F7E6A">
      <w:pPr>
        <w:rPr>
          <w:rFonts w:cs="Arial"/>
          <w:rtl/>
        </w:rPr>
      </w:pPr>
      <w:r>
        <w:rPr>
          <w:rFonts w:cs="Arial" w:hint="cs"/>
          <w:rtl/>
        </w:rPr>
        <w:t>'</w:t>
      </w:r>
      <w:r w:rsidRPr="006C3DFC">
        <w:rPr>
          <w:rtl/>
        </w:rPr>
        <w:t xml:space="preserve"> </w:t>
      </w:r>
      <w:r w:rsidRPr="006C3DFC">
        <w:rPr>
          <w:rFonts w:cs="Arial"/>
          <w:rtl/>
        </w:rPr>
        <w:t xml:space="preserve">גברת א' פתחה את </w:t>
      </w:r>
      <w:r>
        <w:rPr>
          <w:rFonts w:cs="Arial" w:hint="cs"/>
          <w:rtl/>
        </w:rPr>
        <w:t>פגישת</w:t>
      </w:r>
      <w:r w:rsidRPr="006C3DFC">
        <w:rPr>
          <w:rFonts w:cs="Arial"/>
          <w:rtl/>
        </w:rPr>
        <w:t xml:space="preserve"> יום שלישי באישור התאריכים להפסקה. אחר כך היא אמרה לי שהיא לא ישנה בכלל בסוף השבוע. חוסר השינה שלה התחיל ביום שישי בלילה היא</w:t>
      </w:r>
      <w:r>
        <w:rPr>
          <w:rFonts w:cs="Arial" w:hint="cs"/>
          <w:rtl/>
        </w:rPr>
        <w:t xml:space="preserve"> הייתה</w:t>
      </w:r>
      <w:r w:rsidRPr="006C3DFC">
        <w:rPr>
          <w:rFonts w:cs="Arial"/>
          <w:rtl/>
        </w:rPr>
        <w:t xml:space="preserve"> ערה ממש כל הלילה. היא לא יכלה לישון; היא כל הזמן חשבה שהיא שמעה ילד</w:t>
      </w:r>
      <w:r>
        <w:rPr>
          <w:rFonts w:cs="Arial" w:hint="cs"/>
          <w:rtl/>
        </w:rPr>
        <w:t>ה</w:t>
      </w:r>
      <w:r w:rsidRPr="006C3DFC">
        <w:rPr>
          <w:rFonts w:cs="Arial"/>
          <w:rtl/>
        </w:rPr>
        <w:t xml:space="preserve"> בוכה, למרות שלמעשה בתה לא בכתה, </w:t>
      </w:r>
      <w:r>
        <w:rPr>
          <w:rFonts w:cs="Arial" w:hint="cs"/>
          <w:rtl/>
        </w:rPr>
        <w:t>הילדה</w:t>
      </w:r>
      <w:r w:rsidRPr="006C3DFC">
        <w:rPr>
          <w:rFonts w:cs="Arial"/>
          <w:rtl/>
        </w:rPr>
        <w:t xml:space="preserve"> ישנה שינה עמוקה. היא הרגישה לא רגועה וחרדה כל סוף השבוע. אחרי רגע היא אמרה שאולי זה קשור לעובדה ש</w:t>
      </w:r>
      <w:r>
        <w:rPr>
          <w:rFonts w:cs="Arial" w:hint="cs"/>
          <w:rtl/>
        </w:rPr>
        <w:t>ביום ראשון</w:t>
      </w:r>
      <w:r w:rsidRPr="006C3DFC">
        <w:rPr>
          <w:rFonts w:cs="Arial"/>
          <w:rtl/>
        </w:rPr>
        <w:t xml:space="preserve"> היה יום ההולדת שלה; אבל אז היא נזכרה שהיא התחילה להרגיש נורא ביום שישי בערב. ביום שישי בערב היא הלכה למסיבה בעבודה והיא שמעה זוג מדבר על הפצצת אפגניסטן שזה עתה החלה, והיא רתחה מזעם. היא אמרה, 'חשבתי</w:t>
      </w:r>
      <w:r w:rsidR="00A61810">
        <w:rPr>
          <w:rFonts w:cs="Arial" w:hint="cs"/>
          <w:rtl/>
        </w:rPr>
        <w:t>:</w:t>
      </w:r>
      <w:r w:rsidRPr="006C3DFC">
        <w:rPr>
          <w:rFonts w:cs="Arial"/>
          <w:rtl/>
        </w:rPr>
        <w:t xml:space="preserve"> האמריקאים המטופשים האלה! זו אמריקה שעושה בדיוק מה שהאמריקאים תמיד עושים - מטילה את משקלה, מתנהגת כאילו היא הבעלים של העולם. הם חושבים שהם שולטים בעולם! כל העניין הוא בכל מקרה באשמת אמריקה. ה-11 בספטמבר היה באמת בדיוק מה שמגיע להם - אם כי ברור שהם לא יכולים להודות בכך. בוש הנורא,</w:t>
      </w:r>
      <w:r w:rsidR="00A61810">
        <w:rPr>
          <w:rFonts w:cs="Arial" w:hint="cs"/>
          <w:rtl/>
        </w:rPr>
        <w:t>'</w:t>
      </w:r>
      <w:r w:rsidRPr="006C3DFC">
        <w:rPr>
          <w:rFonts w:cs="Arial"/>
          <w:rtl/>
        </w:rPr>
        <w:t xml:space="preserve"> היא הוסיפה. 'הוא </w:t>
      </w:r>
      <w:r w:rsidR="00A61810">
        <w:rPr>
          <w:rFonts w:cs="Arial" w:hint="cs"/>
          <w:rtl/>
        </w:rPr>
        <w:t xml:space="preserve">פועל מתוך </w:t>
      </w:r>
      <w:r w:rsidRPr="006C3DFC">
        <w:rPr>
          <w:rFonts w:cs="Arial"/>
          <w:rtl/>
        </w:rPr>
        <w:t>נקמ</w:t>
      </w:r>
      <w:r w:rsidR="00A61810">
        <w:rPr>
          <w:rFonts w:cs="Arial" w:hint="cs"/>
          <w:rtl/>
        </w:rPr>
        <w:t>נות</w:t>
      </w:r>
      <w:r w:rsidRPr="006C3DFC">
        <w:rPr>
          <w:rFonts w:cs="Arial"/>
          <w:rtl/>
        </w:rPr>
        <w:t>'.</w:t>
      </w:r>
      <w:r>
        <w:rPr>
          <w:rFonts w:cs="Arial" w:hint="cs"/>
          <w:rtl/>
        </w:rPr>
        <w:t>'</w:t>
      </w:r>
    </w:p>
    <w:p w14:paraId="533F6099" w14:textId="45C0A52C" w:rsidR="006B402D" w:rsidRDefault="00A61810" w:rsidP="006B402D">
      <w:pPr>
        <w:rPr>
          <w:rFonts w:cs="Arial"/>
          <w:rtl/>
        </w:rPr>
      </w:pPr>
      <w:proofErr w:type="spellStart"/>
      <w:r>
        <w:rPr>
          <w:rFonts w:cs="Arial" w:hint="cs"/>
          <w:rtl/>
        </w:rPr>
        <w:t>פרסילה</w:t>
      </w:r>
      <w:proofErr w:type="spellEnd"/>
      <w:r>
        <w:rPr>
          <w:rFonts w:cs="Arial" w:hint="cs"/>
          <w:rtl/>
        </w:rPr>
        <w:t xml:space="preserve"> מרגישה </w:t>
      </w:r>
      <w:proofErr w:type="spellStart"/>
      <w:r>
        <w:rPr>
          <w:rFonts w:cs="Arial" w:hint="cs"/>
          <w:rtl/>
        </w:rPr>
        <w:t>שינאה</w:t>
      </w:r>
      <w:proofErr w:type="spellEnd"/>
      <w:r>
        <w:rPr>
          <w:rFonts w:cs="Arial" w:hint="cs"/>
          <w:rtl/>
        </w:rPr>
        <w:t xml:space="preserve"> קרה בקולה של המטופלת, היא מבינה שיש כאן עמדה פוליטית, אך היא גם מתייחסת להעברה של גב' א' אליה כ</w:t>
      </w:r>
      <w:r w:rsidR="00981747">
        <w:rPr>
          <w:rFonts w:cs="Arial" w:hint="cs"/>
          <w:rtl/>
        </w:rPr>
        <w:t>'</w:t>
      </w:r>
      <w:r>
        <w:rPr>
          <w:rFonts w:cs="Arial" w:hint="cs"/>
          <w:rtl/>
        </w:rPr>
        <w:t>אמריקאית</w:t>
      </w:r>
      <w:r w:rsidR="00981747">
        <w:rPr>
          <w:rFonts w:cs="Arial" w:hint="cs"/>
          <w:rtl/>
        </w:rPr>
        <w:t>'</w:t>
      </w:r>
      <w:r>
        <w:rPr>
          <w:rFonts w:cs="Arial" w:hint="cs"/>
          <w:rtl/>
        </w:rPr>
        <w:t>.</w:t>
      </w:r>
      <w:r w:rsidR="006B402D">
        <w:rPr>
          <w:rFonts w:cs="Arial" w:hint="cs"/>
          <w:rtl/>
        </w:rPr>
        <w:t xml:space="preserve"> שימו לב איך היא מנסחת את ההתערבות:</w:t>
      </w:r>
    </w:p>
    <w:p w14:paraId="7D2B611D" w14:textId="5676F1AB" w:rsidR="006B402D" w:rsidRPr="003F7E6A" w:rsidRDefault="006B402D" w:rsidP="006B402D">
      <w:pPr>
        <w:rPr>
          <w:rFonts w:cs="Arial"/>
          <w:rtl/>
        </w:rPr>
      </w:pPr>
      <w:r>
        <w:rPr>
          <w:rFonts w:cs="Arial" w:hint="cs"/>
          <w:rtl/>
        </w:rPr>
        <w:t>'</w:t>
      </w:r>
      <w:r w:rsidRPr="006B402D">
        <w:rPr>
          <w:rtl/>
        </w:rPr>
        <w:t xml:space="preserve"> </w:t>
      </w:r>
      <w:r w:rsidRPr="006B402D">
        <w:rPr>
          <w:rFonts w:cs="Arial"/>
          <w:rtl/>
        </w:rPr>
        <w:t>אחרי כמה דקות דיברתי איתה על מה שחשבתי שקורה. אמרתי שהיא ואני יודעים ש</w:t>
      </w:r>
      <w:r>
        <w:rPr>
          <w:rFonts w:cs="Arial" w:hint="cs"/>
          <w:rtl/>
        </w:rPr>
        <w:t xml:space="preserve">זאת </w:t>
      </w:r>
      <w:r w:rsidRPr="006B402D">
        <w:rPr>
          <w:rFonts w:cs="Arial"/>
          <w:rtl/>
        </w:rPr>
        <w:t>עובדה בחייה</w:t>
      </w:r>
      <w:r w:rsidR="00981747">
        <w:rPr>
          <w:rFonts w:cs="Arial" w:hint="cs"/>
          <w:rtl/>
        </w:rPr>
        <w:t>,</w:t>
      </w:r>
      <w:r w:rsidRPr="006B402D">
        <w:rPr>
          <w:rFonts w:cs="Arial"/>
          <w:rtl/>
        </w:rPr>
        <w:t xml:space="preserve"> </w:t>
      </w:r>
      <w:r w:rsidR="00981747">
        <w:rPr>
          <w:rFonts w:cs="Arial" w:hint="cs"/>
          <w:rtl/>
        </w:rPr>
        <w:t>ו</w:t>
      </w:r>
      <w:r w:rsidRPr="006B402D">
        <w:rPr>
          <w:rFonts w:cs="Arial"/>
          <w:rtl/>
        </w:rPr>
        <w:t>היא שיש לה אנל</w:t>
      </w:r>
      <w:r>
        <w:rPr>
          <w:rFonts w:cs="Arial" w:hint="cs"/>
          <w:rtl/>
        </w:rPr>
        <w:t>יטיקאית</w:t>
      </w:r>
      <w:r w:rsidRPr="006B402D">
        <w:rPr>
          <w:rFonts w:cs="Arial"/>
          <w:rtl/>
        </w:rPr>
        <w:t xml:space="preserve"> </w:t>
      </w:r>
      <w:r w:rsidR="00981747">
        <w:rPr>
          <w:rFonts w:cs="Arial" w:hint="cs"/>
          <w:rtl/>
        </w:rPr>
        <w:t>'</w:t>
      </w:r>
      <w:r w:rsidRPr="006B402D">
        <w:rPr>
          <w:rFonts w:cs="Arial"/>
          <w:rtl/>
        </w:rPr>
        <w:t>אמריקאי</w:t>
      </w:r>
      <w:r>
        <w:rPr>
          <w:rFonts w:cs="Arial" w:hint="cs"/>
          <w:rtl/>
        </w:rPr>
        <w:t>ת</w:t>
      </w:r>
      <w:r w:rsidR="00981747">
        <w:rPr>
          <w:rFonts w:cs="Arial" w:hint="cs"/>
          <w:rtl/>
        </w:rPr>
        <w:t>'</w:t>
      </w:r>
      <w:r w:rsidRPr="006B402D">
        <w:rPr>
          <w:rFonts w:cs="Arial"/>
          <w:rtl/>
        </w:rPr>
        <w:t>. היא הנהנה. המשכתי ואמרתי שאני לא חושב</w:t>
      </w:r>
      <w:r>
        <w:rPr>
          <w:rFonts w:cs="Arial" w:hint="cs"/>
          <w:rtl/>
        </w:rPr>
        <w:t>ת</w:t>
      </w:r>
      <w:r w:rsidRPr="006B402D">
        <w:rPr>
          <w:rFonts w:cs="Arial"/>
          <w:rtl/>
        </w:rPr>
        <w:t xml:space="preserve"> שהיא</w:t>
      </w:r>
      <w:r>
        <w:rPr>
          <w:rFonts w:cs="Arial" w:hint="cs"/>
          <w:rtl/>
        </w:rPr>
        <w:t xml:space="preserve"> </w:t>
      </w:r>
      <w:proofErr w:type="spellStart"/>
      <w:r>
        <w:rPr>
          <w:rFonts w:cs="Arial" w:hint="cs"/>
          <w:rtl/>
        </w:rPr>
        <w:t>היתה</w:t>
      </w:r>
      <w:proofErr w:type="spellEnd"/>
      <w:r w:rsidRPr="006B402D">
        <w:rPr>
          <w:rFonts w:cs="Arial"/>
          <w:rtl/>
        </w:rPr>
        <w:t xml:space="preserve"> יכולה להגיד את מה ש</w:t>
      </w:r>
      <w:r>
        <w:rPr>
          <w:rFonts w:cs="Arial" w:hint="cs"/>
          <w:rtl/>
        </w:rPr>
        <w:t xml:space="preserve">היא </w:t>
      </w:r>
      <w:r w:rsidRPr="006B402D">
        <w:rPr>
          <w:rFonts w:cs="Arial"/>
          <w:rtl/>
        </w:rPr>
        <w:t>אמרה</w:t>
      </w:r>
      <w:r>
        <w:rPr>
          <w:rFonts w:cs="Arial" w:hint="cs"/>
          <w:rtl/>
        </w:rPr>
        <w:t>,</w:t>
      </w:r>
      <w:r w:rsidRPr="006B402D">
        <w:rPr>
          <w:rFonts w:cs="Arial"/>
          <w:rtl/>
        </w:rPr>
        <w:t xml:space="preserve"> בצורה שהיא אמרה</w:t>
      </w:r>
      <w:r>
        <w:rPr>
          <w:rFonts w:cs="Arial" w:hint="cs"/>
          <w:rtl/>
        </w:rPr>
        <w:t>,</w:t>
      </w:r>
      <w:r w:rsidRPr="006B402D">
        <w:rPr>
          <w:rFonts w:cs="Arial"/>
          <w:rtl/>
        </w:rPr>
        <w:t xml:space="preserve"> בלי שזה יהיה קשור אליי. היא הנהנה שוב. אחר כך דיברתי איתה על מה שחשבתי ש</w:t>
      </w:r>
      <w:r>
        <w:rPr>
          <w:rFonts w:cs="Arial" w:hint="cs"/>
          <w:rtl/>
        </w:rPr>
        <w:t>היא הרגישה</w:t>
      </w:r>
      <w:r w:rsidRPr="006B402D">
        <w:rPr>
          <w:rFonts w:cs="Arial"/>
          <w:rtl/>
        </w:rPr>
        <w:t xml:space="preserve"> בשישי בערב ובסוף השבוע: דיברתי על יום ההולדת שלה, שלא ידעתי עליו, שחשבתי שהתערבב </w:t>
      </w:r>
      <w:r>
        <w:rPr>
          <w:rFonts w:cs="Arial" w:hint="cs"/>
          <w:rtl/>
        </w:rPr>
        <w:t>לה</w:t>
      </w:r>
      <w:r w:rsidRPr="006B402D">
        <w:rPr>
          <w:rFonts w:cs="Arial"/>
          <w:rtl/>
        </w:rPr>
        <w:t xml:space="preserve"> עם אמה ש</w:t>
      </w:r>
      <w:r>
        <w:rPr>
          <w:rFonts w:cs="Arial" w:hint="cs"/>
          <w:rtl/>
        </w:rPr>
        <w:t xml:space="preserve">גם </w:t>
      </w:r>
      <w:r w:rsidRPr="006B402D">
        <w:rPr>
          <w:rFonts w:cs="Arial"/>
          <w:rtl/>
        </w:rPr>
        <w:t>לא הייתה שם ביום ההולדת שלה</w:t>
      </w:r>
      <w:r>
        <w:rPr>
          <w:rFonts w:cs="Arial" w:hint="cs"/>
          <w:rtl/>
        </w:rPr>
        <w:t xml:space="preserve"> (אימה נפטרה, ק)</w:t>
      </w:r>
      <w:r w:rsidRPr="006B402D">
        <w:rPr>
          <w:rFonts w:cs="Arial"/>
          <w:rtl/>
        </w:rPr>
        <w:t xml:space="preserve">. דיברתי על ההפסקה המתקרבת, שכנראה מאוד חשבה עליה (זוכרת שהיא בדקה איתי את התאריכים בתחילת הפגישה), ועל חופשת סוף השבוע שהייתה לנו זה עתה </w:t>
      </w:r>
      <w:r>
        <w:rPr>
          <w:rFonts w:cs="Arial"/>
          <w:rtl/>
        </w:rPr>
        <w:t>–</w:t>
      </w:r>
      <w:r w:rsidRPr="006B402D">
        <w:rPr>
          <w:rFonts w:cs="Arial"/>
          <w:rtl/>
        </w:rPr>
        <w:t xml:space="preserve"> כל</w:t>
      </w:r>
      <w:r>
        <w:rPr>
          <w:rFonts w:cs="Arial" w:hint="cs"/>
          <w:rtl/>
        </w:rPr>
        <w:t xml:space="preserve"> זה,</w:t>
      </w:r>
      <w:r w:rsidRPr="006B402D">
        <w:rPr>
          <w:rFonts w:cs="Arial"/>
          <w:rtl/>
        </w:rPr>
        <w:t xml:space="preserve"> </w:t>
      </w:r>
      <w:r>
        <w:rPr>
          <w:rFonts w:cs="Arial" w:hint="cs"/>
          <w:rtl/>
        </w:rPr>
        <w:t>אמרתי, השאיר</w:t>
      </w:r>
      <w:r w:rsidRPr="006B402D">
        <w:rPr>
          <w:rFonts w:cs="Arial"/>
          <w:rtl/>
        </w:rPr>
        <w:t xml:space="preserve"> אותה מרגיש</w:t>
      </w:r>
      <w:r>
        <w:rPr>
          <w:rFonts w:cs="Arial" w:hint="cs"/>
          <w:rtl/>
        </w:rPr>
        <w:t>ה</w:t>
      </w:r>
      <w:r w:rsidRPr="006B402D">
        <w:rPr>
          <w:rFonts w:cs="Arial"/>
          <w:rtl/>
        </w:rPr>
        <w:t xml:space="preserve"> אומלל</w:t>
      </w:r>
      <w:r>
        <w:rPr>
          <w:rFonts w:cs="Arial" w:hint="cs"/>
          <w:rtl/>
        </w:rPr>
        <w:t>ה</w:t>
      </w:r>
      <w:r w:rsidRPr="006B402D">
        <w:rPr>
          <w:rFonts w:cs="Arial"/>
          <w:rtl/>
        </w:rPr>
        <w:t xml:space="preserve"> ובודד</w:t>
      </w:r>
      <w:r>
        <w:rPr>
          <w:rFonts w:cs="Arial" w:hint="cs"/>
          <w:rtl/>
        </w:rPr>
        <w:t>ה</w:t>
      </w:r>
      <w:r w:rsidRPr="006B402D">
        <w:rPr>
          <w:rFonts w:cs="Arial"/>
          <w:rtl/>
        </w:rPr>
        <w:t xml:space="preserve"> וכועס</w:t>
      </w:r>
      <w:r>
        <w:rPr>
          <w:rFonts w:cs="Arial" w:hint="cs"/>
          <w:rtl/>
        </w:rPr>
        <w:t>ת</w:t>
      </w:r>
      <w:r w:rsidRPr="006B402D">
        <w:rPr>
          <w:rFonts w:cs="Arial"/>
          <w:rtl/>
        </w:rPr>
        <w:t xml:space="preserve">. </w:t>
      </w:r>
      <w:r>
        <w:rPr>
          <w:rFonts w:cs="Arial" w:hint="cs"/>
          <w:rtl/>
        </w:rPr>
        <w:t>.....</w:t>
      </w:r>
      <w:r w:rsidRPr="006B402D">
        <w:rPr>
          <w:rFonts w:cs="Arial"/>
          <w:rtl/>
        </w:rPr>
        <w:t xml:space="preserve"> היא מרגישה שאני חלק מכוח אמריקאי רב עוצמה (אולי זוג?) שמפציץ אותה ותוקף אותה בכך שהוא גורם לה להרגיש קנאה</w:t>
      </w:r>
      <w:r>
        <w:rPr>
          <w:rFonts w:cs="Arial" w:hint="cs"/>
          <w:rtl/>
        </w:rPr>
        <w:t>,</w:t>
      </w:r>
      <w:r w:rsidRPr="006B402D">
        <w:rPr>
          <w:rFonts w:cs="Arial"/>
          <w:rtl/>
        </w:rPr>
        <w:t xml:space="preserve"> </w:t>
      </w:r>
      <w:r>
        <w:rPr>
          <w:rFonts w:cs="Arial" w:hint="cs"/>
          <w:rtl/>
        </w:rPr>
        <w:t>דחויה</w:t>
      </w:r>
      <w:r w:rsidRPr="006B402D">
        <w:rPr>
          <w:rFonts w:cs="Arial"/>
          <w:rtl/>
        </w:rPr>
        <w:t xml:space="preserve"> בחוץ ובודדה – כמו ילד</w:t>
      </w:r>
      <w:r>
        <w:rPr>
          <w:rFonts w:cs="Arial" w:hint="cs"/>
          <w:rtl/>
        </w:rPr>
        <w:t>ה</w:t>
      </w:r>
      <w:r w:rsidRPr="006B402D">
        <w:rPr>
          <w:rFonts w:cs="Arial"/>
          <w:rtl/>
        </w:rPr>
        <w:t xml:space="preserve"> קט</w:t>
      </w:r>
      <w:r>
        <w:rPr>
          <w:rFonts w:cs="Arial" w:hint="cs"/>
          <w:rtl/>
        </w:rPr>
        <w:t>נה</w:t>
      </w:r>
      <w:r w:rsidRPr="006B402D">
        <w:rPr>
          <w:rFonts w:cs="Arial"/>
          <w:rtl/>
        </w:rPr>
        <w:t xml:space="preserve"> שבוכה בלילה – שחשבתי שה</w:t>
      </w:r>
      <w:r>
        <w:rPr>
          <w:rFonts w:cs="Arial" w:hint="cs"/>
          <w:rtl/>
        </w:rPr>
        <w:t>י</w:t>
      </w:r>
      <w:r w:rsidRPr="006B402D">
        <w:rPr>
          <w:rFonts w:cs="Arial"/>
          <w:rtl/>
        </w:rPr>
        <w:t>א הילד</w:t>
      </w:r>
      <w:r>
        <w:rPr>
          <w:rFonts w:cs="Arial" w:hint="cs"/>
          <w:rtl/>
        </w:rPr>
        <w:t>ה</w:t>
      </w:r>
      <w:r w:rsidRPr="006B402D">
        <w:rPr>
          <w:rFonts w:cs="Arial"/>
          <w:rtl/>
        </w:rPr>
        <w:t xml:space="preserve"> שהיא המשי</w:t>
      </w:r>
      <w:r>
        <w:rPr>
          <w:rFonts w:cs="Arial" w:hint="cs"/>
          <w:rtl/>
        </w:rPr>
        <w:t>כה</w:t>
      </w:r>
      <w:r w:rsidRPr="006B402D">
        <w:rPr>
          <w:rFonts w:cs="Arial"/>
          <w:rtl/>
        </w:rPr>
        <w:t xml:space="preserve"> לשמוע. אמרתי</w:t>
      </w:r>
      <w:r>
        <w:rPr>
          <w:rFonts w:cs="Arial" w:hint="cs"/>
          <w:rtl/>
        </w:rPr>
        <w:t xml:space="preserve"> לה</w:t>
      </w:r>
      <w:r w:rsidRPr="006B402D">
        <w:rPr>
          <w:rFonts w:cs="Arial"/>
          <w:rtl/>
        </w:rPr>
        <w:t xml:space="preserve"> שאני חושב</w:t>
      </w:r>
      <w:r>
        <w:rPr>
          <w:rFonts w:cs="Arial" w:hint="cs"/>
          <w:rtl/>
        </w:rPr>
        <w:t>ת</w:t>
      </w:r>
      <w:r w:rsidRPr="006B402D">
        <w:rPr>
          <w:rFonts w:cs="Arial"/>
          <w:rtl/>
        </w:rPr>
        <w:t xml:space="preserve"> שזה הרגיש כמו פיגוע נורא לגרום לי להרגיש כל כך </w:t>
      </w:r>
      <w:r w:rsidR="00981747">
        <w:rPr>
          <w:rFonts w:cs="Arial" w:hint="cs"/>
          <w:rtl/>
        </w:rPr>
        <w:t>ב</w:t>
      </w:r>
      <w:r w:rsidRPr="006B402D">
        <w:rPr>
          <w:rFonts w:cs="Arial"/>
          <w:rtl/>
        </w:rPr>
        <w:t>חוץ ולבד</w:t>
      </w:r>
      <w:r w:rsidR="00981747">
        <w:rPr>
          <w:rFonts w:cs="Arial" w:hint="cs"/>
          <w:rtl/>
        </w:rPr>
        <w:t xml:space="preserve"> (רמז עבה לתסביך האדיפלי </w:t>
      </w:r>
      <w:r w:rsidR="00981747">
        <w:rPr>
          <w:rFonts w:cs="Arial"/>
          <w:rtl/>
        </w:rPr>
        <w:t>–</w:t>
      </w:r>
      <w:r w:rsidR="00981747">
        <w:rPr>
          <w:rFonts w:cs="Arial" w:hint="cs"/>
          <w:rtl/>
        </w:rPr>
        <w:t xml:space="preserve"> עליו דיבר בריטון, ק)</w:t>
      </w:r>
      <w:r w:rsidRPr="006B402D">
        <w:rPr>
          <w:rFonts w:cs="Arial"/>
          <w:rtl/>
        </w:rPr>
        <w:t>, וחשבתי שהיום היא באמת תוקפת אותי בחזרה: ממש '</w:t>
      </w:r>
      <w:r w:rsidR="00391543">
        <w:rPr>
          <w:rFonts w:cs="Arial" w:hint="cs"/>
          <w:rtl/>
        </w:rPr>
        <w:t>פעולת</w:t>
      </w:r>
      <w:r w:rsidRPr="006B402D">
        <w:rPr>
          <w:rFonts w:cs="Arial"/>
          <w:rtl/>
        </w:rPr>
        <w:t xml:space="preserve"> תגמול'</w:t>
      </w:r>
      <w:r w:rsidR="00391543">
        <w:rPr>
          <w:rFonts w:cs="Arial" w:hint="cs"/>
          <w:rtl/>
        </w:rPr>
        <w:t xml:space="preserve"> (נקמה, מושג קלייניאני חשוב, ק)</w:t>
      </w:r>
      <w:r w:rsidRPr="006B402D">
        <w:rPr>
          <w:rFonts w:cs="Arial"/>
          <w:rtl/>
        </w:rPr>
        <w:t>. היא הגיבה ואמרה, 'אני מבינה למה את מתכוו</w:t>
      </w:r>
      <w:r>
        <w:rPr>
          <w:rFonts w:cs="Arial" w:hint="cs"/>
          <w:rtl/>
        </w:rPr>
        <w:t>נת</w:t>
      </w:r>
      <w:r w:rsidRPr="006B402D">
        <w:rPr>
          <w:rFonts w:cs="Arial"/>
          <w:rtl/>
        </w:rPr>
        <w:t xml:space="preserve"> לגבי ההתקפה עליך. אני יכול</w:t>
      </w:r>
      <w:r w:rsidR="00F846FD">
        <w:rPr>
          <w:rFonts w:cs="Arial" w:hint="cs"/>
          <w:rtl/>
        </w:rPr>
        <w:t>ה</w:t>
      </w:r>
      <w:r w:rsidRPr="006B402D">
        <w:rPr>
          <w:rFonts w:cs="Arial"/>
          <w:rtl/>
        </w:rPr>
        <w:t xml:space="preserve"> לראות את זה. אבל . . . אני לא מאמי</w:t>
      </w:r>
      <w:r w:rsidR="009F060F">
        <w:rPr>
          <w:rFonts w:cs="Arial" w:hint="cs"/>
          <w:rtl/>
        </w:rPr>
        <w:t>נה</w:t>
      </w:r>
      <w:r w:rsidRPr="006B402D">
        <w:rPr>
          <w:rFonts w:cs="Arial"/>
          <w:rtl/>
        </w:rPr>
        <w:t xml:space="preserve"> שבלב את לא מסכי</w:t>
      </w:r>
      <w:r>
        <w:rPr>
          <w:rFonts w:cs="Arial" w:hint="cs"/>
          <w:rtl/>
        </w:rPr>
        <w:t>מה</w:t>
      </w:r>
      <w:r w:rsidRPr="006B402D">
        <w:rPr>
          <w:rFonts w:cs="Arial"/>
          <w:rtl/>
        </w:rPr>
        <w:t xml:space="preserve"> איתי לגבי העמדה האמריקאית. אני בטוח</w:t>
      </w:r>
      <w:r>
        <w:rPr>
          <w:rFonts w:cs="Arial" w:hint="cs"/>
          <w:rtl/>
        </w:rPr>
        <w:t>ה</w:t>
      </w:r>
      <w:r w:rsidRPr="006B402D">
        <w:rPr>
          <w:rFonts w:cs="Arial"/>
          <w:rtl/>
        </w:rPr>
        <w:t xml:space="preserve"> שכן. אין לי ספק שאת </w:t>
      </w:r>
      <w:r>
        <w:rPr>
          <w:rFonts w:cs="Arial" w:hint="cs"/>
          <w:rtl/>
        </w:rPr>
        <w:t>מסכימה</w:t>
      </w:r>
      <w:r w:rsidRPr="006B402D">
        <w:rPr>
          <w:rFonts w:cs="Arial"/>
          <w:rtl/>
        </w:rPr>
        <w:t xml:space="preserve">.’ במילים אחרות, היא יכלה חלקית להבין למה התכוונתי, אבל היא לא ממש יכלה להרגיש את זה, לא ממש יכלה </w:t>
      </w:r>
      <w:r>
        <w:rPr>
          <w:rFonts w:cs="Arial" w:hint="cs"/>
          <w:rtl/>
        </w:rPr>
        <w:t>לקחת את זה פנימה</w:t>
      </w:r>
      <w:r w:rsidRPr="006B402D">
        <w:rPr>
          <w:rFonts w:cs="Arial"/>
          <w:rtl/>
        </w:rPr>
        <w:t>.</w:t>
      </w:r>
      <w:r w:rsidR="00764C18">
        <w:rPr>
          <w:rFonts w:cs="Arial" w:hint="cs"/>
          <w:rtl/>
        </w:rPr>
        <w:t>....</w:t>
      </w:r>
      <w:r w:rsidR="00764C18" w:rsidRPr="00764C18">
        <w:rPr>
          <w:rtl/>
        </w:rPr>
        <w:t xml:space="preserve"> </w:t>
      </w:r>
      <w:r w:rsidR="00764C18" w:rsidRPr="00764C18">
        <w:rPr>
          <w:rFonts w:cs="Arial"/>
          <w:rtl/>
        </w:rPr>
        <w:t>זהו, כמובן, מצב נורא להיות בו: לשנוא את ה</w:t>
      </w:r>
      <w:r w:rsidR="00764C18">
        <w:rPr>
          <w:rFonts w:cs="Arial" w:hint="cs"/>
          <w:rtl/>
        </w:rPr>
        <w:t>אובייקט</w:t>
      </w:r>
      <w:r w:rsidR="00764C18" w:rsidRPr="00764C18">
        <w:rPr>
          <w:rFonts w:cs="Arial"/>
          <w:rtl/>
        </w:rPr>
        <w:t xml:space="preserve"> שלך ולהרגיש שנוא לחלוטין על ידי ה</w:t>
      </w:r>
      <w:r w:rsidR="00764C18">
        <w:rPr>
          <w:rFonts w:cs="Arial" w:hint="cs"/>
          <w:rtl/>
        </w:rPr>
        <w:t>אובייקט</w:t>
      </w:r>
      <w:r w:rsidR="00764C18" w:rsidRPr="00764C18">
        <w:rPr>
          <w:rFonts w:cs="Arial"/>
          <w:rtl/>
        </w:rPr>
        <w:t xml:space="preserve"> שלך. </w:t>
      </w:r>
      <w:r w:rsidR="00764C18">
        <w:rPr>
          <w:rFonts w:cs="Arial" w:hint="cs"/>
          <w:rtl/>
        </w:rPr>
        <w:t xml:space="preserve">(מכיוון ש) </w:t>
      </w:r>
      <w:r w:rsidR="00764C18" w:rsidRPr="00764C18">
        <w:rPr>
          <w:rFonts w:cs="Arial"/>
          <w:rtl/>
        </w:rPr>
        <w:t>היא תקפה את ה</w:t>
      </w:r>
      <w:r w:rsidR="00764C18">
        <w:rPr>
          <w:rFonts w:cs="Arial" w:hint="cs"/>
          <w:rtl/>
        </w:rPr>
        <w:t>אובייקט</w:t>
      </w:r>
      <w:r w:rsidR="00764C18" w:rsidRPr="00764C18">
        <w:rPr>
          <w:rFonts w:cs="Arial"/>
          <w:rtl/>
        </w:rPr>
        <w:t xml:space="preserve"> שלה; </w:t>
      </w:r>
      <w:r w:rsidR="00764C18">
        <w:rPr>
          <w:rFonts w:cs="Arial" w:hint="cs"/>
          <w:rtl/>
        </w:rPr>
        <w:t xml:space="preserve">היא הרגישה </w:t>
      </w:r>
      <w:r w:rsidR="00764C18" w:rsidRPr="00764C18">
        <w:rPr>
          <w:rFonts w:cs="Arial"/>
          <w:rtl/>
        </w:rPr>
        <w:t>שהאובייקט שלה שונא ור</w:t>
      </w:r>
      <w:r w:rsidR="00764C18">
        <w:rPr>
          <w:rFonts w:cs="Arial" w:hint="cs"/>
          <w:rtl/>
        </w:rPr>
        <w:t>ו</w:t>
      </w:r>
      <w:r w:rsidR="00764C18" w:rsidRPr="00764C18">
        <w:rPr>
          <w:rFonts w:cs="Arial"/>
          <w:rtl/>
        </w:rPr>
        <w:t>דף אותה.</w:t>
      </w:r>
      <w:r>
        <w:rPr>
          <w:rFonts w:cs="Arial" w:hint="cs"/>
          <w:rtl/>
        </w:rPr>
        <w:t>'</w:t>
      </w:r>
    </w:p>
    <w:p w14:paraId="4792EEE3" w14:textId="7DFB9E2D" w:rsidR="00B54A05" w:rsidRDefault="00B54A05">
      <w:r>
        <w:rPr>
          <w:rFonts w:hint="cs"/>
          <w:rtl/>
        </w:rPr>
        <w:t>&gt;&gt;&gt;&gt;&gt;</w:t>
      </w:r>
    </w:p>
    <w:p w14:paraId="03CAA067" w14:textId="41DC322F" w:rsidR="00CB3DA8" w:rsidRDefault="0017616E" w:rsidP="00CB3DA8">
      <w:pPr>
        <w:rPr>
          <w:rtl/>
        </w:rPr>
      </w:pPr>
      <w:r>
        <w:rPr>
          <w:rFonts w:cs="Arial" w:hint="cs"/>
          <w:rtl/>
        </w:rPr>
        <w:t xml:space="preserve"> </w:t>
      </w:r>
      <w:r w:rsidR="00F9335F">
        <w:rPr>
          <w:rFonts w:hint="cs"/>
          <w:rtl/>
        </w:rPr>
        <w:t>הטיפול ממשיך ויש בהמשך חלום משמעותי</w:t>
      </w:r>
      <w:r w:rsidR="00CB3DA8">
        <w:rPr>
          <w:rFonts w:hint="cs"/>
          <w:rtl/>
        </w:rPr>
        <w:t>: '</w:t>
      </w:r>
      <w:r w:rsidR="00CB3DA8" w:rsidRPr="00CB3DA8">
        <w:rPr>
          <w:rtl/>
        </w:rPr>
        <w:t xml:space="preserve"> </w:t>
      </w:r>
      <w:r w:rsidR="00CB3DA8">
        <w:rPr>
          <w:rFonts w:cs="Arial"/>
          <w:rtl/>
        </w:rPr>
        <w:t>לבסוף, בשעות הבוקר המוקדמות, ממש לפני ש</w:t>
      </w:r>
      <w:r w:rsidR="00CB3DA8">
        <w:rPr>
          <w:rFonts w:cs="Arial" w:hint="cs"/>
          <w:rtl/>
        </w:rPr>
        <w:t>הייתה אמורה</w:t>
      </w:r>
      <w:r w:rsidR="00CB3DA8">
        <w:rPr>
          <w:rFonts w:cs="Arial"/>
          <w:rtl/>
        </w:rPr>
        <w:t xml:space="preserve"> לקום כדי להגיע ל</w:t>
      </w:r>
      <w:r w:rsidR="00CB3DA8">
        <w:rPr>
          <w:rFonts w:cs="Arial" w:hint="cs"/>
          <w:rtl/>
        </w:rPr>
        <w:t>פגישה</w:t>
      </w:r>
      <w:r w:rsidR="00CB3DA8">
        <w:rPr>
          <w:rFonts w:cs="Arial"/>
          <w:rtl/>
        </w:rPr>
        <w:t xml:space="preserve"> הז</w:t>
      </w:r>
      <w:r w:rsidR="00CB3DA8">
        <w:rPr>
          <w:rFonts w:cs="Arial" w:hint="cs"/>
          <w:rtl/>
        </w:rPr>
        <w:t>את</w:t>
      </w:r>
      <w:r w:rsidR="00CB3DA8">
        <w:rPr>
          <w:rFonts w:cs="Arial"/>
          <w:rtl/>
        </w:rPr>
        <w:t>, היא נרדמה לשעה, ובמהלך הזמן הזה חלמה חלום. בחלום היא הייתה בבית עם גברת קלי, חברה של אמה. היא דיברה עם גברת קלי ופתאום היא התחילה לשיר שיר אירי, חזק מאוד. היא יכלה לראות שהשירה שלה</w:t>
      </w:r>
      <w:r w:rsidR="00CB3DA8">
        <w:rPr>
          <w:rFonts w:cs="Arial" w:hint="cs"/>
          <w:rtl/>
        </w:rPr>
        <w:t xml:space="preserve"> </w:t>
      </w:r>
      <w:r w:rsidR="00CB3DA8">
        <w:rPr>
          <w:rFonts w:cs="Arial"/>
          <w:rtl/>
        </w:rPr>
        <w:t>מעירה את הילדה הקטנה שלה, אבל היא לא יכלה להפסיק, היא רק שרה חזק יותר ויותר. זה היה חלום נורא, היא אמרה.</w:t>
      </w:r>
    </w:p>
    <w:p w14:paraId="252A1532" w14:textId="3C9CE096" w:rsidR="00C53C0D" w:rsidRDefault="00CB3DA8" w:rsidP="00CB3DA8">
      <w:pPr>
        <w:rPr>
          <w:rtl/>
        </w:rPr>
      </w:pPr>
      <w:r>
        <w:rPr>
          <w:rFonts w:cs="Arial"/>
          <w:rtl/>
        </w:rPr>
        <w:t xml:space="preserve">היא סיפרה לי שגברת קלי הייתה אישה 'קתולית טובה' שגרה בשכנות לבית האם באירלנד. גברת קלי נהגה לתת למטופלת הוראות כיצד עליה להתחתן עם </w:t>
      </w:r>
      <w:r w:rsidR="009F060F">
        <w:rPr>
          <w:rFonts w:cs="Arial" w:hint="cs"/>
          <w:rtl/>
        </w:rPr>
        <w:t>בחור</w:t>
      </w:r>
      <w:r>
        <w:rPr>
          <w:rFonts w:cs="Arial"/>
          <w:rtl/>
        </w:rPr>
        <w:t xml:space="preserve"> קתולי, בכנסייה, ולגדל את ילדיה כקתולים. אמא נהגה להשתמש בגברת קלי כגיבוי: במקום לשאול את המטופל</w:t>
      </w:r>
      <w:r>
        <w:rPr>
          <w:rFonts w:cs="Arial" w:hint="cs"/>
          <w:rtl/>
        </w:rPr>
        <w:t>ת</w:t>
      </w:r>
      <w:r>
        <w:rPr>
          <w:rFonts w:cs="Arial"/>
          <w:rtl/>
        </w:rPr>
        <w:t>, 'את עדיין הול</w:t>
      </w:r>
      <w:r>
        <w:rPr>
          <w:rFonts w:cs="Arial" w:hint="cs"/>
          <w:rtl/>
        </w:rPr>
        <w:t>כת</w:t>
      </w:r>
      <w:r>
        <w:rPr>
          <w:rFonts w:cs="Arial"/>
          <w:rtl/>
        </w:rPr>
        <w:t xml:space="preserve"> למיס</w:t>
      </w:r>
      <w:r>
        <w:rPr>
          <w:rFonts w:cs="Arial" w:hint="cs"/>
          <w:rtl/>
        </w:rPr>
        <w:t>ות</w:t>
      </w:r>
      <w:r>
        <w:rPr>
          <w:rFonts w:cs="Arial"/>
          <w:rtl/>
        </w:rPr>
        <w:t>?' היא הייתה אומרת, 'גברת קלי שאלה אם את עדיין הול</w:t>
      </w:r>
      <w:r>
        <w:rPr>
          <w:rFonts w:cs="Arial" w:hint="cs"/>
          <w:rtl/>
        </w:rPr>
        <w:t>כת</w:t>
      </w:r>
      <w:r>
        <w:rPr>
          <w:rFonts w:cs="Arial"/>
          <w:rtl/>
        </w:rPr>
        <w:t xml:space="preserve"> למיס</w:t>
      </w:r>
      <w:r>
        <w:rPr>
          <w:rFonts w:cs="Arial" w:hint="cs"/>
          <w:rtl/>
        </w:rPr>
        <w:t>ות</w:t>
      </w:r>
      <w:r>
        <w:rPr>
          <w:rFonts w:cs="Arial"/>
          <w:rtl/>
        </w:rPr>
        <w:t>. . .'</w:t>
      </w:r>
      <w:r>
        <w:rPr>
          <w:rFonts w:hint="cs"/>
          <w:rtl/>
        </w:rPr>
        <w:t>' (</w:t>
      </w:r>
      <w:r>
        <w:t>Roth, 2005</w:t>
      </w:r>
      <w:r>
        <w:rPr>
          <w:rFonts w:hint="cs"/>
          <w:rtl/>
        </w:rPr>
        <w:t>)</w:t>
      </w:r>
    </w:p>
    <w:p w14:paraId="3E35923A" w14:textId="126F4F76" w:rsidR="00CB3DA8" w:rsidRDefault="00CB3DA8" w:rsidP="00CB3DA8">
      <w:pPr>
        <w:rPr>
          <w:rtl/>
        </w:rPr>
      </w:pPr>
      <w:r>
        <w:rPr>
          <w:rFonts w:hint="cs"/>
          <w:rtl/>
        </w:rPr>
        <w:t>&gt;&gt;&gt;&gt;&gt;</w:t>
      </w:r>
    </w:p>
    <w:p w14:paraId="57BBC494" w14:textId="0CE212C8" w:rsidR="00F00A9B" w:rsidRDefault="00D54543" w:rsidP="00F00A9B">
      <w:pPr>
        <w:rPr>
          <w:rtl/>
        </w:rPr>
      </w:pPr>
      <w:r>
        <w:rPr>
          <w:rFonts w:hint="cs"/>
          <w:rtl/>
        </w:rPr>
        <w:t xml:space="preserve">ניזכר </w:t>
      </w:r>
      <w:proofErr w:type="spellStart"/>
      <w:r>
        <w:rPr>
          <w:rFonts w:hint="cs"/>
          <w:rtl/>
        </w:rPr>
        <w:t>בבריטון</w:t>
      </w:r>
      <w:proofErr w:type="spellEnd"/>
      <w:r>
        <w:rPr>
          <w:rFonts w:hint="cs"/>
          <w:rtl/>
        </w:rPr>
        <w:t xml:space="preserve"> </w:t>
      </w:r>
      <w:sdt>
        <w:sdtPr>
          <w:rPr>
            <w:rFonts w:hint="cs"/>
            <w:color w:val="000000"/>
            <w:rtl/>
          </w:rPr>
          <w:tag w:val="MENDELEY_CITATION_v3_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"/>
          <w:id w:val="1708449796"/>
          <w:placeholder>
            <w:docPart w:val="DefaultPlaceholder_-1854013440"/>
          </w:placeholder>
        </w:sdtPr>
        <w:sdtContent>
          <w:r w:rsidRPr="00D54543">
            <w:rPr>
              <w:color w:val="000000"/>
              <w:rtl/>
            </w:rPr>
            <w:t>(</w:t>
          </w:r>
          <w:r w:rsidRPr="00D54543">
            <w:rPr>
              <w:color w:val="000000"/>
            </w:rPr>
            <w:t>Britton, 1998</w:t>
          </w:r>
          <w:r w:rsidRPr="00D54543">
            <w:rPr>
              <w:color w:val="000000"/>
              <w:rtl/>
            </w:rPr>
            <w:t>)</w:t>
          </w:r>
        </w:sdtContent>
      </w:sdt>
      <w:r>
        <w:rPr>
          <w:rFonts w:hint="cs"/>
          <w:rtl/>
        </w:rPr>
        <w:t xml:space="preserve"> </w:t>
      </w:r>
      <w:r w:rsidR="00CB3DA8">
        <w:rPr>
          <w:rFonts w:hint="cs"/>
          <w:rtl/>
        </w:rPr>
        <w:t>גם פה אנחנו רואים תמה מרכזית שסובבת בין הציר בת-מטופלת-אימא. וגם פה התמה היא היכולת לאהוב שמותקפת על ידי האובייקט השונא. וגם פה אנחנו רואים ירידות והפוגות ביכולת לחשוב</w:t>
      </w:r>
      <w:r w:rsidR="00F00A9B">
        <w:rPr>
          <w:rFonts w:hint="cs"/>
          <w:rtl/>
        </w:rPr>
        <w:t xml:space="preserve">, וירידות ביכולת להרגיש </w:t>
      </w:r>
      <w:r w:rsidR="00F00A9B">
        <w:rPr>
          <w:rtl/>
        </w:rPr>
        <w:t>–</w:t>
      </w:r>
      <w:r w:rsidR="00F00A9B">
        <w:rPr>
          <w:rFonts w:hint="cs"/>
          <w:rtl/>
        </w:rPr>
        <w:t xml:space="preserve"> </w:t>
      </w:r>
      <w:proofErr w:type="spellStart"/>
      <w:r w:rsidR="00F00A9B">
        <w:rPr>
          <w:rFonts w:hint="cs"/>
          <w:rtl/>
        </w:rPr>
        <w:t>תמת</w:t>
      </w:r>
      <w:proofErr w:type="spellEnd"/>
      <w:r w:rsidR="00F00A9B">
        <w:rPr>
          <w:rFonts w:hint="cs"/>
          <w:rtl/>
        </w:rPr>
        <w:t xml:space="preserve"> הניתוק. כמו שאומר בריטון שקראנו ממנו בתחילת הפגישה: האובייקט הטוב תמיד קשור לסיטואציה האדיפלית: לבית המקורי בו היינו בתוך המשולשים אמא-בת-אבא</w:t>
      </w:r>
      <w:r w:rsidR="005846BA">
        <w:rPr>
          <w:rFonts w:hint="cs"/>
          <w:rtl/>
        </w:rPr>
        <w:t xml:space="preserve">. המשולשים הללו </w:t>
      </w:r>
      <w:r w:rsidR="00CE795C">
        <w:rPr>
          <w:rFonts w:hint="cs"/>
          <w:rtl/>
        </w:rPr>
        <w:t>היו</w:t>
      </w:r>
      <w:r w:rsidR="005846BA">
        <w:rPr>
          <w:rFonts w:hint="cs"/>
          <w:rtl/>
        </w:rPr>
        <w:t xml:space="preserve"> בעבר אבל </w:t>
      </w:r>
      <w:r w:rsidR="00CE795C">
        <w:rPr>
          <w:rFonts w:hint="cs"/>
          <w:rtl/>
        </w:rPr>
        <w:t xml:space="preserve">מתרחשים </w:t>
      </w:r>
      <w:r w:rsidR="005846BA">
        <w:rPr>
          <w:rFonts w:hint="cs"/>
          <w:rtl/>
        </w:rPr>
        <w:t>גם בהווה מול המטפלת וביכולת של המטופלת להרגיש אהובה ואוהבת.</w:t>
      </w:r>
    </w:p>
    <w:p w14:paraId="68293424" w14:textId="7BDF5EA6" w:rsidR="00CB3DA8" w:rsidRDefault="00CB3DA8" w:rsidP="00CB3DA8">
      <w:pPr>
        <w:rPr>
          <w:rtl/>
        </w:rPr>
      </w:pPr>
      <w:r>
        <w:rPr>
          <w:rFonts w:hint="cs"/>
          <w:rtl/>
        </w:rPr>
        <w:t>&gt;&gt;&gt;&gt;</w:t>
      </w:r>
    </w:p>
    <w:p w14:paraId="23C728DF" w14:textId="73000B82" w:rsidR="00F00A9B" w:rsidRDefault="001D3417" w:rsidP="00CB3DA8">
      <w:pPr>
        <w:rPr>
          <w:rtl/>
        </w:rPr>
      </w:pPr>
      <w:r>
        <w:rPr>
          <w:rFonts w:hint="cs"/>
          <w:rtl/>
        </w:rPr>
        <w:t xml:space="preserve"> </w:t>
      </w:r>
      <w:r w:rsidR="00F00A9B">
        <w:rPr>
          <w:rFonts w:hint="cs"/>
          <w:rtl/>
        </w:rPr>
        <w:t xml:space="preserve"> </w:t>
      </w:r>
      <w:proofErr w:type="spellStart"/>
      <w:r w:rsidR="00F00A9B">
        <w:rPr>
          <w:rFonts w:hint="cs"/>
          <w:rtl/>
        </w:rPr>
        <w:t>פריסילה</w:t>
      </w:r>
      <w:proofErr w:type="spellEnd"/>
      <w:r w:rsidR="00F00A9B">
        <w:rPr>
          <w:rFonts w:hint="cs"/>
          <w:rtl/>
        </w:rPr>
        <w:t xml:space="preserve"> </w:t>
      </w:r>
      <w:proofErr w:type="spellStart"/>
      <w:r w:rsidR="00F00A9B">
        <w:rPr>
          <w:rFonts w:hint="cs"/>
          <w:rtl/>
        </w:rPr>
        <w:t>בות</w:t>
      </w:r>
      <w:proofErr w:type="spellEnd"/>
      <w:r w:rsidR="00F00A9B">
        <w:rPr>
          <w:rFonts w:hint="cs"/>
          <w:rtl/>
        </w:rPr>
        <w:t>'</w:t>
      </w:r>
      <w:r>
        <w:rPr>
          <w:rFonts w:hint="cs"/>
          <w:rtl/>
        </w:rPr>
        <w:t xml:space="preserve"> חושפת את החשיבה הקלינית שלה</w:t>
      </w:r>
      <w:r w:rsidR="00F00A9B">
        <w:rPr>
          <w:rFonts w:hint="cs"/>
          <w:rtl/>
        </w:rPr>
        <w:t>: '</w:t>
      </w:r>
      <w:r w:rsidR="00F00A9B" w:rsidRPr="00F00A9B">
        <w:rPr>
          <w:rtl/>
        </w:rPr>
        <w:t xml:space="preserve"> </w:t>
      </w:r>
      <w:r w:rsidR="00F00A9B" w:rsidRPr="00F00A9B">
        <w:rPr>
          <w:rFonts w:cs="Arial"/>
          <w:rtl/>
        </w:rPr>
        <w:t>לסיכום עד כאן: היה סוף השבוע, עם יום ההולדת שלה, והציפייה ל</w:t>
      </w:r>
      <w:r w:rsidR="00F00A9B">
        <w:rPr>
          <w:rFonts w:cs="Arial" w:hint="cs"/>
          <w:rtl/>
        </w:rPr>
        <w:t xml:space="preserve">חופשה </w:t>
      </w:r>
      <w:r w:rsidR="00544D02">
        <w:rPr>
          <w:rFonts w:cs="Arial" w:hint="cs"/>
          <w:rtl/>
        </w:rPr>
        <w:t>...</w:t>
      </w:r>
      <w:r w:rsidR="00F00A9B">
        <w:rPr>
          <w:rFonts w:cs="Arial" w:hint="cs"/>
          <w:rtl/>
        </w:rPr>
        <w:t xml:space="preserve">, </w:t>
      </w:r>
      <w:r w:rsidR="00F00A9B" w:rsidRPr="00F00A9B">
        <w:rPr>
          <w:rFonts w:cs="Arial"/>
          <w:rtl/>
        </w:rPr>
        <w:t>בסוף השבוע הקרוב</w:t>
      </w:r>
      <w:r w:rsidR="00F00A9B">
        <w:rPr>
          <w:rFonts w:cs="Arial" w:hint="cs"/>
          <w:rtl/>
        </w:rPr>
        <w:t>, והחזרה ממנה.</w:t>
      </w:r>
      <w:r w:rsidR="00F00A9B" w:rsidRPr="00F00A9B">
        <w:rPr>
          <w:rFonts w:cs="Arial"/>
          <w:rtl/>
        </w:rPr>
        <w:t xml:space="preserve"> </w:t>
      </w:r>
      <w:r w:rsidR="00F00A9B">
        <w:rPr>
          <w:rFonts w:cs="Arial" w:hint="cs"/>
          <w:rtl/>
        </w:rPr>
        <w:t>ב</w:t>
      </w:r>
      <w:r w:rsidR="00F00A9B" w:rsidRPr="00F00A9B">
        <w:rPr>
          <w:rFonts w:cs="Arial"/>
          <w:rtl/>
        </w:rPr>
        <w:t>פגישה הראשונה, יום שלישי, כשהיא תקפה אותי במלוא העוצמה. אני חושבת שזו הייתה התקפה על הקשרים שלי עם דברים שלדעתה חשובים לי: המולדת שלי, ההיסטוריה שלי, הרקע שלי - ה</w:t>
      </w:r>
      <w:r w:rsidR="00F00A9B">
        <w:rPr>
          <w:rFonts w:cs="Arial" w:hint="cs"/>
          <w:rtl/>
        </w:rPr>
        <w:t>אובייקטים</w:t>
      </w:r>
      <w:r w:rsidR="00F00A9B" w:rsidRPr="00F00A9B">
        <w:rPr>
          <w:rFonts w:cs="Arial"/>
          <w:rtl/>
        </w:rPr>
        <w:t xml:space="preserve"> הטובים שלי. באותה פגישה ניסיתי לעזור לה להבין שהיא תקפה אותי, ו</w:t>
      </w:r>
      <w:r w:rsidR="00F00A9B">
        <w:rPr>
          <w:rFonts w:cs="Arial" w:hint="cs"/>
          <w:rtl/>
        </w:rPr>
        <w:t>מדוע זה קרה</w:t>
      </w:r>
      <w:r w:rsidR="00F00A9B" w:rsidRPr="00F00A9B">
        <w:rPr>
          <w:rFonts w:cs="Arial"/>
          <w:rtl/>
        </w:rPr>
        <w:t>, אבל לא הרגשתי שאני יכול</w:t>
      </w:r>
      <w:r w:rsidR="00F00A9B">
        <w:rPr>
          <w:rFonts w:cs="Arial" w:hint="cs"/>
          <w:rtl/>
        </w:rPr>
        <w:t>ה</w:t>
      </w:r>
      <w:r w:rsidR="00F00A9B" w:rsidRPr="00F00A9B">
        <w:rPr>
          <w:rFonts w:cs="Arial"/>
          <w:rtl/>
        </w:rPr>
        <w:t xml:space="preserve"> </w:t>
      </w:r>
      <w:r w:rsidR="00F00A9B">
        <w:rPr>
          <w:rFonts w:cs="Arial" w:hint="cs"/>
          <w:rtl/>
        </w:rPr>
        <w:t>להגיע</w:t>
      </w:r>
      <w:r w:rsidR="00F00A9B" w:rsidRPr="00F00A9B">
        <w:rPr>
          <w:rFonts w:cs="Arial"/>
          <w:rtl/>
        </w:rPr>
        <w:t xml:space="preserve"> אליה - היא הבינה את המילים, אבל לא את המשמעות האמיתית של מה שאמרתי.</w:t>
      </w:r>
      <w:r w:rsidR="00F00A9B">
        <w:rPr>
          <w:rFonts w:hint="cs"/>
          <w:rtl/>
        </w:rPr>
        <w:t>'</w:t>
      </w:r>
    </w:p>
    <w:p w14:paraId="3819D971" w14:textId="39AFCBF4" w:rsidR="00F00A9B" w:rsidRDefault="00F00A9B" w:rsidP="00F00A9B">
      <w:pPr>
        <w:rPr>
          <w:rtl/>
        </w:rPr>
      </w:pPr>
      <w:r>
        <w:rPr>
          <w:rFonts w:cs="Arial"/>
          <w:rtl/>
        </w:rPr>
        <w:t>אבל היא הלכה הביתה אחרי הפגישה ההיא ו(כפי שדיווחה למחרת בפגישה שתיארתי זה עתה) הרגישה נרד</w:t>
      </w:r>
      <w:r w:rsidR="00544D02">
        <w:rPr>
          <w:rFonts w:cs="Arial" w:hint="cs"/>
          <w:rtl/>
        </w:rPr>
        <w:t>פת</w:t>
      </w:r>
      <w:r>
        <w:rPr>
          <w:rFonts w:cs="Arial"/>
          <w:rtl/>
        </w:rPr>
        <w:t xml:space="preserve"> על ידי הילד</w:t>
      </w:r>
      <w:r w:rsidR="00544D02">
        <w:rPr>
          <w:rFonts w:cs="Arial" w:hint="cs"/>
          <w:rtl/>
        </w:rPr>
        <w:t>ה</w:t>
      </w:r>
      <w:r>
        <w:rPr>
          <w:rFonts w:cs="Arial"/>
          <w:rtl/>
        </w:rPr>
        <w:t xml:space="preserve"> שלה. היא הרגישה שבתה תוקפת אותה בכך שהיא מאשימה אותה, בכך שהיא לא משתפרת, בכך שהיא לא הבת שהיא רוצה שתהיה. היא הרגישה לגמרי לא סלחנית. היא טענה שאין לה מושג מה לא בסדר עם בתה, למרות שהיא הודיעה לי שהיא השאירה אותה בפעוטון חדש באותו אחר הצהריים.</w:t>
      </w:r>
    </w:p>
    <w:p w14:paraId="52B7A3E2" w14:textId="1E2D6EC1" w:rsidR="00F00A9B" w:rsidRDefault="00F00A9B" w:rsidP="00F00A9B">
      <w:pPr>
        <w:rPr>
          <w:rtl/>
        </w:rPr>
      </w:pPr>
      <w:r>
        <w:rPr>
          <w:rFonts w:cs="Arial"/>
          <w:rtl/>
        </w:rPr>
        <w:t>אז: יש ילדה קטנה ומלאת שנאה, שתוקפת את אמה, שלא אוהבת אותה כי היא כל כך תוקפת ומתלוננת. או, במילים אחרות, יש אמא רעה ששונאת את הילד</w:t>
      </w:r>
      <w:r w:rsidR="005846BA">
        <w:rPr>
          <w:rFonts w:cs="Arial" w:hint="cs"/>
          <w:rtl/>
        </w:rPr>
        <w:t>ה</w:t>
      </w:r>
      <w:r>
        <w:rPr>
          <w:rFonts w:cs="Arial"/>
          <w:rtl/>
        </w:rPr>
        <w:t xml:space="preserve"> שלה על כך שתק</w:t>
      </w:r>
      <w:r w:rsidR="005846BA">
        <w:rPr>
          <w:rFonts w:cs="Arial" w:hint="cs"/>
          <w:rtl/>
        </w:rPr>
        <w:t>פה</w:t>
      </w:r>
      <w:r>
        <w:rPr>
          <w:rFonts w:cs="Arial"/>
          <w:rtl/>
        </w:rPr>
        <w:t xml:space="preserve"> אותה, ואינה יכולה לאהוב אותה, ומאחלת שהיא תהיה ילדה טובה יותר. ואז מגיע החלום, שבו המטופל</w:t>
      </w:r>
      <w:r w:rsidR="005846BA">
        <w:rPr>
          <w:rFonts w:cs="Arial" w:hint="cs"/>
          <w:rtl/>
        </w:rPr>
        <w:t>ת</w:t>
      </w:r>
      <w:r>
        <w:rPr>
          <w:rFonts w:cs="Arial"/>
          <w:rtl/>
        </w:rPr>
        <w:t xml:space="preserve"> שלי מנסה בטירוף, בפראות לרצות את גברת קלי, על ידי ש</w:t>
      </w:r>
      <w:r w:rsidR="005846BA">
        <w:rPr>
          <w:rFonts w:cs="Arial" w:hint="cs"/>
          <w:rtl/>
        </w:rPr>
        <w:t>י</w:t>
      </w:r>
      <w:r>
        <w:rPr>
          <w:rFonts w:cs="Arial"/>
          <w:rtl/>
        </w:rPr>
        <w:t>ר</w:t>
      </w:r>
      <w:r w:rsidR="005846BA">
        <w:rPr>
          <w:rFonts w:cs="Arial" w:hint="cs"/>
          <w:rtl/>
        </w:rPr>
        <w:t>ת</w:t>
      </w:r>
      <w:r>
        <w:rPr>
          <w:rFonts w:cs="Arial"/>
          <w:rtl/>
        </w:rPr>
        <w:t xml:space="preserve"> שירים איריים חזק יותר ויותר. אני חושב</w:t>
      </w:r>
      <w:r w:rsidR="005846BA">
        <w:rPr>
          <w:rFonts w:cs="Arial" w:hint="cs"/>
          <w:rtl/>
        </w:rPr>
        <w:t>ת</w:t>
      </w:r>
      <w:r>
        <w:rPr>
          <w:rFonts w:cs="Arial"/>
          <w:rtl/>
        </w:rPr>
        <w:t xml:space="preserve"> שאחרי ההתקפה עליי ביום שלישי, המטופלת שלי לא הייתה מסוגלת, אפילו בעזרתי, לה</w:t>
      </w:r>
      <w:r w:rsidR="005846BA">
        <w:rPr>
          <w:rFonts w:cs="Arial" w:hint="cs"/>
          <w:rtl/>
        </w:rPr>
        <w:t>תחבר</w:t>
      </w:r>
      <w:r>
        <w:rPr>
          <w:rFonts w:cs="Arial"/>
          <w:rtl/>
        </w:rPr>
        <w:t xml:space="preserve"> ל</w:t>
      </w:r>
      <w:r w:rsidR="005846BA">
        <w:rPr>
          <w:rFonts w:cs="Arial" w:hint="cs"/>
          <w:rtl/>
        </w:rPr>
        <w:t>רמת</w:t>
      </w:r>
      <w:r>
        <w:rPr>
          <w:rFonts w:cs="Arial"/>
          <w:rtl/>
        </w:rPr>
        <w:t xml:space="preserve"> </w:t>
      </w:r>
      <w:r w:rsidR="005846BA">
        <w:rPr>
          <w:rFonts w:cs="Arial" w:hint="cs"/>
          <w:rtl/>
        </w:rPr>
        <w:t>ה</w:t>
      </w:r>
      <w:r>
        <w:rPr>
          <w:rFonts w:cs="Arial"/>
          <w:rtl/>
        </w:rPr>
        <w:t>שנאה</w:t>
      </w:r>
      <w:r w:rsidR="005846BA">
        <w:rPr>
          <w:rFonts w:cs="Arial" w:hint="cs"/>
          <w:rtl/>
        </w:rPr>
        <w:t xml:space="preserve"> והתוקפנות</w:t>
      </w:r>
      <w:r>
        <w:rPr>
          <w:rFonts w:cs="Arial"/>
          <w:rtl/>
        </w:rPr>
        <w:t xml:space="preserve"> </w:t>
      </w:r>
      <w:r w:rsidR="005846BA">
        <w:rPr>
          <w:rFonts w:cs="Arial" w:hint="cs"/>
          <w:rtl/>
        </w:rPr>
        <w:t>ש</w:t>
      </w:r>
      <w:r>
        <w:rPr>
          <w:rFonts w:cs="Arial"/>
          <w:rtl/>
        </w:rPr>
        <w:t>היא הרגישה. אני חושב</w:t>
      </w:r>
      <w:r w:rsidR="005846BA">
        <w:rPr>
          <w:rFonts w:cs="Arial" w:hint="cs"/>
          <w:rtl/>
        </w:rPr>
        <w:t>ת</w:t>
      </w:r>
      <w:r>
        <w:rPr>
          <w:rFonts w:cs="Arial"/>
          <w:rtl/>
        </w:rPr>
        <w:t xml:space="preserve"> שהיא ממש לא יכלה לדמיין</w:t>
      </w:r>
      <w:r w:rsidR="005846BA">
        <w:rPr>
          <w:rFonts w:cs="Arial" w:hint="cs"/>
          <w:rtl/>
        </w:rPr>
        <w:t>,</w:t>
      </w:r>
      <w:r>
        <w:rPr>
          <w:rFonts w:cs="Arial"/>
          <w:rtl/>
        </w:rPr>
        <w:t xml:space="preserve"> שאני יכול</w:t>
      </w:r>
      <w:r w:rsidR="005846BA">
        <w:rPr>
          <w:rFonts w:cs="Arial" w:hint="cs"/>
          <w:rtl/>
        </w:rPr>
        <w:t>ה</w:t>
      </w:r>
      <w:r>
        <w:rPr>
          <w:rFonts w:cs="Arial"/>
          <w:rtl/>
        </w:rPr>
        <w:t xml:space="preserve"> גם להבין את האכזריות של ההתקפה שלה</w:t>
      </w:r>
      <w:r w:rsidR="005846BA">
        <w:rPr>
          <w:rFonts w:cs="Arial" w:hint="cs"/>
          <w:rtl/>
        </w:rPr>
        <w:t>,</w:t>
      </w:r>
      <w:r>
        <w:rPr>
          <w:rFonts w:cs="Arial"/>
          <w:rtl/>
        </w:rPr>
        <w:t xml:space="preserve"> וגם לסלוח לה</w:t>
      </w:r>
      <w:r w:rsidR="005846BA">
        <w:rPr>
          <w:rFonts w:cs="Arial" w:hint="cs"/>
          <w:rtl/>
        </w:rPr>
        <w:t>,</w:t>
      </w:r>
      <w:r>
        <w:rPr>
          <w:rFonts w:cs="Arial"/>
          <w:rtl/>
        </w:rPr>
        <w:t xml:space="preserve"> ולהמשיך לדאוג לה. אז כשהיא הלכה הביתה היא נרדפה בצורה נוראית על ידי התלונות של הילדה הקטנה שלה.</w:t>
      </w:r>
    </w:p>
    <w:p w14:paraId="65082F8D" w14:textId="24E2CBE5" w:rsidR="00F00A9B" w:rsidRDefault="00F00A9B" w:rsidP="00F00A9B">
      <w:pPr>
        <w:rPr>
          <w:rtl/>
        </w:rPr>
      </w:pPr>
      <w:r>
        <w:rPr>
          <w:rFonts w:cs="Arial"/>
          <w:rtl/>
        </w:rPr>
        <w:t>במקום להיות מסוגלת לדעת, עמוק בפנים, כמה איומה היא הייתה אליי, היא הפכה לאמא שונאת בעצמה - שונאת לחלוטין את הילדה הקטנה שהקשתה את חייה כל כך באותו ערב. אני חושב</w:t>
      </w:r>
      <w:r w:rsidR="005846BA">
        <w:rPr>
          <w:rFonts w:cs="Arial" w:hint="cs"/>
          <w:rtl/>
        </w:rPr>
        <w:t>ת</w:t>
      </w:r>
      <w:r>
        <w:rPr>
          <w:rFonts w:cs="Arial"/>
          <w:rtl/>
        </w:rPr>
        <w:t xml:space="preserve"> שחוסר היכולת שלה לאהוב ולחוש חמלה וסבלנות כלפי הילדה הקטנה שלה</w:t>
      </w:r>
      <w:r w:rsidR="005846BA">
        <w:rPr>
          <w:rFonts w:cs="Arial" w:hint="cs"/>
          <w:rtl/>
        </w:rPr>
        <w:t>,</w:t>
      </w:r>
      <w:r>
        <w:rPr>
          <w:rFonts w:cs="Arial"/>
          <w:rtl/>
        </w:rPr>
        <w:t xml:space="preserve"> היה מראה של מה שהיא חששה שלא במודע יהיו הרגשות שלי כלפיה: חסרי סלחנות לחלוטין. זה חשוב. זוהי דוגמה לאופן שבו האובייקט של האדם משתנה על ידי האכזריות של הרגשות של האדם עצמו: היא תוקפת אותי בשנאה, ואז היא משוכנעת שאני שונא</w:t>
      </w:r>
      <w:r w:rsidR="005846BA">
        <w:rPr>
          <w:rFonts w:cs="Arial" w:hint="cs"/>
          <w:rtl/>
        </w:rPr>
        <w:t>ת</w:t>
      </w:r>
      <w:r>
        <w:rPr>
          <w:rFonts w:cs="Arial"/>
          <w:rtl/>
        </w:rPr>
        <w:t xml:space="preserve"> אותה, ושאני לא רוצה בת</w:t>
      </w:r>
      <w:r w:rsidR="005846BA">
        <w:rPr>
          <w:rFonts w:cs="Arial" w:hint="cs"/>
          <w:rtl/>
        </w:rPr>
        <w:t xml:space="preserve"> </w:t>
      </w:r>
      <w:r>
        <w:rPr>
          <w:rFonts w:cs="Arial"/>
          <w:rtl/>
        </w:rPr>
        <w:t>/</w:t>
      </w:r>
      <w:r w:rsidR="005846BA">
        <w:rPr>
          <w:rFonts w:cs="Arial" w:hint="cs"/>
          <w:rtl/>
        </w:rPr>
        <w:t xml:space="preserve"> </w:t>
      </w:r>
      <w:r>
        <w:rPr>
          <w:rFonts w:cs="Arial"/>
          <w:rtl/>
        </w:rPr>
        <w:t>מטופלת כמוה</w:t>
      </w:r>
      <w:r w:rsidR="005846BA">
        <w:rPr>
          <w:rFonts w:cs="Arial" w:hint="cs"/>
          <w:rtl/>
        </w:rPr>
        <w:t xml:space="preserve"> (</w:t>
      </w:r>
      <w:r w:rsidR="005846BA">
        <w:rPr>
          <w:rFonts w:cs="Arial"/>
        </w:rPr>
        <w:t>Roth, 2005</w:t>
      </w:r>
      <w:r w:rsidR="005846BA">
        <w:rPr>
          <w:rFonts w:cs="Arial" w:hint="cs"/>
          <w:rtl/>
        </w:rPr>
        <w:t>)</w:t>
      </w:r>
      <w:r>
        <w:rPr>
          <w:rFonts w:cs="Arial"/>
          <w:rtl/>
        </w:rPr>
        <w:t>.</w:t>
      </w:r>
    </w:p>
    <w:p w14:paraId="204BEC6B" w14:textId="00462C41" w:rsidR="004B5D85" w:rsidRPr="00F66A9C" w:rsidRDefault="00C53C0D" w:rsidP="00F66A9C">
      <w:pPr>
        <w:bidi w:val="0"/>
      </w:pPr>
      <w:r>
        <w:rPr>
          <w:rtl/>
        </w:rPr>
        <w:br w:type="page"/>
      </w:r>
      <w:r>
        <w:rPr>
          <w:rFonts w:ascii="Arial" w:hAnsi="Arial" w:cs="Arial"/>
          <w:color w:val="222222"/>
          <w:sz w:val="20"/>
          <w:szCs w:val="20"/>
          <w:shd w:val="clear" w:color="auto" w:fill="FFFFFF"/>
        </w:rPr>
        <w:t xml:space="preserve"> Roth, P. (2005). The depressive position. In Budd, S., &amp; </w:t>
      </w:r>
      <w:proofErr w:type="spellStart"/>
      <w:r>
        <w:rPr>
          <w:rFonts w:ascii="Arial" w:hAnsi="Arial" w:cs="Arial"/>
          <w:color w:val="222222"/>
          <w:sz w:val="20"/>
          <w:szCs w:val="20"/>
          <w:shd w:val="clear" w:color="auto" w:fill="FFFFFF"/>
        </w:rPr>
        <w:t>Rusbridger</w:t>
      </w:r>
      <w:proofErr w:type="spellEnd"/>
      <w:r>
        <w:rPr>
          <w:rFonts w:ascii="Arial" w:hAnsi="Arial" w:cs="Arial"/>
          <w:color w:val="222222"/>
          <w:sz w:val="20"/>
          <w:szCs w:val="20"/>
          <w:shd w:val="clear" w:color="auto" w:fill="FFFFFF"/>
        </w:rPr>
        <w:t>, R. (Eds.). (2005). </w:t>
      </w:r>
      <w:r>
        <w:rPr>
          <w:rFonts w:ascii="Arial" w:hAnsi="Arial" w:cs="Arial"/>
          <w:i/>
          <w:iCs/>
          <w:color w:val="222222"/>
          <w:sz w:val="20"/>
          <w:szCs w:val="20"/>
          <w:shd w:val="clear" w:color="auto" w:fill="FFFFFF"/>
        </w:rPr>
        <w:t>Introducing psychoanalysis: Essential themes and topics</w:t>
      </w:r>
      <w:r>
        <w:rPr>
          <w:rFonts w:ascii="Arial" w:hAnsi="Arial" w:cs="Arial"/>
          <w:color w:val="222222"/>
          <w:sz w:val="20"/>
          <w:szCs w:val="20"/>
          <w:shd w:val="clear" w:color="auto" w:fill="FFFFFF"/>
        </w:rPr>
        <w:t>. Routledge.</w:t>
      </w:r>
    </w:p>
    <w:sdt>
      <w:sdtPr>
        <w:rPr>
          <w:rFonts w:ascii="Arial" w:hAnsi="Arial" w:cs="Arial"/>
          <w:color w:val="222222"/>
          <w:sz w:val="20"/>
          <w:szCs w:val="20"/>
          <w:shd w:val="clear" w:color="auto" w:fill="FFFFFF"/>
        </w:rPr>
        <w:tag w:val="MENDELEY_BIBLIOGRAPHY"/>
        <w:id w:val="1692026797"/>
        <w:placeholder>
          <w:docPart w:val="DefaultPlaceholder_-1854013440"/>
        </w:placeholder>
      </w:sdtPr>
      <w:sdtEndPr>
        <w:rPr>
          <w:rtl/>
        </w:rPr>
      </w:sdtEndPr>
      <w:sdtContent>
        <w:p w14:paraId="32519542" w14:textId="77777777" w:rsidR="00D54543" w:rsidRDefault="00D54543">
          <w:pPr>
            <w:autoSpaceDE w:val="0"/>
            <w:autoSpaceDN w:val="0"/>
            <w:bidi w:val="0"/>
            <w:ind w:hanging="480"/>
            <w:divId w:val="1421482256"/>
            <w:rPr>
              <w:rFonts w:eastAsia="Times New Roman"/>
              <w:kern w:val="0"/>
              <w:sz w:val="24"/>
              <w:szCs w:val="24"/>
              <w14:ligatures w14:val="none"/>
            </w:rPr>
          </w:pPr>
          <w:r>
            <w:rPr>
              <w:rFonts w:eastAsia="Times New Roman"/>
            </w:rPr>
            <w:t xml:space="preserve">Britton, R. (1998). </w:t>
          </w:r>
          <w:r>
            <w:rPr>
              <w:rFonts w:eastAsia="Times New Roman"/>
              <w:i/>
              <w:iCs/>
            </w:rPr>
            <w:t xml:space="preserve">Belief and </w:t>
          </w:r>
          <w:proofErr w:type="gramStart"/>
          <w:r>
            <w:rPr>
              <w:rFonts w:eastAsia="Times New Roman"/>
              <w:i/>
              <w:iCs/>
            </w:rPr>
            <w:t>imagination :</w:t>
          </w:r>
          <w:proofErr w:type="gramEnd"/>
          <w:r>
            <w:rPr>
              <w:rFonts w:eastAsia="Times New Roman"/>
              <w:i/>
              <w:iCs/>
            </w:rPr>
            <w:t xml:space="preserve"> explorations in psychoanalysis</w:t>
          </w:r>
          <w:r>
            <w:rPr>
              <w:rFonts w:eastAsia="Times New Roman"/>
            </w:rPr>
            <w:t xml:space="preserve"> [Book]. Routledge.</w:t>
          </w:r>
        </w:p>
        <w:p w14:paraId="6BAAC92F" w14:textId="7ED7E16F" w:rsidR="004B5D85" w:rsidRDefault="00D54543">
          <w:pPr>
            <w:rPr>
              <w:rFonts w:ascii="Arial" w:hAnsi="Arial" w:cs="Arial"/>
              <w:color w:val="222222"/>
              <w:sz w:val="20"/>
              <w:szCs w:val="20"/>
              <w:shd w:val="clear" w:color="auto" w:fill="FFFFFF"/>
              <w:rtl/>
            </w:rPr>
          </w:pPr>
          <w:r>
            <w:rPr>
              <w:rFonts w:eastAsia="Times New Roman"/>
            </w:rPr>
            <w:t> </w:t>
          </w:r>
        </w:p>
      </w:sdtContent>
    </w:sdt>
    <w:p w14:paraId="3A233E68" w14:textId="7B6A871F" w:rsidR="002306B4" w:rsidRDefault="00C53C0D">
      <w:pPr>
        <w:rPr>
          <w:rtl/>
        </w:rPr>
      </w:pPr>
      <w:r>
        <w:rPr>
          <w:rFonts w:ascii="Arial" w:hAnsi="Arial" w:cs="Arial"/>
          <w:color w:val="222222"/>
          <w:sz w:val="20"/>
          <w:szCs w:val="20"/>
          <w:shd w:val="clear" w:color="auto" w:fill="FFFFFF"/>
          <w:rtl/>
        </w:rPr>
        <w:t>‏</w:t>
      </w:r>
      <w:r w:rsidR="00C501A0">
        <w:rPr>
          <w:rFonts w:hint="cs"/>
          <w:rtl/>
        </w:rPr>
        <w:t>בין שעה לשעה</w:t>
      </w:r>
    </w:p>
    <w:p w14:paraId="54B93286" w14:textId="430764CF" w:rsidR="00C501A0" w:rsidRDefault="00C501A0">
      <w:pPr>
        <w:rPr>
          <w:rtl/>
        </w:rPr>
      </w:pPr>
      <w:r>
        <w:rPr>
          <w:rFonts w:hint="cs"/>
          <w:rtl/>
        </w:rPr>
        <w:t xml:space="preserve">32. העמדה </w:t>
      </w:r>
      <w:proofErr w:type="spellStart"/>
      <w:r>
        <w:rPr>
          <w:rFonts w:hint="cs"/>
          <w:rtl/>
        </w:rPr>
        <w:t>הדכאונית</w:t>
      </w:r>
      <w:proofErr w:type="spellEnd"/>
    </w:p>
    <w:p w14:paraId="2D0D8B93" w14:textId="632FB719" w:rsidR="00C501A0" w:rsidRDefault="00C501A0">
      <w:pPr>
        <w:rPr>
          <w:rtl/>
        </w:rPr>
      </w:pPr>
      <w:r>
        <w:rPr>
          <w:rFonts w:hint="cs"/>
          <w:rtl/>
        </w:rPr>
        <w:t>טקסט:</w:t>
      </w:r>
    </w:p>
    <w:p w14:paraId="3D42B5BD" w14:textId="7AF84B9E" w:rsidR="00C501A0" w:rsidRDefault="00C501A0">
      <w:pPr>
        <w:rPr>
          <w:rtl/>
        </w:rPr>
      </w:pPr>
      <w:r w:rsidRPr="00C501A0">
        <w:t>https://kopelel.co.il/32-%d7%94%d7%a2%d7%9e%d7%93%d7%94-%d7%94%d7%93%d7%9b%d7%90%d7%95%d7%a0%d7%99%d7%aa</w:t>
      </w:r>
      <w:r w:rsidRPr="00C501A0">
        <w:rPr>
          <w:rFonts w:cs="Arial"/>
          <w:rtl/>
        </w:rPr>
        <w:t>/</w:t>
      </w:r>
    </w:p>
    <w:sectPr w:rsidR="00C501A0" w:rsidSect="00AE34B0">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6B4"/>
    <w:rsid w:val="00003B96"/>
    <w:rsid w:val="00070A0D"/>
    <w:rsid w:val="000C3AC5"/>
    <w:rsid w:val="000E3682"/>
    <w:rsid w:val="00132A95"/>
    <w:rsid w:val="0017616E"/>
    <w:rsid w:val="001D3417"/>
    <w:rsid w:val="002306B4"/>
    <w:rsid w:val="00316192"/>
    <w:rsid w:val="003259E6"/>
    <w:rsid w:val="003373B4"/>
    <w:rsid w:val="00342031"/>
    <w:rsid w:val="00391543"/>
    <w:rsid w:val="003D0C5A"/>
    <w:rsid w:val="003D14FD"/>
    <w:rsid w:val="003F7E6A"/>
    <w:rsid w:val="004B5D85"/>
    <w:rsid w:val="0051631A"/>
    <w:rsid w:val="0052775A"/>
    <w:rsid w:val="00544D02"/>
    <w:rsid w:val="00581D83"/>
    <w:rsid w:val="005846BA"/>
    <w:rsid w:val="005C3183"/>
    <w:rsid w:val="00606E55"/>
    <w:rsid w:val="00686AD9"/>
    <w:rsid w:val="006B402D"/>
    <w:rsid w:val="006C3DFC"/>
    <w:rsid w:val="006C5C42"/>
    <w:rsid w:val="00764C18"/>
    <w:rsid w:val="00872CFB"/>
    <w:rsid w:val="008B629A"/>
    <w:rsid w:val="008C4B3A"/>
    <w:rsid w:val="00956D35"/>
    <w:rsid w:val="00981747"/>
    <w:rsid w:val="009E20D5"/>
    <w:rsid w:val="009F060F"/>
    <w:rsid w:val="00A2234C"/>
    <w:rsid w:val="00A61810"/>
    <w:rsid w:val="00AE34B0"/>
    <w:rsid w:val="00B04AE7"/>
    <w:rsid w:val="00B30C50"/>
    <w:rsid w:val="00B54A05"/>
    <w:rsid w:val="00B92540"/>
    <w:rsid w:val="00C00868"/>
    <w:rsid w:val="00C501A0"/>
    <w:rsid w:val="00C53C0D"/>
    <w:rsid w:val="00CB3DA8"/>
    <w:rsid w:val="00CE32C9"/>
    <w:rsid w:val="00CE795C"/>
    <w:rsid w:val="00D54543"/>
    <w:rsid w:val="00D8365B"/>
    <w:rsid w:val="00DC72F3"/>
    <w:rsid w:val="00DF4C3A"/>
    <w:rsid w:val="00E4662B"/>
    <w:rsid w:val="00F00A9B"/>
    <w:rsid w:val="00F45374"/>
    <w:rsid w:val="00F66A9C"/>
    <w:rsid w:val="00F846FD"/>
    <w:rsid w:val="00F9335F"/>
    <w:rsid w:val="00FF2B5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CD87B"/>
  <w15:chartTrackingRefBased/>
  <w15:docId w15:val="{63DA44E6-94AC-43EB-A751-C96DEEC29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FF2B5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4215186">
      <w:bodyDiv w:val="1"/>
      <w:marLeft w:val="0"/>
      <w:marRight w:val="0"/>
      <w:marTop w:val="0"/>
      <w:marBottom w:val="0"/>
      <w:divBdr>
        <w:top w:val="none" w:sz="0" w:space="0" w:color="auto"/>
        <w:left w:val="none" w:sz="0" w:space="0" w:color="auto"/>
        <w:bottom w:val="none" w:sz="0" w:space="0" w:color="auto"/>
        <w:right w:val="none" w:sz="0" w:space="0" w:color="auto"/>
      </w:divBdr>
      <w:divsChild>
        <w:div w:id="430470515">
          <w:marLeft w:val="480"/>
          <w:marRight w:val="0"/>
          <w:marTop w:val="0"/>
          <w:marBottom w:val="0"/>
          <w:divBdr>
            <w:top w:val="none" w:sz="0" w:space="0" w:color="auto"/>
            <w:left w:val="none" w:sz="0" w:space="0" w:color="auto"/>
            <w:bottom w:val="none" w:sz="0" w:space="0" w:color="auto"/>
            <w:right w:val="none" w:sz="0" w:space="0" w:color="auto"/>
          </w:divBdr>
        </w:div>
      </w:divsChild>
    </w:div>
    <w:div w:id="888420348">
      <w:bodyDiv w:val="1"/>
      <w:marLeft w:val="0"/>
      <w:marRight w:val="0"/>
      <w:marTop w:val="0"/>
      <w:marBottom w:val="0"/>
      <w:divBdr>
        <w:top w:val="none" w:sz="0" w:space="0" w:color="auto"/>
        <w:left w:val="none" w:sz="0" w:space="0" w:color="auto"/>
        <w:bottom w:val="none" w:sz="0" w:space="0" w:color="auto"/>
        <w:right w:val="none" w:sz="0" w:space="0" w:color="auto"/>
      </w:divBdr>
      <w:divsChild>
        <w:div w:id="1421482256">
          <w:marLeft w:val="480"/>
          <w:marRight w:val="0"/>
          <w:marTop w:val="0"/>
          <w:marBottom w:val="0"/>
          <w:divBdr>
            <w:top w:val="none" w:sz="0" w:space="0" w:color="auto"/>
            <w:left w:val="none" w:sz="0" w:space="0" w:color="auto"/>
            <w:bottom w:val="none" w:sz="0" w:space="0" w:color="auto"/>
            <w:right w:val="none" w:sz="0" w:space="0" w:color="auto"/>
          </w:divBdr>
        </w:div>
      </w:divsChild>
    </w:div>
    <w:div w:id="987243313">
      <w:bodyDiv w:val="1"/>
      <w:marLeft w:val="0"/>
      <w:marRight w:val="0"/>
      <w:marTop w:val="0"/>
      <w:marBottom w:val="0"/>
      <w:divBdr>
        <w:top w:val="none" w:sz="0" w:space="0" w:color="auto"/>
        <w:left w:val="none" w:sz="0" w:space="0" w:color="auto"/>
        <w:bottom w:val="none" w:sz="0" w:space="0" w:color="auto"/>
        <w:right w:val="none" w:sz="0" w:space="0" w:color="auto"/>
      </w:divBdr>
      <w:divsChild>
        <w:div w:id="1712875882">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כללי"/>
          <w:gallery w:val="placeholder"/>
        </w:category>
        <w:types>
          <w:type w:val="bbPlcHdr"/>
        </w:types>
        <w:behaviors>
          <w:behavior w:val="content"/>
        </w:behaviors>
        <w:guid w:val="{9F788A5C-763E-49AB-99CB-5DC9295FEDD0}"/>
      </w:docPartPr>
      <w:docPartBody>
        <w:p w:rsidR="00E5070C" w:rsidRDefault="007D04FD">
          <w:r w:rsidRPr="00EC171D">
            <w:rPr>
              <w:rStyle w:val="a3"/>
              <w:rtl/>
            </w:rPr>
            <w:t>לחץ או הקש כאן להזנת טקסט</w:t>
          </w:r>
          <w:r w:rsidRPr="00EC171D">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4FD"/>
    <w:rsid w:val="001C20B4"/>
    <w:rsid w:val="003436A8"/>
    <w:rsid w:val="005808B8"/>
    <w:rsid w:val="007D04FD"/>
    <w:rsid w:val="00E5070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7D04F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3EB1E70-19B6-46A2-8C43-44AFA777C4AA}">
  <we:reference id="wa104382081" version="1.55.1.0" store="en-001" storeType="OMEX"/>
  <we:alternateReferences>
    <we:reference id="wa104382081" version="1.55.1.0" store="" storeType="OMEX"/>
  </we:alternateReferences>
  <we:properties>
    <we:property name="MENDELEY_CITATIONS" value="[{&quot;citationID&quot;:&quot;MENDELEY_CITATION_bcde4953-84b5-4d01-a6ab-8b6521ba3a9f&quot;,&quot;properties&quot;:{&quot;noteIndex&quot;:0},&quot;isEdited&quot;:false,&quot;manualOverride&quot;:{&quot;isManuallyOverridden&quot;:false,&quot;citeprocText&quot;:&quot;(Britton, 1998)&quot;,&quot;manualOverrideText&quot;:&quot;&quot;},&quot;citationTag&quot;:&quot;MENDELEY_CITATION_v3_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&quot;,&quot;citationItems&quot;:[{&quot;id&quot;:&quot;47f01511-0f17-3d38-a6c6-f65e6c469bf8&quot;,&quot;itemData&quot;:{&quot;type&quot;:&quot;book&quot;,&quot;id&quot;:&quot;47f01511-0f17-3d38-a6c6-f65e6c469bf8&quot;,&quot;title&quot;:&quot;Belief and imagination : explorations in psychoanalysis&quot;,&quot;author&quot;:[{&quot;family&quot;:&quot;Britton&quot;,&quot;given&quot;:&quot;Ronald&quot;,&quot;parse-names&quot;:false,&quot;dropping-particle&quot;:&quot;&quot;,&quot;non-dropping-particle&quot;:&quot;&quot;}],&quot;collection-title&quot;:&quot;New library of psychoanalysis ; 31&quot;,&quot;ISBN&quot;:&quot;0415194377&quot;,&quot;issued&quot;:{&quot;date-parts&quot;:[[1998]]},&quot;publisher-place&quot;:&quot;London ;&quot;,&quot;language&quot;:&quot;eng&quot;,&quot;genre&quot;:&quot;book&quot;,&quot;publisher&quot;:&quot;Routledge&quot;,&quot;container-title-short&quot;:&quot;&quot;},&quot;isTemporary&quot;:false}]},{&quot;citationID&quot;:&quot;MENDELEY_CITATION_3fe3c139-4349-4913-b185-191584460c75&quot;,&quot;properties&quot;:{&quot;noteIndex&quot;:0},&quot;isEdited&quot;:false,&quot;manualOverride&quot;:{&quot;isManuallyOverridden&quot;:false,&quot;citeprocText&quot;:&quot;(Britton, 1998)&quot;,&quot;manualOverrideText&quot;:&quot;&quot;},&quot;citationTag&quot;:&quot;MENDELEY_CITATION_v3_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&quot;,&quot;citationItems&quot;:[{&quot;id&quot;:&quot;47f01511-0f17-3d38-a6c6-f65e6c469bf8&quot;,&quot;itemData&quot;:{&quot;type&quot;:&quot;book&quot;,&quot;id&quot;:&quot;47f01511-0f17-3d38-a6c6-f65e6c469bf8&quot;,&quot;title&quot;:&quot;Belief and imagination : explorations in psychoanalysis&quot;,&quot;author&quot;:[{&quot;family&quot;:&quot;Britton&quot;,&quot;given&quot;:&quot;Ronald&quot;,&quot;parse-names&quot;:false,&quot;dropping-particle&quot;:&quot;&quot;,&quot;non-dropping-particle&quot;:&quot;&quot;}],&quot;collection-title&quot;:&quot;New library of psychoanalysis ; 31&quot;,&quot;ISBN&quot;:&quot;0415194377&quot;,&quot;issued&quot;:{&quot;date-parts&quot;:[[1998]]},&quot;publisher-place&quot;:&quot;London ;&quot;,&quot;language&quot;:&quot;eng&quot;,&quot;genre&quot;:&quot;book&quot;,&quot;publisher&quot;:&quot;Routledge&quot;,&quot;container-title-short&quot;:&quot;&quot;},&quot;isTemporary&quot;:false}]},{&quot;citationID&quot;:&quot;MENDELEY_CITATION_d592f320-8886-47a4-9fb7-ac45145beaba&quot;,&quot;properties&quot;:{&quot;noteIndex&quot;:0},&quot;isEdited&quot;:false,&quot;manualOverride&quot;:{&quot;isManuallyOverridden&quot;:false,&quot;citeprocText&quot;:&quot;(Britton, 1998)&quot;,&quot;manualOverrideText&quot;:&quot;&quot;},&quot;citationTag&quot;:&quot;MENDELEY_CITATION_v3_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&quot;,&quot;citationItems&quot;:[{&quot;id&quot;:&quot;47f01511-0f17-3d38-a6c6-f65e6c469bf8&quot;,&quot;itemData&quot;:{&quot;type&quot;:&quot;book&quot;,&quot;id&quot;:&quot;47f01511-0f17-3d38-a6c6-f65e6c469bf8&quot;,&quot;title&quot;:&quot;Belief and imagination : explorations in psychoanalysis&quot;,&quot;author&quot;:[{&quot;family&quot;:&quot;Britton&quot;,&quot;given&quot;:&quot;Ronald&quot;,&quot;parse-names&quot;:false,&quot;dropping-particle&quot;:&quot;&quot;,&quot;non-dropping-particle&quot;:&quot;&quot;}],&quot;collection-title&quot;:&quot;New library of psychoanalysis ; 31&quot;,&quot;ISBN&quot;:&quot;0415194377&quot;,&quot;issued&quot;:{&quot;date-parts&quot;:[[1998]]},&quot;publisher-place&quot;:&quot;London ;&quot;,&quot;language&quot;:&quot;eng&quot;,&quot;genre&quot;:&quot;book&quot;,&quot;publisher&quot;:&quot;Routledge&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E6C44E-A250-448F-B6EB-7AE77B8172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3757</TotalTime>
  <Pages>1</Pages>
  <Words>2393</Words>
  <Characters>11970</Characters>
  <Application>Microsoft Office Word</Application>
  <DocSecurity>0</DocSecurity>
  <Lines>99</Lines>
  <Paragraphs>28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14335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30</cp:revision>
  <dcterms:created xsi:type="dcterms:W3CDTF">2024-04-08T14:12:00Z</dcterms:created>
  <dcterms:modified xsi:type="dcterms:W3CDTF">2024-04-17T14:54:00Z</dcterms:modified>
</cp:coreProperties>
</file>