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BB3011" w14:textId="446D665B" w:rsidR="0051631A" w:rsidRDefault="0013521A">
      <w:pPr>
        <w:rPr>
          <w:rtl/>
        </w:rPr>
      </w:pPr>
      <w:r>
        <w:rPr>
          <w:rFonts w:hint="cs"/>
          <w:rtl/>
        </w:rPr>
        <w:t>36. ספרציה</w:t>
      </w:r>
    </w:p>
    <w:p w14:paraId="7BAE3C9C" w14:textId="3D58CCA4" w:rsidR="0013521A" w:rsidRDefault="0013521A">
      <w:pPr>
        <w:rPr>
          <w:rtl/>
        </w:rPr>
      </w:pPr>
      <w:r>
        <w:rPr>
          <w:rFonts w:hint="cs"/>
          <w:rtl/>
        </w:rPr>
        <w:t>הראשון מבין שני התהליכים הצמודים והמשלימים: ספרציה-אינדבידואציה. יותר נכון להגיד שמדובר בשני דחפים. למה דחפים? איך אפשר להגיד</w:t>
      </w:r>
      <w:r w:rsidR="000C7DC9">
        <w:rPr>
          <w:rFonts w:hint="cs"/>
          <w:rtl/>
        </w:rPr>
        <w:t xml:space="preserve"> דחף לספרציה</w:t>
      </w:r>
      <w:r>
        <w:rPr>
          <w:rFonts w:hint="cs"/>
          <w:rtl/>
        </w:rPr>
        <w:t>?</w:t>
      </w:r>
      <w:r w:rsidR="000C7DC9">
        <w:rPr>
          <w:rFonts w:hint="cs"/>
          <w:rtl/>
        </w:rPr>
        <w:t xml:space="preserve"> או</w:t>
      </w:r>
      <w:r>
        <w:rPr>
          <w:rFonts w:hint="cs"/>
          <w:rtl/>
        </w:rPr>
        <w:t xml:space="preserve"> למה</w:t>
      </w:r>
      <w:r w:rsidR="000C7DC9">
        <w:rPr>
          <w:rFonts w:hint="cs"/>
          <w:rtl/>
        </w:rPr>
        <w:t xml:space="preserve"> אומרים</w:t>
      </w:r>
      <w:r>
        <w:rPr>
          <w:rFonts w:hint="cs"/>
          <w:rtl/>
        </w:rPr>
        <w:t xml:space="preserve"> 'דחף המוות?' למשל. אני חושב שתופעה זוכה לתואר 'דחף' ככל שהיא יותר אוניברסאלית וככל שהיא יותר מתמשכת. מאהלר היתה בראש ובראשונה תצפיתנית והיא זיהתה תופעה אוניברסאלית שמתחילה מהר מאוד בילדות </w:t>
      </w:r>
      <w:r>
        <w:rPr>
          <w:rtl/>
        </w:rPr>
        <w:t>–</w:t>
      </w:r>
      <w:r>
        <w:rPr>
          <w:rFonts w:hint="cs"/>
          <w:rtl/>
        </w:rPr>
        <w:t xml:space="preserve"> והיא התרחקות גוברת והולכת של ילדים מאימותיהם, אפילו ברמה הפיזית שיכולה להימדד בסנטימטרים.</w:t>
      </w:r>
    </w:p>
    <w:p w14:paraId="24F920EA" w14:textId="555A02F6" w:rsidR="0013521A" w:rsidRDefault="0013521A">
      <w:pPr>
        <w:rPr>
          <w:rtl/>
        </w:rPr>
      </w:pPr>
      <w:r>
        <w:rPr>
          <w:rFonts w:hint="cs"/>
          <w:rtl/>
        </w:rPr>
        <w:t xml:space="preserve">לכן </w:t>
      </w:r>
      <w:r w:rsidR="004B1BF7">
        <w:rPr>
          <w:rFonts w:hint="cs"/>
          <w:rtl/>
        </w:rPr>
        <w:t>'</w:t>
      </w:r>
      <w:r>
        <w:rPr>
          <w:rFonts w:hint="cs"/>
          <w:rtl/>
        </w:rPr>
        <w:t>ספרציה</w:t>
      </w:r>
      <w:r w:rsidR="004B1BF7">
        <w:rPr>
          <w:rFonts w:hint="cs"/>
          <w:rtl/>
        </w:rPr>
        <w:t>'</w:t>
      </w:r>
      <w:r>
        <w:rPr>
          <w:rFonts w:hint="cs"/>
          <w:rtl/>
        </w:rPr>
        <w:t xml:space="preserve">, ניתן לומר היא דחף. </w:t>
      </w:r>
      <w:r w:rsidR="004B1BF7">
        <w:rPr>
          <w:rFonts w:hint="cs"/>
          <w:rtl/>
        </w:rPr>
        <w:t xml:space="preserve">גם 'אינדבידואציה' היא דחף </w:t>
      </w:r>
      <w:r w:rsidR="004B1BF7">
        <w:rPr>
          <w:rtl/>
        </w:rPr>
        <w:t>–</w:t>
      </w:r>
      <w:r w:rsidR="004B1BF7">
        <w:rPr>
          <w:rFonts w:hint="cs"/>
          <w:rtl/>
        </w:rPr>
        <w:t xml:space="preserve"> באותו האופן </w:t>
      </w:r>
      <w:r w:rsidR="004B1BF7">
        <w:rPr>
          <w:rtl/>
        </w:rPr>
        <w:t>–</w:t>
      </w:r>
      <w:r w:rsidR="004B1BF7">
        <w:rPr>
          <w:rFonts w:hint="cs"/>
          <w:rtl/>
        </w:rPr>
        <w:t xml:space="preserve"> עליו נדבר במפגש הבא, ושני הדחפים הללו: 'ספרציה-אנדבידואציה', מתייחסים למצב בסיסי של 'סימביוזה' שעליו נדבר בעוד שני מפגשים.</w:t>
      </w:r>
    </w:p>
    <w:p w14:paraId="573182B4" w14:textId="2F0AA848" w:rsidR="004B1BF7" w:rsidRDefault="004B1BF7" w:rsidP="004B1BF7">
      <w:pPr>
        <w:rPr>
          <w:rtl/>
        </w:rPr>
      </w:pPr>
      <w:r>
        <w:rPr>
          <w:rFonts w:hint="cs"/>
          <w:rtl/>
        </w:rPr>
        <w:t xml:space="preserve">אני מתחיל מהמושג 'ספרציה', מכיוון שהוא לדעתי המהפכני ביותר בתפישת הטיפול של מאהלר. אנחנו מורגלים לחשוב בדיוק בכיוון ההפוך, מגיע מטופל ואנחנו מנסים לחתור למגע וקירבה איתו. אנחנו מניחים אולי, שגם הוא בעצם העובדה שהוא הגיע ומגיע שוב ושוב </w:t>
      </w:r>
      <w:r>
        <w:rPr>
          <w:rtl/>
        </w:rPr>
        <w:t>–</w:t>
      </w:r>
      <w:r>
        <w:rPr>
          <w:rFonts w:hint="cs"/>
          <w:rtl/>
        </w:rPr>
        <w:t xml:space="preserve"> חותר לקירבה ולמגע איתנו. מאהלר שמה על השולחן את ה'נפרדות' כדחף </w:t>
      </w:r>
      <w:r>
        <w:rPr>
          <w:rtl/>
        </w:rPr>
        <w:t>–</w:t>
      </w:r>
      <w:r>
        <w:rPr>
          <w:rFonts w:hint="cs"/>
          <w:rtl/>
        </w:rPr>
        <w:t xml:space="preserve"> זה אולי נשמע מוזר אבל שווה התייחסות למשך הפגישה הזאת של 'בין שעה לשעה'. אגיד את זה בצורה הכי חשופה: 'המטופל מגיע אלי כי הוא מנסה להיפרד ממני'. נשמע מוזר אבל אנסה להביא את העמדה הטיפולית הזאת לכדי בהירות. כרגיל, יש שעות טיפוליות שבהן מחשבה כזאת יעילה ומרחיבה את האופקים, ויש מטופלים שביחסים איתם זה מתאים </w:t>
      </w:r>
      <w:r>
        <w:rPr>
          <w:rtl/>
        </w:rPr>
        <w:t>–</w:t>
      </w:r>
      <w:r>
        <w:rPr>
          <w:rFonts w:hint="cs"/>
          <w:rtl/>
        </w:rPr>
        <w:t xml:space="preserve"> ויש מצבים שלא. </w:t>
      </w:r>
    </w:p>
    <w:p w14:paraId="0E447ADA" w14:textId="504D6D1A" w:rsidR="007D3695" w:rsidRDefault="007D3695" w:rsidP="004B1BF7">
      <w:pPr>
        <w:rPr>
          <w:rtl/>
        </w:rPr>
      </w:pPr>
      <w:r>
        <w:rPr>
          <w:rFonts w:hint="cs"/>
          <w:rtl/>
        </w:rPr>
        <w:t>&gt;&gt;&gt;&gt;&gt;&gt;</w:t>
      </w:r>
    </w:p>
    <w:p w14:paraId="742CCCD0" w14:textId="1F72F766" w:rsidR="007D3695" w:rsidRDefault="007D3695" w:rsidP="004B1BF7">
      <w:pPr>
        <w:rPr>
          <w:rtl/>
        </w:rPr>
      </w:pPr>
      <w:r>
        <w:rPr>
          <w:rFonts w:hint="cs"/>
          <w:rtl/>
        </w:rPr>
        <w:t>כראוי ניתן לטקסט של מארגארט מאהלר להציג את המצב. נתחיל בחיוך:</w:t>
      </w:r>
    </w:p>
    <w:p w14:paraId="05DE8F38" w14:textId="60C21B68" w:rsidR="007D3695" w:rsidRDefault="007D3695" w:rsidP="004B1BF7">
      <w:r>
        <w:rPr>
          <w:rFonts w:hint="cs"/>
          <w:rtl/>
        </w:rPr>
        <w:t>'</w:t>
      </w:r>
      <w:r>
        <w:rPr>
          <w:rFonts w:cs="Arial" w:hint="cs"/>
          <w:rtl/>
        </w:rPr>
        <w:t>החיוך הספציפי (של התינוק לנוכח אימו, ק)</w:t>
      </w:r>
      <w:r w:rsidRPr="007D3695">
        <w:rPr>
          <w:rFonts w:cs="Arial"/>
          <w:rtl/>
        </w:rPr>
        <w:t xml:space="preserve"> בשיא השלב הסימביוטי מנבא שהתינוק מגיב לבן הזוג הסימביוטי בצורה שונה מזו שבה הוא מגיב לבני אדם אחרים. במחצית השנייה של השנה הראשונה, בן הזוג הסימביוטי כבר אינו ניתן להחלפה; התנהגויות רבות של התינוק בן החמישה חודשים</w:t>
      </w:r>
      <w:r>
        <w:rPr>
          <w:rFonts w:cs="Arial" w:hint="cs"/>
          <w:rtl/>
        </w:rPr>
        <w:t>,</w:t>
      </w:r>
      <w:r w:rsidRPr="007D3695">
        <w:rPr>
          <w:rFonts w:cs="Arial"/>
          <w:rtl/>
        </w:rPr>
        <w:t xml:space="preserve"> מצביעות על כך שהוא השיג</w:t>
      </w:r>
      <w:r>
        <w:rPr>
          <w:rFonts w:cs="Arial" w:hint="cs"/>
          <w:rtl/>
        </w:rPr>
        <w:t xml:space="preserve"> כבר</w:t>
      </w:r>
      <w:r w:rsidRPr="007D3695">
        <w:rPr>
          <w:rFonts w:cs="Arial"/>
          <w:rtl/>
        </w:rPr>
        <w:t xml:space="preserve"> מערכת יחסים סימביוטית ספציפית עם א</w:t>
      </w:r>
      <w:r>
        <w:rPr>
          <w:rFonts w:cs="Arial" w:hint="cs"/>
          <w:rtl/>
        </w:rPr>
        <w:t>י</w:t>
      </w:r>
      <w:r w:rsidRPr="007D3695">
        <w:rPr>
          <w:rFonts w:cs="Arial"/>
          <w:rtl/>
        </w:rPr>
        <w:t>מו (44).</w:t>
      </w:r>
      <w:r>
        <w:rPr>
          <w:rFonts w:hint="cs"/>
          <w:rtl/>
        </w:rPr>
        <w:t>'</w:t>
      </w:r>
      <w:r w:rsidR="006E69ED">
        <w:t xml:space="preserve"> </w:t>
      </w:r>
      <w:sdt>
        <w:sdtPr>
          <w:rPr>
            <w:color w:val="000000"/>
            <w:rtl/>
          </w:rPr>
          <w:tag w:val="MENDELEY_CITATION_v3_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"/>
          <w:id w:val="-511918365"/>
          <w:placeholder>
            <w:docPart w:val="DefaultPlaceholder_-1854013440"/>
          </w:placeholder>
        </w:sdtPr>
        <w:sdtContent>
          <w:r w:rsidR="00CB3863" w:rsidRPr="00CB3863">
            <w:rPr>
              <w:color w:val="000000"/>
              <w:rtl/>
            </w:rPr>
            <w:t>(</w:t>
          </w:r>
          <w:r w:rsidR="00CB3863" w:rsidRPr="00CB3863">
            <w:rPr>
              <w:color w:val="000000"/>
            </w:rPr>
            <w:t>Mahler, 1967</w:t>
          </w:r>
          <w:r w:rsidR="00CB3863" w:rsidRPr="00CB3863">
            <w:rPr>
              <w:color w:val="000000"/>
              <w:rtl/>
            </w:rPr>
            <w:t>)</w:t>
          </w:r>
        </w:sdtContent>
      </w:sdt>
    </w:p>
    <w:p w14:paraId="286F609C" w14:textId="2D1EE132" w:rsidR="007D3695" w:rsidRDefault="006E69ED" w:rsidP="004B1BF7">
      <w:pPr>
        <w:rPr>
          <w:rtl/>
        </w:rPr>
      </w:pPr>
      <w:r>
        <w:rPr>
          <w:rFonts w:hint="cs"/>
          <w:rtl/>
        </w:rPr>
        <w:t>&gt;&gt;&gt;</w:t>
      </w:r>
    </w:p>
    <w:p w14:paraId="0A0890A6" w14:textId="4A013490" w:rsidR="006E69ED" w:rsidRDefault="006E69ED" w:rsidP="004B1BF7">
      <w:pPr>
        <w:rPr>
          <w:rtl/>
        </w:rPr>
      </w:pPr>
      <w:r>
        <w:rPr>
          <w:rFonts w:hint="cs"/>
          <w:rtl/>
        </w:rPr>
        <w:t xml:space="preserve">כבר בגיל חצי שנה יש שני תהליכים הדדיים אבל הפוכים: התינוק מבחין שאימא שלו איננה רקע אלא מהות ייחודית, </w:t>
      </w:r>
      <w:r w:rsidR="0047493E">
        <w:rPr>
          <w:rFonts w:hint="cs"/>
          <w:rtl/>
        </w:rPr>
        <w:t xml:space="preserve">מה שניתן לכנות 'אובייקט', </w:t>
      </w:r>
      <w:r>
        <w:rPr>
          <w:rFonts w:hint="cs"/>
          <w:rtl/>
        </w:rPr>
        <w:t xml:space="preserve">ומהר בהמשך שהיא קבועה </w:t>
      </w:r>
      <w:r w:rsidR="0047493E">
        <w:rPr>
          <w:rFonts w:hint="cs"/>
          <w:rtl/>
        </w:rPr>
        <w:t xml:space="preserve">כאובייקט </w:t>
      </w:r>
      <w:r>
        <w:rPr>
          <w:rFonts w:hint="cs"/>
          <w:rtl/>
        </w:rPr>
        <w:t xml:space="preserve">ובלתי אפשרי להחליף אותה. </w:t>
      </w:r>
    </w:p>
    <w:p w14:paraId="5E24697E" w14:textId="776478B6" w:rsidR="0047493E" w:rsidRDefault="0047493E" w:rsidP="004B1BF7">
      <w:pPr>
        <w:rPr>
          <w:rtl/>
        </w:rPr>
      </w:pPr>
      <w:r>
        <w:rPr>
          <w:rFonts w:hint="cs"/>
          <w:rtl/>
        </w:rPr>
        <w:t xml:space="preserve">התסריט הזה הוא אוניברסאלי </w:t>
      </w:r>
      <w:r>
        <w:rPr>
          <w:rtl/>
        </w:rPr>
        <w:t>–</w:t>
      </w:r>
      <w:r>
        <w:rPr>
          <w:rFonts w:hint="cs"/>
          <w:rtl/>
        </w:rPr>
        <w:t xml:space="preserve"> לכן אני אוכל לומר שיש בו משהו טיבעי, ויש בו משהו שמנוהל או שמופעל על ידי דחפים.</w:t>
      </w:r>
    </w:p>
    <w:p w14:paraId="62B8E2A4" w14:textId="2B4F139D" w:rsidR="0047493E" w:rsidRDefault="0047493E" w:rsidP="004B1BF7">
      <w:pPr>
        <w:rPr>
          <w:rtl/>
        </w:rPr>
      </w:pPr>
      <w:r>
        <w:rPr>
          <w:rFonts w:hint="cs"/>
          <w:rtl/>
        </w:rPr>
        <w:t xml:space="preserve">התסריט הזה: 'מבחין באובייקט, נקשר אליו ולא מסוגל להחליף אותו' </w:t>
      </w:r>
      <w:r>
        <w:rPr>
          <w:rtl/>
        </w:rPr>
        <w:t>–</w:t>
      </w:r>
      <w:r>
        <w:rPr>
          <w:rFonts w:hint="cs"/>
          <w:rtl/>
        </w:rPr>
        <w:t xml:space="preserve"> אין לי סיבה לחשוב שהוא נעלם או חד פעמי. יש לי את כל הסיבות לחשוב שהוא תבנית ש'רצה' לאורך החיים עם אובייקטים משמעותיים, ויש לי סיבה לחשוב שיש לתסריט הזה גם אחיזה בקליניקה: הוא עשוי לקרות, הוא עשוי לעורר חרדה, והוא עשוי להיות דווקא מושא לתשוקה. באפשרויות הללו נעסוק במסגרת המפגש.</w:t>
      </w:r>
    </w:p>
    <w:p w14:paraId="4A66110F" w14:textId="14CCE1D0" w:rsidR="0047493E" w:rsidRDefault="0047493E" w:rsidP="004B1BF7">
      <w:pPr>
        <w:rPr>
          <w:rtl/>
        </w:rPr>
      </w:pPr>
      <w:r>
        <w:rPr>
          <w:rFonts w:hint="cs"/>
          <w:rtl/>
        </w:rPr>
        <w:t xml:space="preserve">ברור שאם התינוק יסתפק בקשר הזה עם האימא </w:t>
      </w:r>
      <w:r>
        <w:rPr>
          <w:rtl/>
        </w:rPr>
        <w:t>–</w:t>
      </w:r>
      <w:r>
        <w:rPr>
          <w:rFonts w:hint="cs"/>
          <w:rtl/>
        </w:rPr>
        <w:t xml:space="preserve"> הוא לא יוכל להתקדם. ואולי ניתן להגיד שברבות ה</w:t>
      </w:r>
      <w:r w:rsidR="00D45374">
        <w:rPr>
          <w:rFonts w:hint="cs"/>
          <w:rtl/>
        </w:rPr>
        <w:t>ימים והמפגשים</w:t>
      </w:r>
      <w:r>
        <w:rPr>
          <w:rFonts w:hint="cs"/>
          <w:rtl/>
        </w:rPr>
        <w:t xml:space="preserve"> המטופל מבין בצורה עמוקה שאם הוא יתמסר למטפל, ויסתפק בקשר הטיפולי </w:t>
      </w:r>
      <w:r>
        <w:rPr>
          <w:rtl/>
        </w:rPr>
        <w:t>–</w:t>
      </w:r>
      <w:r>
        <w:rPr>
          <w:rFonts w:hint="cs"/>
          <w:rtl/>
        </w:rPr>
        <w:t xml:space="preserve"> שוב, הוא יהיה בסכנה של קיפאון.</w:t>
      </w:r>
    </w:p>
    <w:p w14:paraId="2A68E57A" w14:textId="08C12264" w:rsidR="00493D05" w:rsidRDefault="00493D05" w:rsidP="004B1BF7">
      <w:pPr>
        <w:rPr>
          <w:rtl/>
        </w:rPr>
      </w:pPr>
      <w:r>
        <w:rPr>
          <w:rFonts w:hint="cs"/>
          <w:rtl/>
        </w:rPr>
        <w:t xml:space="preserve">בואו נמשיך עם קו החשיבה של מאהלר, נקרא קטע נוסף </w:t>
      </w:r>
      <w:r>
        <w:rPr>
          <w:rtl/>
        </w:rPr>
        <w:t>–</w:t>
      </w:r>
      <w:r>
        <w:rPr>
          <w:rFonts w:hint="cs"/>
          <w:rtl/>
        </w:rPr>
        <w:t xml:space="preserve"> הקטע הזה הוא קטע שניתן לשייך אותו לפסיכולוגיה התפתחותית אבל אני רוצה לקרוא אותו ברוח המפעל באופן קליני. במקום לראות את התפתחות התינוק אני רוצה לחשוב על התפתחות הטיפול.</w:t>
      </w:r>
    </w:p>
    <w:p w14:paraId="65874345" w14:textId="6B387ACD" w:rsidR="00493D05" w:rsidRDefault="00493D05" w:rsidP="004B1BF7">
      <w:pPr>
        <w:rPr>
          <w:rtl/>
        </w:rPr>
      </w:pPr>
      <w:r>
        <w:rPr>
          <w:rFonts w:hint="cs"/>
          <w:rtl/>
        </w:rPr>
        <w:t>&gt;&gt;&gt;&gt;</w:t>
      </w:r>
    </w:p>
    <w:p w14:paraId="59EB7842" w14:textId="23A362B5" w:rsidR="00493D05" w:rsidRDefault="00493D05" w:rsidP="004B1BF7">
      <w:pPr>
        <w:rPr>
          <w:rtl/>
        </w:rPr>
      </w:pPr>
      <w:r>
        <w:rPr>
          <w:rFonts w:hint="cs"/>
          <w:rtl/>
        </w:rPr>
        <w:t>מאהלר: '</w:t>
      </w:r>
      <w:r w:rsidRPr="00493D05">
        <w:rPr>
          <w:rtl/>
        </w:rPr>
        <w:t xml:space="preserve"> </w:t>
      </w:r>
      <w:r w:rsidRPr="00493D05">
        <w:rPr>
          <w:rFonts w:cs="Arial"/>
          <w:rtl/>
        </w:rPr>
        <w:t>נראה שנקודת השיא של תהליך ה</w:t>
      </w:r>
      <w:r>
        <w:rPr>
          <w:rFonts w:cs="Arial" w:hint="cs"/>
          <w:rtl/>
        </w:rPr>
        <w:t>'</w:t>
      </w:r>
      <w:r w:rsidRPr="00493D05">
        <w:rPr>
          <w:rFonts w:cs="Arial"/>
          <w:rtl/>
        </w:rPr>
        <w:t>בקיעה</w:t>
      </w:r>
      <w:r>
        <w:rPr>
          <w:rFonts w:cs="Arial" w:hint="cs"/>
          <w:rtl/>
        </w:rPr>
        <w:t>' (משווה את התינוק לאפרוח המגיח מהביצה, ק),</w:t>
      </w:r>
      <w:r w:rsidRPr="00493D05">
        <w:rPr>
          <w:rFonts w:cs="Arial"/>
          <w:rtl/>
        </w:rPr>
        <w:t xml:space="preserve"> עולה בקנה אחד עם פרץ ההבשלה של תנוע</w:t>
      </w:r>
      <w:r>
        <w:rPr>
          <w:rFonts w:cs="Arial" w:hint="cs"/>
          <w:rtl/>
        </w:rPr>
        <w:t>תיות</w:t>
      </w:r>
      <w:r w:rsidRPr="00493D05">
        <w:rPr>
          <w:rFonts w:cs="Arial"/>
          <w:rtl/>
        </w:rPr>
        <w:t xml:space="preserve"> אקטיבית, שמביאה עימה לחץ ה</w:t>
      </w:r>
      <w:r>
        <w:rPr>
          <w:rFonts w:cs="Arial" w:hint="cs"/>
          <w:rtl/>
        </w:rPr>
        <w:t>תפתחותי</w:t>
      </w:r>
      <w:r w:rsidRPr="00493D05">
        <w:rPr>
          <w:rFonts w:cs="Arial"/>
          <w:rtl/>
        </w:rPr>
        <w:t xml:space="preserve"> מוגבר "לפעולה", </w:t>
      </w:r>
      <w:r>
        <w:rPr>
          <w:rFonts w:cs="Arial" w:hint="cs"/>
          <w:rtl/>
        </w:rPr>
        <w:t>'</w:t>
      </w:r>
      <w:r w:rsidRPr="00493D05">
        <w:rPr>
          <w:rFonts w:cs="Arial"/>
          <w:rtl/>
        </w:rPr>
        <w:t>לתרגל תנועה ולחקור קטעים רחבים יותר של המציאות</w:t>
      </w:r>
      <w:r>
        <w:rPr>
          <w:rFonts w:cs="Arial" w:hint="cs"/>
          <w:rtl/>
        </w:rPr>
        <w:t>'</w:t>
      </w:r>
      <w:r w:rsidRPr="00493D05">
        <w:rPr>
          <w:rFonts w:cs="Arial"/>
          <w:rtl/>
        </w:rPr>
        <w:t>. מהרבעון הרביעי של השנה הראשונה, פעילות זו מניעה את התינוק לה</w:t>
      </w:r>
      <w:r>
        <w:rPr>
          <w:rFonts w:cs="Arial" w:hint="cs"/>
          <w:rtl/>
        </w:rPr>
        <w:t>תרחק</w:t>
      </w:r>
      <w:r w:rsidRPr="00493D05">
        <w:rPr>
          <w:rFonts w:cs="Arial"/>
          <w:rtl/>
        </w:rPr>
        <w:t xml:space="preserve"> מאמו</w:t>
      </w:r>
      <w:r>
        <w:rPr>
          <w:rFonts w:cs="Arial" w:hint="cs"/>
          <w:rtl/>
        </w:rPr>
        <w:t xml:space="preserve"> בתוך המרחב</w:t>
      </w:r>
      <w:r w:rsidRPr="00493D05">
        <w:rPr>
          <w:rFonts w:cs="Arial"/>
          <w:rtl/>
        </w:rPr>
        <w:t>, ולתרגל הפרדה פיזית וחזרה</w:t>
      </w:r>
      <w:r>
        <w:rPr>
          <w:rFonts w:cs="Arial" w:hint="cs"/>
          <w:rtl/>
        </w:rPr>
        <w:t xml:space="preserve"> (לקרבה, ק)</w:t>
      </w:r>
      <w:r w:rsidRPr="00493D05">
        <w:rPr>
          <w:rFonts w:cs="Arial"/>
          <w:rtl/>
        </w:rPr>
        <w:t xml:space="preserve">. </w:t>
      </w:r>
      <w:r>
        <w:rPr>
          <w:rFonts w:cs="Arial" w:hint="cs"/>
          <w:rtl/>
        </w:rPr>
        <w:t xml:space="preserve">לעניין זה </w:t>
      </w:r>
      <w:r w:rsidRPr="00493D05">
        <w:rPr>
          <w:rFonts w:cs="Arial"/>
          <w:rtl/>
        </w:rPr>
        <w:t>תהיה השפעה מאוד מזרזת על המשך התפתחות האגו.</w:t>
      </w:r>
      <w:r>
        <w:rPr>
          <w:rFonts w:hint="cs"/>
          <w:rtl/>
        </w:rPr>
        <w:t>'</w:t>
      </w:r>
    </w:p>
    <w:p w14:paraId="2965EAD5" w14:textId="33AC0A52" w:rsidR="00493D05" w:rsidRDefault="00493D05" w:rsidP="004B1BF7">
      <w:pPr>
        <w:rPr>
          <w:rtl/>
        </w:rPr>
      </w:pPr>
      <w:r>
        <w:rPr>
          <w:rFonts w:hint="cs"/>
          <w:rtl/>
        </w:rPr>
        <w:t>איך זה מתרחש? מאהלר מסבירה: '</w:t>
      </w:r>
      <w:r w:rsidRPr="00493D05">
        <w:rPr>
          <w:rtl/>
        </w:rPr>
        <w:t xml:space="preserve"> </w:t>
      </w:r>
      <w:r w:rsidRPr="00493D05">
        <w:rPr>
          <w:rFonts w:cs="Arial"/>
          <w:rtl/>
        </w:rPr>
        <w:t xml:space="preserve">ככל שהסימביוזה, </w:t>
      </w:r>
      <w:r>
        <w:rPr>
          <w:rFonts w:cs="Arial" w:hint="cs"/>
          <w:rtl/>
        </w:rPr>
        <w:t>ו"פעולת</w:t>
      </w:r>
      <w:r w:rsidRPr="00493D05">
        <w:rPr>
          <w:rFonts w:cs="Arial"/>
          <w:rtl/>
        </w:rPr>
        <w:t xml:space="preserve"> ההחזקה" של האם, הייתה אופטימלית יותר; ככל שבן הזוג הסימביוטי עזר לתינוק להיות מוכן "לבקוע" </w:t>
      </w:r>
      <w:r>
        <w:rPr>
          <w:rFonts w:cs="Arial" w:hint="cs"/>
          <w:rtl/>
        </w:rPr>
        <w:t xml:space="preserve">(שוב מטאפורת האפרוח </w:t>
      </w:r>
      <w:r>
        <w:rPr>
          <w:rFonts w:cs="Arial"/>
          <w:rtl/>
        </w:rPr>
        <w:t>–</w:t>
      </w:r>
      <w:r>
        <w:rPr>
          <w:rFonts w:cs="Arial" w:hint="cs"/>
          <w:rtl/>
        </w:rPr>
        <w:t xml:space="preserve"> נקדיש לזה פגישה בהמשך, ק) </w:t>
      </w:r>
      <w:r w:rsidRPr="00493D05">
        <w:rPr>
          <w:rFonts w:cs="Arial"/>
          <w:rtl/>
        </w:rPr>
        <w:t xml:space="preserve">מהמסלול הסימביוטי בצורה חלקה ובהדרגה - כלומר, ללא עומס מיותר על המשאבים שלו - כך הילד </w:t>
      </w:r>
      <w:r>
        <w:rPr>
          <w:rFonts w:cs="Arial" w:hint="cs"/>
          <w:rtl/>
        </w:rPr>
        <w:t xml:space="preserve">(אולי גם המטופל, ק) </w:t>
      </w:r>
      <w:r w:rsidRPr="00493D05">
        <w:rPr>
          <w:rFonts w:cs="Arial"/>
          <w:rtl/>
        </w:rPr>
        <w:t xml:space="preserve">נעשה </w:t>
      </w:r>
      <w:r>
        <w:rPr>
          <w:rFonts w:cs="Arial" w:hint="cs"/>
          <w:rtl/>
        </w:rPr>
        <w:t>בשל יותר</w:t>
      </w:r>
      <w:r w:rsidRPr="00493D05">
        <w:rPr>
          <w:rFonts w:cs="Arial"/>
          <w:rtl/>
        </w:rPr>
        <w:t xml:space="preserve"> להיפרד ולהבדיל את </w:t>
      </w:r>
      <w:r w:rsidR="004A7E45">
        <w:rPr>
          <w:rFonts w:cs="Arial" w:hint="cs"/>
          <w:rtl/>
        </w:rPr>
        <w:t xml:space="preserve">הייצוג של </w:t>
      </w:r>
      <w:r w:rsidRPr="00493D05">
        <w:rPr>
          <w:rFonts w:cs="Arial"/>
          <w:rtl/>
        </w:rPr>
        <w:t>עצמו</w:t>
      </w:r>
      <w:r w:rsidR="004A7E45">
        <w:rPr>
          <w:rFonts w:cs="Arial" w:hint="cs"/>
          <w:rtl/>
        </w:rPr>
        <w:t xml:space="preserve"> (האופן בו הוא רואה את עצמו כשלם וייחודי, ק),</w:t>
      </w:r>
      <w:r w:rsidRPr="00493D05">
        <w:rPr>
          <w:rFonts w:cs="Arial"/>
          <w:rtl/>
        </w:rPr>
        <w:t xml:space="preserve"> מהייצוגים הסימביוטיים של </w:t>
      </w:r>
      <w:r w:rsidR="004A7E45">
        <w:rPr>
          <w:rFonts w:cs="Arial" w:hint="cs"/>
          <w:rtl/>
        </w:rPr>
        <w:t>'</w:t>
      </w:r>
      <w:r w:rsidRPr="00493D05">
        <w:rPr>
          <w:rFonts w:cs="Arial"/>
          <w:rtl/>
        </w:rPr>
        <w:t>עצמי פלוס אובייקט</w:t>
      </w:r>
      <w:r w:rsidR="004A7E45">
        <w:rPr>
          <w:rFonts w:cs="Arial" w:hint="cs"/>
          <w:rtl/>
        </w:rPr>
        <w:t>', אשר עד כה היו בהתמזגות</w:t>
      </w:r>
      <w:r w:rsidRPr="00493D05">
        <w:rPr>
          <w:rFonts w:cs="Arial"/>
          <w:rtl/>
        </w:rPr>
        <w:t>.</w:t>
      </w:r>
      <w:r>
        <w:rPr>
          <w:rFonts w:hint="cs"/>
          <w:rtl/>
        </w:rPr>
        <w:t>'</w:t>
      </w:r>
    </w:p>
    <w:p w14:paraId="1CE58690" w14:textId="2FE683FC" w:rsidR="00493D05" w:rsidRDefault="00493D05" w:rsidP="004B1BF7">
      <w:pPr>
        <w:rPr>
          <w:rtl/>
        </w:rPr>
      </w:pPr>
      <w:r>
        <w:rPr>
          <w:rFonts w:hint="cs"/>
          <w:rtl/>
        </w:rPr>
        <w:t>&gt;&gt;&gt;&gt;&gt;</w:t>
      </w:r>
    </w:p>
    <w:p w14:paraId="035BDB5D" w14:textId="7BD649E6" w:rsidR="00493D05" w:rsidRDefault="00493D05" w:rsidP="004B1BF7">
      <w:pPr>
        <w:rPr>
          <w:rtl/>
        </w:rPr>
      </w:pPr>
      <w:r>
        <w:rPr>
          <w:rFonts w:hint="cs"/>
          <w:rtl/>
        </w:rPr>
        <w:t xml:space="preserve">בקריאה שלי מאהלר מדברת </w:t>
      </w:r>
      <w:r w:rsidR="00645BD3">
        <w:rPr>
          <w:rFonts w:hint="cs"/>
          <w:rtl/>
        </w:rPr>
        <w:t xml:space="preserve">גם על המטופל </w:t>
      </w:r>
      <w:r w:rsidR="00645BD3">
        <w:rPr>
          <w:rtl/>
        </w:rPr>
        <w:t>–</w:t>
      </w:r>
      <w:r w:rsidR="00645BD3">
        <w:rPr>
          <w:rFonts w:hint="cs"/>
          <w:rtl/>
        </w:rPr>
        <w:t xml:space="preserve"> וגם על השלבים בטיפול </w:t>
      </w:r>
      <w:r w:rsidR="00645BD3">
        <w:rPr>
          <w:rtl/>
        </w:rPr>
        <w:t>–</w:t>
      </w:r>
      <w:r w:rsidR="00645BD3">
        <w:rPr>
          <w:rFonts w:hint="cs"/>
          <w:rtl/>
        </w:rPr>
        <w:t xml:space="preserve"> ואפילו על השלבים בשעה אחת של הטיפול. יש מעבר בין פעולת ההחזקה של המטפל: החזקה פיזית של הקליניקה ושל השעה, יש מצב, או זמן של התמזגות, אפילו במהלכה של פגישה אחת, החל מהכניסה לחדר והלאה, אשר בו המטופל יכול לצאת לחוויה שהוא אחד עם המטפל </w:t>
      </w:r>
      <w:r w:rsidR="00645BD3">
        <w:rPr>
          <w:rtl/>
        </w:rPr>
        <w:t>–</w:t>
      </w:r>
      <w:r w:rsidR="00645BD3">
        <w:rPr>
          <w:rFonts w:hint="cs"/>
          <w:rtl/>
        </w:rPr>
        <w:t xml:space="preserve"> הוא מדבר בעצמו עם עצמו, ואז יש עליה ביכולות של המטופל לצאת ולנוע, עליה במסוגלות, ומשם היכולת לראות את עצמו כנפרד תוך כדי הבחנה במטפל כנפרד. ראית עצמו כנפרד </w:t>
      </w:r>
      <w:r w:rsidR="00645BD3">
        <w:rPr>
          <w:rtl/>
        </w:rPr>
        <w:t>–</w:t>
      </w:r>
      <w:r w:rsidR="00645BD3">
        <w:rPr>
          <w:rFonts w:hint="cs"/>
          <w:rtl/>
        </w:rPr>
        <w:t xml:space="preserve"> אם נלך עם מאהלר </w:t>
      </w:r>
      <w:r w:rsidR="00645BD3">
        <w:rPr>
          <w:rtl/>
        </w:rPr>
        <w:t>–</w:t>
      </w:r>
      <w:r w:rsidR="00645BD3">
        <w:rPr>
          <w:rFonts w:hint="cs"/>
          <w:rtl/>
        </w:rPr>
        <w:t xml:space="preserve"> היא יצירתו של אדם ייחודי, היא חיזוק האגו, והיא מקבילה לתובנה </w:t>
      </w:r>
      <w:r w:rsidR="00645BD3">
        <w:rPr>
          <w:rtl/>
        </w:rPr>
        <w:t>–</w:t>
      </w:r>
      <w:r w:rsidR="00645BD3">
        <w:rPr>
          <w:rFonts w:hint="cs"/>
          <w:rtl/>
        </w:rPr>
        <w:t xml:space="preserve"> במובן העמוק של המילה. לא תובנה ספציפית פרואידיאנית שנובעת מפירוש ספציפי </w:t>
      </w:r>
      <w:r w:rsidR="00645BD3">
        <w:rPr>
          <w:rtl/>
        </w:rPr>
        <w:t>–</w:t>
      </w:r>
      <w:r w:rsidR="00645BD3">
        <w:rPr>
          <w:rFonts w:hint="cs"/>
          <w:rtl/>
        </w:rPr>
        <w:t xml:space="preserve"> אלא תובנה עמוקה שעונה לשאלה 'מי אני?'</w:t>
      </w:r>
    </w:p>
    <w:p w14:paraId="67051155" w14:textId="6325DFF0" w:rsidR="0069062C" w:rsidRDefault="0069062C" w:rsidP="004B1BF7">
      <w:pPr>
        <w:rPr>
          <w:rtl/>
        </w:rPr>
      </w:pPr>
      <w:r>
        <w:rPr>
          <w:rFonts w:hint="cs"/>
          <w:rtl/>
        </w:rPr>
        <w:t>&gt;&gt;&gt;&gt;&gt;&gt;&gt;</w:t>
      </w:r>
    </w:p>
    <w:p w14:paraId="6F05CA79" w14:textId="0E2B97CE" w:rsidR="0069062C" w:rsidRDefault="0069062C" w:rsidP="004B1BF7">
      <w:pPr>
        <w:rPr>
          <w:rtl/>
        </w:rPr>
      </w:pPr>
      <w:r>
        <w:rPr>
          <w:rFonts w:hint="cs"/>
          <w:rtl/>
        </w:rPr>
        <w:t>אציג את הטיפול בגברת קרטר</w:t>
      </w:r>
      <w:r w:rsidR="00CA6BE4">
        <w:rPr>
          <w:rFonts w:hint="cs"/>
          <w:rtl/>
        </w:rPr>
        <w:t xml:space="preserve"> </w:t>
      </w:r>
      <w:sdt>
        <w:sdtPr>
          <w:rPr>
            <w:rFonts w:hint="cs"/>
            <w:color w:val="000000"/>
            <w:rtl/>
          </w:rPr>
          <w:tag w:val="MENDELEY_CITATION_v3_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"/>
          <w:id w:val="41034214"/>
          <w:placeholder>
            <w:docPart w:val="DefaultPlaceholder_-1854013440"/>
          </w:placeholder>
        </w:sdtPr>
        <w:sdtContent>
          <w:r w:rsidR="00CB3863" w:rsidRPr="00CB3863">
            <w:rPr>
              <w:color w:val="000000"/>
              <w:rtl/>
            </w:rPr>
            <w:t>(</w:t>
          </w:r>
          <w:r w:rsidR="00CB3863" w:rsidRPr="00CB3863">
            <w:rPr>
              <w:color w:val="000000"/>
            </w:rPr>
            <w:t>Edward et al., 1981</w:t>
          </w:r>
          <w:r w:rsidR="00CB3863" w:rsidRPr="00CB3863">
            <w:rPr>
              <w:color w:val="000000"/>
              <w:rtl/>
            </w:rPr>
            <w:t>)</w:t>
          </w:r>
        </w:sdtContent>
      </w:sdt>
      <w:r>
        <w:rPr>
          <w:rFonts w:hint="cs"/>
          <w:rtl/>
        </w:rPr>
        <w:t xml:space="preserve">, מדובר בליבת החשיבה של תיאורית הספרציה-אינדבידואציה: היכולת לרכוש חווית עצמי קוהרנטית. להבין שיש משהו שהוא 'עצמי' נשמע כמו עניין פשוט ויומיומי </w:t>
      </w:r>
      <w:r>
        <w:rPr>
          <w:rtl/>
        </w:rPr>
        <w:t>–</w:t>
      </w:r>
      <w:r>
        <w:rPr>
          <w:rFonts w:hint="cs"/>
          <w:rtl/>
        </w:rPr>
        <w:t xml:space="preserve"> אולם כאשר מסתכלים בזכוכית מגדלת כפי שמאהלר עשתה על העניין הפסיכולוגי הזה, הכל כך חשוב: 'מי אני?' רואים שדרושה פה יכולת התרחקות מקשר סימביוטי, וגיבוש אופי וייחודיות.</w:t>
      </w:r>
      <w:r w:rsidR="00644AF0">
        <w:rPr>
          <w:rFonts w:hint="cs"/>
          <w:rtl/>
        </w:rPr>
        <w:t xml:space="preserve"> מדובר במקרה משנות השבעים </w:t>
      </w:r>
      <w:r w:rsidR="00644AF0">
        <w:rPr>
          <w:rtl/>
        </w:rPr>
        <w:t>–</w:t>
      </w:r>
      <w:r w:rsidR="00644AF0">
        <w:rPr>
          <w:rFonts w:hint="cs"/>
          <w:rtl/>
        </w:rPr>
        <w:t xml:space="preserve"> לכן נהיה סבלניים לראיה המגדרית המיושנת מצד אחד ומצד שני אנחנו יכולים ללא קושי לראות מקרים דומים בקליניקה שלנו, באופן יומיומי.</w:t>
      </w:r>
    </w:p>
    <w:p w14:paraId="4FBF527B" w14:textId="414AB0C9" w:rsidR="0069062C" w:rsidRDefault="00644AF0" w:rsidP="00644AF0">
      <w:pPr>
        <w:rPr>
          <w:rtl/>
        </w:rPr>
      </w:pPr>
      <w:r>
        <w:rPr>
          <w:rFonts w:hint="cs"/>
          <w:rtl/>
        </w:rPr>
        <w:t xml:space="preserve">המקרה: </w:t>
      </w:r>
      <w:r w:rsidR="0069062C">
        <w:rPr>
          <w:rFonts w:hint="cs"/>
          <w:rtl/>
        </w:rPr>
        <w:t>'</w:t>
      </w:r>
      <w:r w:rsidR="0069062C">
        <w:rPr>
          <w:rFonts w:cs="Arial"/>
          <w:rtl/>
        </w:rPr>
        <w:t>הטיפול בגברת קרטר נבחר כדי להמחיש את האתגר הטיפולי שמציבים מטופלים גבוליים מסוימים ששינויי האגו שלהם משקפים</w:t>
      </w:r>
      <w:r w:rsidR="0069062C">
        <w:rPr>
          <w:rFonts w:cs="Arial" w:hint="cs"/>
          <w:rtl/>
        </w:rPr>
        <w:t>:</w:t>
      </w:r>
      <w:r w:rsidR="0069062C">
        <w:rPr>
          <w:rFonts w:cs="Arial"/>
          <w:rtl/>
        </w:rPr>
        <w:t xml:space="preserve"> הן כשלים התפתחותיים והן את ההתאמות ש</w:t>
      </w:r>
      <w:r w:rsidR="0069062C">
        <w:rPr>
          <w:rFonts w:cs="Arial" w:hint="cs"/>
          <w:rtl/>
        </w:rPr>
        <w:t xml:space="preserve">הם </w:t>
      </w:r>
      <w:r w:rsidR="0069062C">
        <w:rPr>
          <w:rFonts w:cs="Arial"/>
          <w:rtl/>
        </w:rPr>
        <w:t>עשו במאמץ לפצות על חוסרים בשותפות האימהית</w:t>
      </w:r>
      <w:r w:rsidR="0069062C">
        <w:rPr>
          <w:rFonts w:cs="Arial" w:hint="cs"/>
          <w:rtl/>
        </w:rPr>
        <w:t xml:space="preserve"> (הביטוי הוא </w:t>
      </w:r>
      <w:r w:rsidR="0069062C">
        <w:rPr>
          <w:rFonts w:cs="Arial"/>
        </w:rPr>
        <w:t>maternal partnering</w:t>
      </w:r>
      <w:r w:rsidR="0069062C">
        <w:rPr>
          <w:rFonts w:cs="Arial" w:hint="cs"/>
          <w:rtl/>
        </w:rPr>
        <w:t>, ק)</w:t>
      </w:r>
      <w:r w:rsidR="0069062C">
        <w:rPr>
          <w:rFonts w:cs="Arial"/>
          <w:rtl/>
        </w:rPr>
        <w:t>. נדרשים מאמצים טיפוליים במקרים כאלה המתייחסים לא רק לצורך בתיקון ה</w:t>
      </w:r>
      <w:r w:rsidR="005C38F6">
        <w:rPr>
          <w:rFonts w:cs="Arial" w:hint="cs"/>
          <w:rtl/>
        </w:rPr>
        <w:t>חסכים</w:t>
      </w:r>
      <w:r w:rsidR="0069062C">
        <w:rPr>
          <w:rFonts w:cs="Arial"/>
          <w:rtl/>
        </w:rPr>
        <w:t xml:space="preserve"> </w:t>
      </w:r>
      <w:r w:rsidR="0069062C">
        <w:rPr>
          <w:rFonts w:cs="Arial" w:hint="cs"/>
          <w:rtl/>
        </w:rPr>
        <w:t xml:space="preserve">(בקשר האימהי) </w:t>
      </w:r>
      <w:r w:rsidR="0069062C">
        <w:rPr>
          <w:rFonts w:cs="Arial"/>
          <w:rtl/>
        </w:rPr>
        <w:t>אלא גם לצמצום האינטגרציות המפצות שבאו לחסום התפתחות נוספת.</w:t>
      </w:r>
    </w:p>
    <w:p w14:paraId="3AE4E828" w14:textId="6C319E3F" w:rsidR="0069062C" w:rsidRDefault="0069062C" w:rsidP="0069062C">
      <w:pPr>
        <w:rPr>
          <w:rtl/>
        </w:rPr>
      </w:pPr>
      <w:r>
        <w:rPr>
          <w:rFonts w:hint="cs"/>
          <w:rtl/>
        </w:rPr>
        <w:t xml:space="preserve">(לחסום התפתחות נוספת </w:t>
      </w:r>
      <w:r>
        <w:rPr>
          <w:rtl/>
        </w:rPr>
        <w:t>–</w:t>
      </w:r>
      <w:r>
        <w:rPr>
          <w:rFonts w:hint="cs"/>
          <w:rtl/>
        </w:rPr>
        <w:t xml:space="preserve"> ביטוי של התיאוריה המאהלרית </w:t>
      </w:r>
      <w:r>
        <w:rPr>
          <w:rtl/>
        </w:rPr>
        <w:t>–</w:t>
      </w:r>
      <w:r>
        <w:rPr>
          <w:rFonts w:hint="cs"/>
          <w:rtl/>
        </w:rPr>
        <w:t xml:space="preserve"> כאשר זה מפחיד או יותר מידי מעייף להתרחק מהקשר עם אמא, ק)</w:t>
      </w:r>
    </w:p>
    <w:p w14:paraId="43A8C7F9" w14:textId="1772C81E" w:rsidR="0069062C" w:rsidRDefault="0069062C" w:rsidP="0069062C">
      <w:pPr>
        <w:rPr>
          <w:rtl/>
        </w:rPr>
      </w:pPr>
      <w:r>
        <w:rPr>
          <w:rFonts w:cs="Arial"/>
          <w:rtl/>
        </w:rPr>
        <w:t>גברת קרטר, צעירה בת 32 אינטליגנטית, מושכת</w:t>
      </w:r>
      <w:r w:rsidR="004F440E" w:rsidRPr="004F440E">
        <w:rPr>
          <w:rFonts w:cs="Arial"/>
          <w:rtl/>
        </w:rPr>
        <w:t xml:space="preserve"> </w:t>
      </w:r>
      <w:r w:rsidR="004F440E">
        <w:rPr>
          <w:rFonts w:cs="Arial"/>
          <w:rtl/>
        </w:rPr>
        <w:t>למראה</w:t>
      </w:r>
      <w:r>
        <w:rPr>
          <w:rFonts w:cs="Arial"/>
          <w:rtl/>
        </w:rPr>
        <w:t xml:space="preserve"> ומוכשרת, שתפקדה היטב בעבודה אחראית, הביאה לידי ביטוי את המאפיינים הקשורים לארגון גבולי. אלה כללו " אישיות</w:t>
      </w:r>
      <w:r>
        <w:rPr>
          <w:rFonts w:cs="Arial" w:hint="cs"/>
          <w:rtl/>
        </w:rPr>
        <w:t xml:space="preserve"> כאילו</w:t>
      </w:r>
      <w:r>
        <w:rPr>
          <w:rFonts w:cs="Arial"/>
          <w:rtl/>
        </w:rPr>
        <w:t>"</w:t>
      </w:r>
      <w:r>
        <w:rPr>
          <w:rFonts w:cs="Arial" w:hint="cs"/>
          <w:rtl/>
        </w:rPr>
        <w:t xml:space="preserve"> (אישיות לא אוטנטית, מעושה, ק)</w:t>
      </w:r>
      <w:r>
        <w:rPr>
          <w:rFonts w:cs="Arial"/>
          <w:rtl/>
        </w:rPr>
        <w:t xml:space="preserve">; השימוש באחרים למטרות נרקיסיסטיות בעיקר; כישלון בשילוב </w:t>
      </w:r>
      <w:r w:rsidR="00555F5F">
        <w:rPr>
          <w:rFonts w:cs="Arial" w:hint="cs"/>
          <w:rtl/>
        </w:rPr>
        <w:t xml:space="preserve"> </w:t>
      </w:r>
      <w:r>
        <w:rPr>
          <w:rFonts w:cs="Arial"/>
          <w:rtl/>
        </w:rPr>
        <w:t>ייצוג</w:t>
      </w:r>
      <w:r w:rsidR="00555F5F">
        <w:rPr>
          <w:rFonts w:cs="Arial" w:hint="cs"/>
          <w:rtl/>
        </w:rPr>
        <w:t>י</w:t>
      </w:r>
      <w:r>
        <w:rPr>
          <w:rFonts w:cs="Arial"/>
          <w:rtl/>
        </w:rPr>
        <w:t xml:space="preserve"> </w:t>
      </w:r>
      <w:r w:rsidR="00525296">
        <w:rPr>
          <w:rFonts w:cs="Arial"/>
          <w:rtl/>
        </w:rPr>
        <w:t xml:space="preserve">העצמי </w:t>
      </w:r>
      <w:r>
        <w:rPr>
          <w:rFonts w:cs="Arial"/>
          <w:rtl/>
        </w:rPr>
        <w:t>ה"רע" ו</w:t>
      </w:r>
      <w:r w:rsidR="00525296">
        <w:rPr>
          <w:rFonts w:cs="Arial"/>
          <w:rtl/>
        </w:rPr>
        <w:t xml:space="preserve">העצמי </w:t>
      </w:r>
      <w:r>
        <w:rPr>
          <w:rFonts w:cs="Arial"/>
          <w:rtl/>
        </w:rPr>
        <w:t xml:space="preserve">ה"טוב" </w:t>
      </w:r>
      <w:r w:rsidR="00555F5F">
        <w:rPr>
          <w:rFonts w:cs="Arial" w:hint="cs"/>
          <w:rtl/>
        </w:rPr>
        <w:t>(</w:t>
      </w:r>
      <w:r>
        <w:rPr>
          <w:rFonts w:cs="Arial"/>
          <w:rtl/>
        </w:rPr>
        <w:t>ו</w:t>
      </w:r>
      <w:r w:rsidR="00525296">
        <w:rPr>
          <w:rFonts w:cs="Arial" w:hint="cs"/>
          <w:rtl/>
        </w:rPr>
        <w:t xml:space="preserve">גם </w:t>
      </w:r>
      <w:r w:rsidR="00555F5F">
        <w:rPr>
          <w:rFonts w:cs="Arial" w:hint="cs"/>
          <w:rtl/>
        </w:rPr>
        <w:t xml:space="preserve">כשלון בייצוג) </w:t>
      </w:r>
      <w:r>
        <w:rPr>
          <w:rFonts w:cs="Arial"/>
          <w:rtl/>
        </w:rPr>
        <w:t>האובייקט</w:t>
      </w:r>
      <w:r w:rsidR="00525296">
        <w:rPr>
          <w:rFonts w:cs="Arial" w:hint="cs"/>
          <w:rtl/>
        </w:rPr>
        <w:t xml:space="preserve"> הרע והטוב</w:t>
      </w:r>
      <w:r>
        <w:rPr>
          <w:rFonts w:cs="Arial"/>
          <w:rtl/>
        </w:rPr>
        <w:t xml:space="preserve"> לייצוגי</w:t>
      </w:r>
      <w:r w:rsidR="00525296">
        <w:rPr>
          <w:rFonts w:cs="Arial" w:hint="cs"/>
          <w:rtl/>
        </w:rPr>
        <w:t>ם</w:t>
      </w:r>
      <w:r>
        <w:rPr>
          <w:rFonts w:cs="Arial"/>
          <w:rtl/>
        </w:rPr>
        <w:t xml:space="preserve"> שלמים; נטייה לבלבול </w:t>
      </w:r>
      <w:r w:rsidR="00525296">
        <w:rPr>
          <w:rFonts w:cs="Arial" w:hint="cs"/>
          <w:rtl/>
        </w:rPr>
        <w:t xml:space="preserve"> בין </w:t>
      </w:r>
      <w:r>
        <w:rPr>
          <w:rFonts w:cs="Arial"/>
          <w:rtl/>
        </w:rPr>
        <w:t>אובייקט</w:t>
      </w:r>
      <w:r w:rsidR="00525296">
        <w:rPr>
          <w:rFonts w:cs="Arial" w:hint="cs"/>
          <w:rtl/>
        </w:rPr>
        <w:t xml:space="preserve"> ל</w:t>
      </w:r>
      <w:r>
        <w:rPr>
          <w:rFonts w:cs="Arial"/>
          <w:rtl/>
        </w:rPr>
        <w:t>עצמי; פחד עמוק מ</w:t>
      </w:r>
      <w:r w:rsidR="00525296">
        <w:rPr>
          <w:rFonts w:cs="Arial" w:hint="cs"/>
          <w:rtl/>
        </w:rPr>
        <w:t>הבלעות</w:t>
      </w:r>
      <w:r>
        <w:rPr>
          <w:rFonts w:cs="Arial"/>
          <w:rtl/>
        </w:rPr>
        <w:t xml:space="preserve"> כמו גם פחד</w:t>
      </w:r>
      <w:r w:rsidR="00525296">
        <w:rPr>
          <w:rFonts w:cs="Arial" w:hint="cs"/>
          <w:rtl/>
        </w:rPr>
        <w:t xml:space="preserve"> עמוק</w:t>
      </w:r>
      <w:r>
        <w:rPr>
          <w:rFonts w:cs="Arial"/>
          <w:rtl/>
        </w:rPr>
        <w:t xml:space="preserve"> מפרידה; </w:t>
      </w:r>
      <w:r w:rsidR="00525296">
        <w:rPr>
          <w:rFonts w:cs="Arial" w:hint="cs"/>
          <w:rtl/>
        </w:rPr>
        <w:t>...</w:t>
      </w:r>
      <w:r>
        <w:rPr>
          <w:rFonts w:cs="Arial"/>
          <w:rtl/>
        </w:rPr>
        <w:t xml:space="preserve"> הסתמכות יתר על פנטזיות גרנדיוזיות</w:t>
      </w:r>
      <w:r w:rsidR="00525296">
        <w:rPr>
          <w:rFonts w:cs="Arial" w:hint="cs"/>
          <w:rtl/>
        </w:rPr>
        <w:t>...</w:t>
      </w:r>
      <w:r>
        <w:rPr>
          <w:rFonts w:cs="Arial"/>
          <w:rtl/>
        </w:rPr>
        <w:t xml:space="preserve"> בלחץ הכמיהות </w:t>
      </w:r>
      <w:r w:rsidR="00525296">
        <w:rPr>
          <w:rFonts w:cs="Arial" w:hint="cs"/>
          <w:rtl/>
        </w:rPr>
        <w:t xml:space="preserve">שלה </w:t>
      </w:r>
      <w:r>
        <w:rPr>
          <w:rFonts w:cs="Arial"/>
          <w:rtl/>
        </w:rPr>
        <w:t>ל</w:t>
      </w:r>
      <w:r w:rsidR="00525296">
        <w:rPr>
          <w:rFonts w:cs="Arial" w:hint="cs"/>
          <w:rtl/>
        </w:rPr>
        <w:t xml:space="preserve">היות במצב של </w:t>
      </w:r>
      <w:r>
        <w:rPr>
          <w:rFonts w:cs="Arial"/>
          <w:rtl/>
        </w:rPr>
        <w:t>קרבה ש</w:t>
      </w:r>
      <w:r w:rsidR="00206A91">
        <w:rPr>
          <w:rFonts w:cs="Arial" w:hint="cs"/>
          <w:rtl/>
        </w:rPr>
        <w:t>מצד שני עוררו חרדה מבליעה והתמזגות (זה הקונפליקט ש</w:t>
      </w:r>
      <w:r w:rsidR="003846D2">
        <w:rPr>
          <w:rFonts w:cs="Arial" w:hint="cs"/>
          <w:rtl/>
        </w:rPr>
        <w:t>אותו יזהו המטפלים</w:t>
      </w:r>
      <w:r w:rsidR="00206A91">
        <w:rPr>
          <w:rFonts w:cs="Arial" w:hint="cs"/>
          <w:rtl/>
        </w:rPr>
        <w:t xml:space="preserve"> מכווני התאוריה הזאת</w:t>
      </w:r>
      <w:r w:rsidR="003846D2">
        <w:rPr>
          <w:rFonts w:cs="Arial" w:hint="cs"/>
          <w:rtl/>
        </w:rPr>
        <w:t>: '</w:t>
      </w:r>
      <w:r w:rsidR="003846D2" w:rsidRPr="003846D2">
        <w:rPr>
          <w:rFonts w:cs="Arial"/>
          <w:rtl/>
        </w:rPr>
        <w:t xml:space="preserve"> </w:t>
      </w:r>
      <w:r w:rsidR="003846D2">
        <w:rPr>
          <w:rFonts w:cs="Arial"/>
          <w:rtl/>
        </w:rPr>
        <w:t xml:space="preserve">הכמיהות </w:t>
      </w:r>
      <w:r w:rsidR="003846D2">
        <w:rPr>
          <w:rFonts w:cs="Arial" w:hint="cs"/>
          <w:rtl/>
        </w:rPr>
        <w:t xml:space="preserve">שלה </w:t>
      </w:r>
      <w:r w:rsidR="003846D2">
        <w:rPr>
          <w:rFonts w:cs="Arial"/>
          <w:rtl/>
        </w:rPr>
        <w:t>ל</w:t>
      </w:r>
      <w:r w:rsidR="003846D2">
        <w:rPr>
          <w:rFonts w:cs="Arial" w:hint="cs"/>
          <w:rtl/>
        </w:rPr>
        <w:t xml:space="preserve">היות במצב של </w:t>
      </w:r>
      <w:r w:rsidR="003846D2">
        <w:rPr>
          <w:rFonts w:cs="Arial"/>
          <w:rtl/>
        </w:rPr>
        <w:t>קרבה ש</w:t>
      </w:r>
      <w:r w:rsidR="003846D2">
        <w:rPr>
          <w:rFonts w:cs="Arial" w:hint="cs"/>
          <w:rtl/>
        </w:rPr>
        <w:t>מצד שני עוררו חרדה מבליעה והתמזגות '</w:t>
      </w:r>
      <w:r w:rsidR="00206A91">
        <w:rPr>
          <w:rFonts w:cs="Arial" w:hint="cs"/>
          <w:rtl/>
        </w:rPr>
        <w:t>, ק)</w:t>
      </w:r>
      <w:r>
        <w:rPr>
          <w:rFonts w:cs="Arial"/>
          <w:rtl/>
        </w:rPr>
        <w:t>, היא פרשה</w:t>
      </w:r>
      <w:r w:rsidR="00206A91">
        <w:rPr>
          <w:rFonts w:cs="Arial" w:hint="cs"/>
          <w:rtl/>
        </w:rPr>
        <w:t xml:space="preserve"> בכלל</w:t>
      </w:r>
      <w:r>
        <w:rPr>
          <w:rFonts w:cs="Arial"/>
          <w:rtl/>
        </w:rPr>
        <w:t xml:space="preserve"> מאינטימיות ונראתה, לעתים, כסכיזואידית.</w:t>
      </w:r>
      <w:r>
        <w:rPr>
          <w:rFonts w:hint="cs"/>
          <w:rtl/>
        </w:rPr>
        <w:t>'</w:t>
      </w:r>
    </w:p>
    <w:p w14:paraId="7B361DAD" w14:textId="6AFA52A6" w:rsidR="00CA6BE4" w:rsidRDefault="00CA6BE4" w:rsidP="0069062C">
      <w:pPr>
        <w:rPr>
          <w:rtl/>
        </w:rPr>
      </w:pPr>
      <w:r>
        <w:rPr>
          <w:rFonts w:hint="cs"/>
          <w:rtl/>
        </w:rPr>
        <w:t>&gt;&gt;&gt;</w:t>
      </w:r>
    </w:p>
    <w:p w14:paraId="0E547BB9" w14:textId="05055418" w:rsidR="00CA6BE4" w:rsidRDefault="00CA6BE4" w:rsidP="0069062C">
      <w:pPr>
        <w:rPr>
          <w:rtl/>
        </w:rPr>
      </w:pPr>
      <w:r>
        <w:rPr>
          <w:rFonts w:hint="cs"/>
          <w:rtl/>
        </w:rPr>
        <w:t xml:space="preserve">הדוגמא הזאת שנמשיך להביא היא מתוך ספר המיוחד לתאוריה של מאהלר ספרציה אינדבידואציה, והיישום הקליני של התאוריה הזאת. </w:t>
      </w:r>
    </w:p>
    <w:p w14:paraId="266C5AE9" w14:textId="476DABBA" w:rsidR="00E7461D" w:rsidRDefault="00E7461D" w:rsidP="0069062C">
      <w:pPr>
        <w:rPr>
          <w:rtl/>
        </w:rPr>
      </w:pPr>
      <w:r>
        <w:rPr>
          <w:rFonts w:hint="cs"/>
          <w:rtl/>
        </w:rPr>
        <w:t xml:space="preserve">המטפל מסתכל על פרמטרים אלו של מהלך הנפרדות בילדות, דפוסי הנפרדות בהווה וחווית העצמי כמלוכד והמשכי </w:t>
      </w:r>
      <w:r>
        <w:rPr>
          <w:rtl/>
        </w:rPr>
        <w:t>–</w:t>
      </w:r>
      <w:r>
        <w:rPr>
          <w:rFonts w:hint="cs"/>
          <w:rtl/>
        </w:rPr>
        <w:t xml:space="preserve"> או שיש קטיעות וקפיצות בדימוי העצמי לטוב ולרע, ודפוסי ההתמודדות עם תקלות וקשיים בחיים </w:t>
      </w:r>
      <w:r>
        <w:rPr>
          <w:rtl/>
        </w:rPr>
        <w:t>–</w:t>
      </w:r>
      <w:r>
        <w:rPr>
          <w:rFonts w:hint="cs"/>
          <w:rtl/>
        </w:rPr>
        <w:t xml:space="preserve"> חשיבה גרנדיוזית מול תבוסה וחוסר יזימה.</w:t>
      </w:r>
    </w:p>
    <w:p w14:paraId="33C23ED9" w14:textId="4226D9C3" w:rsidR="00644AF0" w:rsidRDefault="00644AF0" w:rsidP="0069062C">
      <w:pPr>
        <w:rPr>
          <w:rtl/>
        </w:rPr>
      </w:pPr>
      <w:r>
        <w:rPr>
          <w:rFonts w:hint="cs"/>
          <w:rtl/>
        </w:rPr>
        <w:t>&gt;&gt;&gt;</w:t>
      </w:r>
    </w:p>
    <w:p w14:paraId="58EC8163" w14:textId="0889779F" w:rsidR="004D21E7" w:rsidRDefault="00644AF0" w:rsidP="00644AF0">
      <w:pPr>
        <w:rPr>
          <w:rFonts w:cs="Arial"/>
          <w:rtl/>
        </w:rPr>
      </w:pPr>
      <w:r>
        <w:rPr>
          <w:rFonts w:hint="cs"/>
          <w:rtl/>
        </w:rPr>
        <w:t>'</w:t>
      </w:r>
      <w:r>
        <w:rPr>
          <w:rFonts w:cs="Arial"/>
          <w:rtl/>
        </w:rPr>
        <w:t>בזמן ש</w:t>
      </w:r>
      <w:r>
        <w:rPr>
          <w:rFonts w:cs="Arial" w:hint="cs"/>
          <w:rtl/>
        </w:rPr>
        <w:t>פנתה</w:t>
      </w:r>
      <w:r>
        <w:rPr>
          <w:rFonts w:cs="Arial"/>
          <w:rtl/>
        </w:rPr>
        <w:t xml:space="preserve"> </w:t>
      </w:r>
      <w:r>
        <w:rPr>
          <w:rFonts w:cs="Arial" w:hint="cs"/>
          <w:rtl/>
        </w:rPr>
        <w:t>ל</w:t>
      </w:r>
      <w:r>
        <w:rPr>
          <w:rFonts w:cs="Arial"/>
          <w:rtl/>
        </w:rPr>
        <w:t xml:space="preserve">טיפול, גברת קרטר חוותה </w:t>
      </w:r>
      <w:r w:rsidR="004D21E7">
        <w:rPr>
          <w:rFonts w:cs="Arial" w:hint="cs"/>
          <w:rtl/>
        </w:rPr>
        <w:t>חששות</w:t>
      </w:r>
      <w:r>
        <w:rPr>
          <w:rFonts w:cs="Arial"/>
          <w:rtl/>
        </w:rPr>
        <w:t xml:space="preserve"> לגבי נישואיה הקרובים לגבר מבוגר, </w:t>
      </w:r>
      <w:r>
        <w:rPr>
          <w:rFonts w:cs="Arial" w:hint="cs"/>
          <w:rtl/>
        </w:rPr>
        <w:t xml:space="preserve">שהיה מעט </w:t>
      </w:r>
      <w:r>
        <w:rPr>
          <w:rFonts w:cs="Arial"/>
          <w:rtl/>
        </w:rPr>
        <w:t xml:space="preserve">תובעני, </w:t>
      </w:r>
      <w:r>
        <w:rPr>
          <w:rFonts w:cs="Arial" w:hint="cs"/>
          <w:rtl/>
        </w:rPr>
        <w:t>ו</w:t>
      </w:r>
      <w:r>
        <w:rPr>
          <w:rFonts w:cs="Arial"/>
          <w:rtl/>
        </w:rPr>
        <w:t xml:space="preserve">שבניגוד </w:t>
      </w:r>
      <w:r>
        <w:rPr>
          <w:rFonts w:cs="Arial" w:hint="cs"/>
          <w:rtl/>
        </w:rPr>
        <w:t>אליה</w:t>
      </w:r>
      <w:r>
        <w:rPr>
          <w:rFonts w:cs="Arial"/>
          <w:rtl/>
        </w:rPr>
        <w:t xml:space="preserve"> מעולם לא היה נשוי לפני כן. </w:t>
      </w:r>
    </w:p>
    <w:p w14:paraId="56AF845C" w14:textId="338B0619" w:rsidR="00644AF0" w:rsidRDefault="00644AF0" w:rsidP="00644AF0">
      <w:pPr>
        <w:rPr>
          <w:rtl/>
        </w:rPr>
      </w:pPr>
      <w:r>
        <w:rPr>
          <w:rFonts w:cs="Arial"/>
          <w:rtl/>
        </w:rPr>
        <w:t>היא הרגישה ש</w:t>
      </w:r>
      <w:r w:rsidR="004D21E7">
        <w:rPr>
          <w:rFonts w:cs="Arial"/>
          <w:rtl/>
        </w:rPr>
        <w:t xml:space="preserve">היא </w:t>
      </w:r>
      <w:r>
        <w:rPr>
          <w:rFonts w:cs="Arial"/>
          <w:rtl/>
        </w:rPr>
        <w:t>אמנם מחבבת אותו</w:t>
      </w:r>
      <w:r>
        <w:rPr>
          <w:rFonts w:cs="Arial" w:hint="cs"/>
          <w:rtl/>
        </w:rPr>
        <w:t>,</w:t>
      </w:r>
      <w:r>
        <w:rPr>
          <w:rFonts w:cs="Arial"/>
          <w:rtl/>
        </w:rPr>
        <w:t xml:space="preserve"> ויש לה מה להרוויח מהנישואים</w:t>
      </w:r>
      <w:r w:rsidR="004D21E7">
        <w:rPr>
          <w:rFonts w:cs="Arial" w:hint="cs"/>
          <w:rtl/>
        </w:rPr>
        <w:t>,</w:t>
      </w:r>
      <w:r>
        <w:rPr>
          <w:rFonts w:cs="Arial"/>
          <w:rtl/>
        </w:rPr>
        <w:t xml:space="preserve"> </w:t>
      </w:r>
      <w:r>
        <w:rPr>
          <w:rFonts w:cs="Arial" w:hint="cs"/>
          <w:rtl/>
        </w:rPr>
        <w:t xml:space="preserve">גם </w:t>
      </w:r>
      <w:r>
        <w:rPr>
          <w:rFonts w:cs="Arial"/>
          <w:rtl/>
        </w:rPr>
        <w:t>מבחינה כלכלית ו</w:t>
      </w:r>
      <w:r w:rsidR="004D21E7">
        <w:rPr>
          <w:rFonts w:cs="Arial" w:hint="cs"/>
          <w:rtl/>
        </w:rPr>
        <w:t xml:space="preserve">גם </w:t>
      </w:r>
      <w:r>
        <w:rPr>
          <w:rFonts w:cs="Arial"/>
          <w:rtl/>
        </w:rPr>
        <w:t>חברתית, אבל היא</w:t>
      </w:r>
      <w:r>
        <w:rPr>
          <w:rFonts w:cs="Arial" w:hint="cs"/>
          <w:rtl/>
        </w:rPr>
        <w:t xml:space="preserve"> </w:t>
      </w:r>
      <w:r>
        <w:rPr>
          <w:rFonts w:cs="Arial"/>
          <w:rtl/>
        </w:rPr>
        <w:t>לא באמת אוהבת אותו</w:t>
      </w:r>
      <w:r>
        <w:rPr>
          <w:rFonts w:cs="Arial" w:hint="cs"/>
          <w:rtl/>
        </w:rPr>
        <w:t>,</w:t>
      </w:r>
      <w:r>
        <w:rPr>
          <w:rFonts w:cs="Arial"/>
          <w:rtl/>
        </w:rPr>
        <w:t xml:space="preserve"> ושמצידה הקשר היה כרוך ב</w:t>
      </w:r>
      <w:r>
        <w:rPr>
          <w:rFonts w:cs="Arial" w:hint="cs"/>
          <w:rtl/>
        </w:rPr>
        <w:t xml:space="preserve">מידה רבה של </w:t>
      </w:r>
      <w:r>
        <w:rPr>
          <w:rFonts w:cs="Arial"/>
          <w:rtl/>
        </w:rPr>
        <w:t>העמדת פנים.</w:t>
      </w:r>
    </w:p>
    <w:p w14:paraId="26759BFC" w14:textId="7DFA8A2E" w:rsidR="00644AF0" w:rsidRDefault="00644AF0" w:rsidP="00644AF0">
      <w:pPr>
        <w:rPr>
          <w:rtl/>
        </w:rPr>
      </w:pPr>
      <w:r>
        <w:rPr>
          <w:rFonts w:cs="Arial" w:hint="cs"/>
          <w:rtl/>
        </w:rPr>
        <w:t xml:space="preserve">בתור </w:t>
      </w:r>
      <w:r>
        <w:rPr>
          <w:rFonts w:cs="Arial"/>
          <w:rtl/>
        </w:rPr>
        <w:t xml:space="preserve">גרושה בשנתיים האחרונות, לאחר שש שנות נישואים, </w:t>
      </w:r>
      <w:r>
        <w:rPr>
          <w:rFonts w:cs="Arial" w:hint="cs"/>
          <w:rtl/>
        </w:rPr>
        <w:t xml:space="preserve">היא </w:t>
      </w:r>
      <w:r>
        <w:rPr>
          <w:rFonts w:cs="Arial"/>
          <w:rtl/>
        </w:rPr>
        <w:t>הייתה בספק לגבי יכולתה להשיג נישואים מוצלחים. עם זאת, היא הרגישה שבנה זקוק לאב</w:t>
      </w:r>
      <w:r>
        <w:rPr>
          <w:rFonts w:cs="Arial" w:hint="cs"/>
          <w:rtl/>
        </w:rPr>
        <w:t>א</w:t>
      </w:r>
      <w:r>
        <w:rPr>
          <w:rFonts w:cs="Arial"/>
          <w:rtl/>
        </w:rPr>
        <w:t xml:space="preserve">, מכיוון שאביו הביולוגי עבר למדינה זרה ולא סביר שימלא תפקיד בחייו. היא עסקה במספר פרשיות </w:t>
      </w:r>
      <w:r>
        <w:rPr>
          <w:rFonts w:cs="Arial" w:hint="cs"/>
          <w:rtl/>
        </w:rPr>
        <w:t xml:space="preserve">אהבה </w:t>
      </w:r>
      <w:r>
        <w:rPr>
          <w:rFonts w:cs="Arial"/>
          <w:rtl/>
        </w:rPr>
        <w:t>במהלך נישואיה ו</w:t>
      </w:r>
      <w:r>
        <w:rPr>
          <w:rFonts w:cs="Arial" w:hint="cs"/>
          <w:rtl/>
        </w:rPr>
        <w:t>אחריהם</w:t>
      </w:r>
      <w:r>
        <w:rPr>
          <w:rFonts w:cs="Arial"/>
          <w:rtl/>
        </w:rPr>
        <w:t xml:space="preserve"> וכעת הרגישה שהגיע הזמן להתיישב. עם זאת, היא חשה חרדה</w:t>
      </w:r>
      <w:r>
        <w:rPr>
          <w:rFonts w:cs="Arial" w:hint="cs"/>
          <w:rtl/>
        </w:rPr>
        <w:t xml:space="preserve"> סביב השאלה</w:t>
      </w:r>
      <w:r>
        <w:rPr>
          <w:rFonts w:cs="Arial"/>
          <w:rtl/>
        </w:rPr>
        <w:t xml:space="preserve"> אם תוכל לנהל את מערכת היחסים</w:t>
      </w:r>
      <w:r>
        <w:rPr>
          <w:rFonts w:cs="Arial" w:hint="cs"/>
          <w:rtl/>
        </w:rPr>
        <w:t>,</w:t>
      </w:r>
      <w:r>
        <w:rPr>
          <w:rFonts w:cs="Arial"/>
          <w:rtl/>
        </w:rPr>
        <w:t xml:space="preserve"> ולא רצתה להיראות</w:t>
      </w:r>
      <w:r>
        <w:rPr>
          <w:rFonts w:cs="Arial" w:hint="cs"/>
          <w:rtl/>
        </w:rPr>
        <w:t xml:space="preserve"> כמי שנכשלה </w:t>
      </w:r>
      <w:r>
        <w:rPr>
          <w:rFonts w:cs="Arial"/>
          <w:rtl/>
        </w:rPr>
        <w:t xml:space="preserve">שוב עם </w:t>
      </w:r>
      <w:r w:rsidR="003846D2">
        <w:rPr>
          <w:rFonts w:cs="Arial" w:hint="cs"/>
          <w:rtl/>
        </w:rPr>
        <w:t>(עוד)</w:t>
      </w:r>
      <w:r w:rsidR="003846D2">
        <w:rPr>
          <w:rFonts w:cs="Arial"/>
        </w:rPr>
        <w:t xml:space="preserve"> </w:t>
      </w:r>
      <w:r>
        <w:rPr>
          <w:rFonts w:cs="Arial"/>
          <w:rtl/>
        </w:rPr>
        <w:t xml:space="preserve">גבר. היא ציינה שהיא מעוניינת בעיקר למשוך גברים, וברגע שהם </w:t>
      </w:r>
      <w:r>
        <w:rPr>
          <w:rFonts w:cs="Arial" w:hint="cs"/>
          <w:rtl/>
        </w:rPr>
        <w:t>'</w:t>
      </w:r>
      <w:r>
        <w:rPr>
          <w:rFonts w:cs="Arial"/>
          <w:rtl/>
        </w:rPr>
        <w:t>זכו</w:t>
      </w:r>
      <w:r>
        <w:rPr>
          <w:rFonts w:cs="Arial" w:hint="cs"/>
          <w:rtl/>
        </w:rPr>
        <w:t>'</w:t>
      </w:r>
      <w:r w:rsidR="004B3493">
        <w:rPr>
          <w:rFonts w:cs="Arial" w:hint="cs"/>
          <w:rtl/>
        </w:rPr>
        <w:t xml:space="preserve"> (בה)</w:t>
      </w:r>
      <w:r>
        <w:rPr>
          <w:rFonts w:cs="Arial"/>
          <w:rtl/>
        </w:rPr>
        <w:t>, היא</w:t>
      </w:r>
      <w:r>
        <w:rPr>
          <w:rFonts w:cs="Arial" w:hint="cs"/>
          <w:rtl/>
        </w:rPr>
        <w:t xml:space="preserve"> חשה</w:t>
      </w:r>
      <w:r>
        <w:rPr>
          <w:rFonts w:cs="Arial"/>
          <w:rtl/>
        </w:rPr>
        <w:t xml:space="preserve"> עייפ</w:t>
      </w:r>
      <w:r>
        <w:rPr>
          <w:rFonts w:cs="Arial" w:hint="cs"/>
          <w:rtl/>
        </w:rPr>
        <w:t>ות</w:t>
      </w:r>
      <w:r>
        <w:rPr>
          <w:rFonts w:cs="Arial"/>
          <w:rtl/>
        </w:rPr>
        <w:t xml:space="preserve"> או </w:t>
      </w:r>
      <w:r>
        <w:rPr>
          <w:rFonts w:cs="Arial" w:hint="cs"/>
          <w:rtl/>
        </w:rPr>
        <w:t>אכזבה</w:t>
      </w:r>
      <w:r>
        <w:rPr>
          <w:rFonts w:cs="Arial"/>
          <w:rtl/>
        </w:rPr>
        <w:t xml:space="preserve"> מהם. היא בדרך כלל חיפשה גברים נשואים מצליחים</w:t>
      </w:r>
      <w:r>
        <w:rPr>
          <w:rFonts w:cs="Arial" w:hint="cs"/>
          <w:rtl/>
        </w:rPr>
        <w:t>,</w:t>
      </w:r>
      <w:r>
        <w:rPr>
          <w:rFonts w:cs="Arial"/>
          <w:rtl/>
        </w:rPr>
        <w:t xml:space="preserve"> </w:t>
      </w:r>
      <w:r>
        <w:rPr>
          <w:rFonts w:cs="Arial" w:hint="cs"/>
          <w:rtl/>
        </w:rPr>
        <w:t>כ</w:t>
      </w:r>
      <w:r>
        <w:rPr>
          <w:rFonts w:cs="Arial"/>
          <w:rtl/>
        </w:rPr>
        <w:t>ש</w:t>
      </w:r>
      <w:r w:rsidR="004B3493">
        <w:rPr>
          <w:rFonts w:cs="Arial" w:hint="cs"/>
          <w:rtl/>
        </w:rPr>
        <w:t>(נוצר מצב) ש</w:t>
      </w:r>
      <w:r>
        <w:rPr>
          <w:rFonts w:cs="Arial"/>
          <w:rtl/>
        </w:rPr>
        <w:t>תשומת הלב שלהם</w:t>
      </w:r>
      <w:r w:rsidR="004B3493">
        <w:rPr>
          <w:rFonts w:cs="Arial" w:hint="cs"/>
          <w:rtl/>
        </w:rPr>
        <w:t xml:space="preserve"> עברה אליה</w:t>
      </w:r>
      <w:r>
        <w:rPr>
          <w:rFonts w:cs="Arial"/>
          <w:rtl/>
        </w:rPr>
        <w:t xml:space="preserve">, ולא </w:t>
      </w:r>
      <w:r w:rsidR="004B3493">
        <w:rPr>
          <w:rFonts w:cs="Arial" w:hint="cs"/>
          <w:rtl/>
        </w:rPr>
        <w:t>אל</w:t>
      </w:r>
      <w:r>
        <w:rPr>
          <w:rFonts w:cs="Arial"/>
          <w:rtl/>
        </w:rPr>
        <w:t xml:space="preserve"> נשותיהם, </w:t>
      </w:r>
      <w:r w:rsidR="004B3493">
        <w:rPr>
          <w:rFonts w:cs="Arial" w:hint="cs"/>
          <w:rtl/>
        </w:rPr>
        <w:t>זה גרם</w:t>
      </w:r>
      <w:r>
        <w:rPr>
          <w:rFonts w:cs="Arial"/>
          <w:rtl/>
        </w:rPr>
        <w:t xml:space="preserve"> לה להרגיש מוערכת. הייתה לה תחושה של "שיתוף בתהילתם".</w:t>
      </w:r>
    </w:p>
    <w:p w14:paraId="3CC592EA" w14:textId="26B1E871" w:rsidR="00644AF0" w:rsidRDefault="00644AF0" w:rsidP="00644AF0">
      <w:pPr>
        <w:rPr>
          <w:rtl/>
        </w:rPr>
      </w:pPr>
      <w:r>
        <w:rPr>
          <w:rFonts w:cs="Arial"/>
          <w:rtl/>
        </w:rPr>
        <w:t>היא זיהתה שהקשרים הממשיים או הפנטסטיים האלה שימשו מקור חשוב להעלאת הער</w:t>
      </w:r>
      <w:r w:rsidR="00E62B29">
        <w:rPr>
          <w:rFonts w:cs="Arial" w:hint="cs"/>
          <w:rtl/>
        </w:rPr>
        <w:t>ך</w:t>
      </w:r>
      <w:r>
        <w:rPr>
          <w:rFonts w:cs="Arial"/>
          <w:rtl/>
        </w:rPr>
        <w:t xml:space="preserve"> העצמי שלה. היא הוסיפה שכשהיא הייתה ב</w:t>
      </w:r>
      <w:r w:rsidR="00633FBA">
        <w:rPr>
          <w:rFonts w:cs="Arial" w:hint="cs"/>
          <w:rtl/>
        </w:rPr>
        <w:t xml:space="preserve">מצב של </w:t>
      </w:r>
      <w:r>
        <w:rPr>
          <w:rFonts w:cs="Arial"/>
          <w:rtl/>
        </w:rPr>
        <w:t xml:space="preserve">דיכאון, שהיה תדיר, היא </w:t>
      </w:r>
      <w:r w:rsidR="00633FBA">
        <w:rPr>
          <w:rFonts w:cs="Arial" w:hint="cs"/>
          <w:rtl/>
        </w:rPr>
        <w:t>הייתה מ</w:t>
      </w:r>
      <w:r>
        <w:rPr>
          <w:rFonts w:cs="Arial"/>
          <w:rtl/>
        </w:rPr>
        <w:t>דמיינת רומן חדש כדי "להרים את רוחה".</w:t>
      </w:r>
      <w:r>
        <w:rPr>
          <w:rFonts w:cs="Arial" w:hint="cs"/>
          <w:rtl/>
        </w:rPr>
        <w:t xml:space="preserve"> </w:t>
      </w:r>
      <w:r>
        <w:rPr>
          <w:rFonts w:hint="cs"/>
          <w:rtl/>
        </w:rPr>
        <w:t>'</w:t>
      </w:r>
    </w:p>
    <w:p w14:paraId="5C065D27" w14:textId="66E3AA2F" w:rsidR="004D21E7" w:rsidRDefault="004D21E7" w:rsidP="00644AF0">
      <w:pPr>
        <w:rPr>
          <w:rtl/>
        </w:rPr>
      </w:pPr>
      <w:r>
        <w:rPr>
          <w:rFonts w:hint="cs"/>
          <w:rtl/>
        </w:rPr>
        <w:t>&gt;&gt;&gt;&gt;&gt;</w:t>
      </w:r>
    </w:p>
    <w:p w14:paraId="1DBB663A" w14:textId="7722AEE3" w:rsidR="004D21E7" w:rsidRDefault="004D21E7" w:rsidP="00644AF0">
      <w:pPr>
        <w:rPr>
          <w:rtl/>
        </w:rPr>
      </w:pPr>
      <w:r>
        <w:rPr>
          <w:rFonts w:hint="cs"/>
          <w:rtl/>
        </w:rPr>
        <w:t>זאת בדיוק המשגת הבעיה מנקודת המבט של התיאוריה של מאהלר: אישיות מזוייפת וחוויה של חיים לא מתאימים. זאת התוצאה של תהליכי אינדבידואציה חלקיים- המטופלת לא יודעת מי היא באמת ומי היא באמת ביחס לבן הזוג שלה.</w:t>
      </w:r>
    </w:p>
    <w:p w14:paraId="6DD9948D" w14:textId="2C602A51" w:rsidR="004D21E7" w:rsidRDefault="004D21E7" w:rsidP="00644AF0">
      <w:pPr>
        <w:rPr>
          <w:rtl/>
        </w:rPr>
      </w:pPr>
      <w:r>
        <w:rPr>
          <w:rFonts w:hint="cs"/>
          <w:rtl/>
        </w:rPr>
        <w:t xml:space="preserve">וזה מתרחש גם במהלך הטיפול. אני מצמצם בשל קוצר זמן אך התחלת הטיפול לא היתה קלה בכלל. </w:t>
      </w:r>
      <w:r w:rsidR="0098591D">
        <w:rPr>
          <w:rFonts w:hint="cs"/>
          <w:rtl/>
        </w:rPr>
        <w:t xml:space="preserve">ואגיד גם שהיחסים עם אימה היו מצד אחד מאוד קרובים </w:t>
      </w:r>
      <w:r w:rsidR="0098591D">
        <w:rPr>
          <w:rtl/>
        </w:rPr>
        <w:t>–</w:t>
      </w:r>
      <w:r w:rsidR="0098591D">
        <w:rPr>
          <w:rFonts w:hint="cs"/>
          <w:rtl/>
        </w:rPr>
        <w:t xml:space="preserve"> היא העריצה את אמא שלה, אך מצד שני היו לאמא </w:t>
      </w:r>
      <w:r w:rsidR="00B506EE">
        <w:rPr>
          <w:rFonts w:hint="cs"/>
          <w:rtl/>
        </w:rPr>
        <w:t xml:space="preserve">שלה </w:t>
      </w:r>
      <w:r w:rsidR="0098591D">
        <w:rPr>
          <w:rFonts w:hint="cs"/>
          <w:rtl/>
        </w:rPr>
        <w:t>התקפי זעם לא צפויים. היא היתה אימא שחוששים להרגיז, וגם חוששים להתרחק ממנה.</w:t>
      </w:r>
    </w:p>
    <w:p w14:paraId="11BA3EDE" w14:textId="2827EC52" w:rsidR="004D21E7" w:rsidRDefault="0098591D" w:rsidP="00644AF0">
      <w:pPr>
        <w:rPr>
          <w:rtl/>
        </w:rPr>
      </w:pPr>
      <w:r>
        <w:rPr>
          <w:rFonts w:hint="cs"/>
          <w:rtl/>
        </w:rPr>
        <w:t xml:space="preserve">בתקופה הראשונה בטיפול </w:t>
      </w:r>
      <w:r w:rsidR="004D21E7">
        <w:rPr>
          <w:rFonts w:hint="cs"/>
          <w:rtl/>
        </w:rPr>
        <w:t>'</w:t>
      </w:r>
      <w:r w:rsidR="004D21E7">
        <w:rPr>
          <w:rFonts w:cs="Arial" w:hint="cs"/>
          <w:rtl/>
        </w:rPr>
        <w:t>היא</w:t>
      </w:r>
      <w:r w:rsidRPr="0098591D">
        <w:rPr>
          <w:rFonts w:cs="Arial"/>
          <w:rtl/>
        </w:rPr>
        <w:t xml:space="preserve"> </w:t>
      </w:r>
      <w:r w:rsidRPr="004D21E7">
        <w:rPr>
          <w:rFonts w:cs="Arial"/>
          <w:rtl/>
        </w:rPr>
        <w:t>לעתים קרובות</w:t>
      </w:r>
      <w:r w:rsidR="004D21E7" w:rsidRPr="004D21E7">
        <w:rPr>
          <w:rFonts w:cs="Arial"/>
          <w:rtl/>
        </w:rPr>
        <w:t xml:space="preserve"> צפתה</w:t>
      </w:r>
      <w:r w:rsidR="004D21E7">
        <w:rPr>
          <w:rFonts w:cs="Arial" w:hint="cs"/>
          <w:rtl/>
        </w:rPr>
        <w:t xml:space="preserve"> או 'ידעה' במ</w:t>
      </w:r>
      <w:r>
        <w:rPr>
          <w:rFonts w:cs="Arial" w:hint="cs"/>
          <w:rtl/>
        </w:rPr>
        <w:t>י</w:t>
      </w:r>
      <w:r w:rsidR="004D21E7">
        <w:rPr>
          <w:rFonts w:cs="Arial" w:hint="cs"/>
          <w:rtl/>
        </w:rPr>
        <w:t>רכאות</w:t>
      </w:r>
      <w:r w:rsidR="004D21E7" w:rsidRPr="004D21E7">
        <w:rPr>
          <w:rFonts w:cs="Arial"/>
          <w:rtl/>
        </w:rPr>
        <w:t xml:space="preserve"> </w:t>
      </w:r>
      <w:r w:rsidR="004D21E7">
        <w:rPr>
          <w:rFonts w:cs="Arial" w:hint="cs"/>
          <w:rtl/>
        </w:rPr>
        <w:t>את מה</w:t>
      </w:r>
      <w:r w:rsidR="004D21E7" w:rsidRPr="004D21E7">
        <w:rPr>
          <w:rFonts w:cs="Arial"/>
          <w:rtl/>
        </w:rPr>
        <w:t xml:space="preserve"> שהמטפל יגיד ביחס לאירועים מסוימים. התברר שזה ייצג בחלקו את אופן ההתקשרות הסימביוטי שלה ובחלקו מאמץ ל</w:t>
      </w:r>
      <w:r w:rsidR="004D21E7">
        <w:rPr>
          <w:rFonts w:cs="Arial" w:hint="cs"/>
          <w:rtl/>
        </w:rPr>
        <w:t>השאיר</w:t>
      </w:r>
      <w:r w:rsidR="004D21E7" w:rsidRPr="004D21E7">
        <w:rPr>
          <w:rFonts w:cs="Arial"/>
          <w:rtl/>
        </w:rPr>
        <w:t xml:space="preserve"> את המטפל </w:t>
      </w:r>
      <w:r w:rsidR="004D21E7">
        <w:rPr>
          <w:rFonts w:cs="Arial" w:hint="cs"/>
          <w:rtl/>
        </w:rPr>
        <w:t>'</w:t>
      </w:r>
      <w:r w:rsidR="004D21E7" w:rsidRPr="004D21E7">
        <w:rPr>
          <w:rFonts w:cs="Arial"/>
          <w:rtl/>
        </w:rPr>
        <w:t>בחוץ</w:t>
      </w:r>
      <w:r w:rsidR="004D21E7">
        <w:rPr>
          <w:rFonts w:cs="Arial" w:hint="cs"/>
          <w:rtl/>
        </w:rPr>
        <w:t>'</w:t>
      </w:r>
      <w:r w:rsidR="004D21E7" w:rsidRPr="004D21E7">
        <w:rPr>
          <w:rFonts w:cs="Arial"/>
          <w:rtl/>
        </w:rPr>
        <w:t xml:space="preserve">. </w:t>
      </w:r>
      <w:r w:rsidR="004D21E7">
        <w:rPr>
          <w:rFonts w:cs="Arial" w:hint="cs"/>
          <w:rtl/>
        </w:rPr>
        <w:t xml:space="preserve">(כלומר לא באמת לתת לו להגיב ולחיות כאדם נפרד, ק) </w:t>
      </w:r>
      <w:r w:rsidR="004D21E7" w:rsidRPr="004D21E7">
        <w:rPr>
          <w:rFonts w:cs="Arial"/>
          <w:rtl/>
        </w:rPr>
        <w:t xml:space="preserve">לעתים קרובות היא התנהגה כאילו היא משחקת גם את תפקיד המטפל וגם את </w:t>
      </w:r>
      <w:r w:rsidR="004D21E7">
        <w:rPr>
          <w:rFonts w:cs="Arial" w:hint="cs"/>
          <w:rtl/>
        </w:rPr>
        <w:t>ה</w:t>
      </w:r>
      <w:r w:rsidR="004D21E7" w:rsidRPr="004D21E7">
        <w:rPr>
          <w:rFonts w:cs="Arial"/>
          <w:rtl/>
        </w:rPr>
        <w:t xml:space="preserve">תפקיד </w:t>
      </w:r>
      <w:r w:rsidR="004D21E7">
        <w:rPr>
          <w:rFonts w:cs="Arial" w:hint="cs"/>
          <w:rtl/>
        </w:rPr>
        <w:t xml:space="preserve">שלה </w:t>
      </w:r>
      <w:r w:rsidR="004D21E7" w:rsidRPr="004D21E7">
        <w:rPr>
          <w:rFonts w:cs="Arial"/>
          <w:rtl/>
        </w:rPr>
        <w:t>במפגש, בדיוק כפי שעשתה במציאות. במילים אחרות, ה</w:t>
      </w:r>
      <w:r w:rsidR="004D21E7">
        <w:rPr>
          <w:rFonts w:cs="Arial" w:hint="cs"/>
          <w:rtl/>
        </w:rPr>
        <w:t>דיאלוג</w:t>
      </w:r>
      <w:r w:rsidR="004D21E7" w:rsidRPr="004D21E7">
        <w:rPr>
          <w:rFonts w:cs="Arial"/>
          <w:rtl/>
        </w:rPr>
        <w:t xml:space="preserve"> התנהל בתוך עצמה.</w:t>
      </w:r>
      <w:r w:rsidR="004D21E7" w:rsidRPr="004D21E7">
        <w:rPr>
          <w:rFonts w:cs="Arial" w:hint="cs"/>
          <w:rtl/>
        </w:rPr>
        <w:t xml:space="preserve"> </w:t>
      </w:r>
      <w:r w:rsidR="004D21E7">
        <w:rPr>
          <w:rFonts w:hint="cs"/>
          <w:rtl/>
        </w:rPr>
        <w:t>'</w:t>
      </w:r>
    </w:p>
    <w:p w14:paraId="182FF8C0" w14:textId="4F21BFF0" w:rsidR="003D1A9F" w:rsidRDefault="003D1A9F" w:rsidP="00644AF0">
      <w:pPr>
        <w:rPr>
          <w:rtl/>
        </w:rPr>
      </w:pPr>
      <w:r>
        <w:rPr>
          <w:rFonts w:hint="cs"/>
          <w:rtl/>
        </w:rPr>
        <w:t>אני חושב שזו ראיה קלינית שיכולה לשמש במקרים רבים, ובשיחות רבות.</w:t>
      </w:r>
    </w:p>
    <w:p w14:paraId="46ADE996" w14:textId="74ACED4D" w:rsidR="003D1A9F" w:rsidRDefault="003D1A9F" w:rsidP="00644AF0">
      <w:pPr>
        <w:rPr>
          <w:rtl/>
        </w:rPr>
      </w:pPr>
      <w:r>
        <w:rPr>
          <w:rFonts w:hint="cs"/>
          <w:rtl/>
        </w:rPr>
        <w:t>נמשיך עם הטיפול שארך שש שנים:</w:t>
      </w:r>
    </w:p>
    <w:p w14:paraId="195EA6DB" w14:textId="1CA080D7" w:rsidR="004D21E7" w:rsidRDefault="004D21E7" w:rsidP="00644AF0">
      <w:pPr>
        <w:rPr>
          <w:rtl/>
        </w:rPr>
      </w:pPr>
      <w:r>
        <w:rPr>
          <w:rFonts w:hint="cs"/>
          <w:rtl/>
        </w:rPr>
        <w:t>&gt;&gt;&gt;&gt;&gt;</w:t>
      </w:r>
    </w:p>
    <w:p w14:paraId="0CFD5ED7" w14:textId="77777777" w:rsidR="0098591D" w:rsidRDefault="004D21E7" w:rsidP="004D21E7">
      <w:pPr>
        <w:rPr>
          <w:rFonts w:cs="Arial"/>
          <w:rtl/>
        </w:rPr>
      </w:pPr>
      <w:r>
        <w:rPr>
          <w:rFonts w:hint="cs"/>
          <w:rtl/>
        </w:rPr>
        <w:t>'</w:t>
      </w:r>
      <w:r>
        <w:rPr>
          <w:rFonts w:cs="Arial"/>
          <w:rtl/>
        </w:rPr>
        <w:t xml:space="preserve">בהדרגה, נראה היה שגברת קרטר החלה להתייחס למטפל כמי שנמצא "בצד שלה". כשהייתה מתמודדת עם דרישה בלתי סבירה שהציב לה בעלה, היא </w:t>
      </w:r>
      <w:r>
        <w:rPr>
          <w:rFonts w:cs="Arial" w:hint="cs"/>
          <w:rtl/>
        </w:rPr>
        <w:t>הצליחה לחשוב</w:t>
      </w:r>
      <w:r>
        <w:rPr>
          <w:rFonts w:cs="Arial"/>
          <w:rtl/>
        </w:rPr>
        <w:t xml:space="preserve"> על המטפל ו</w:t>
      </w:r>
      <w:r w:rsidR="0098591D">
        <w:rPr>
          <w:rFonts w:cs="Arial" w:hint="cs"/>
          <w:rtl/>
        </w:rPr>
        <w:t>ל</w:t>
      </w:r>
      <w:r>
        <w:rPr>
          <w:rFonts w:cs="Arial"/>
          <w:rtl/>
        </w:rPr>
        <w:t>צבור כוח לומר "לא". עם הגילוי ששום נזק גדול לא קרה לה</w:t>
      </w:r>
      <w:r w:rsidR="0098591D">
        <w:rPr>
          <w:rFonts w:cs="Arial" w:hint="cs"/>
          <w:rtl/>
        </w:rPr>
        <w:t>,</w:t>
      </w:r>
      <w:r>
        <w:rPr>
          <w:rFonts w:cs="Arial"/>
          <w:rtl/>
        </w:rPr>
        <w:t xml:space="preserve"> או לבעלה</w:t>
      </w:r>
      <w:r w:rsidR="0098591D">
        <w:rPr>
          <w:rFonts w:cs="Arial" w:hint="cs"/>
          <w:rtl/>
        </w:rPr>
        <w:t>,</w:t>
      </w:r>
      <w:r>
        <w:rPr>
          <w:rFonts w:cs="Arial"/>
          <w:rtl/>
        </w:rPr>
        <w:t xml:space="preserve"> או לזוגיות שלהם, היא נעשתה אמיצה יותר</w:t>
      </w:r>
      <w:r w:rsidR="0098591D">
        <w:rPr>
          <w:rFonts w:cs="Arial" w:hint="cs"/>
          <w:rtl/>
        </w:rPr>
        <w:t xml:space="preserve"> ויותר</w:t>
      </w:r>
      <w:r>
        <w:rPr>
          <w:rFonts w:cs="Arial"/>
          <w:rtl/>
        </w:rPr>
        <w:t xml:space="preserve">. כשהיא סירבה לבסוף למתנה לא רצויה מאמה, עניין שעליו הירהרה במשך שבועות, היא הופתעה שאמה "לקחה את זה </w:t>
      </w:r>
      <w:r w:rsidR="0098591D">
        <w:rPr>
          <w:rFonts w:cs="Arial" w:hint="cs"/>
          <w:rtl/>
        </w:rPr>
        <w:t>ממש</w:t>
      </w:r>
      <w:r>
        <w:rPr>
          <w:rFonts w:cs="Arial"/>
          <w:rtl/>
        </w:rPr>
        <w:t xml:space="preserve"> טוב". </w:t>
      </w:r>
    </w:p>
    <w:p w14:paraId="73A578B0" w14:textId="77777777" w:rsidR="006361D4" w:rsidRDefault="004D21E7" w:rsidP="004D21E7">
      <w:pPr>
        <w:rPr>
          <w:rFonts w:cs="Arial"/>
          <w:rtl/>
        </w:rPr>
      </w:pPr>
      <w:r>
        <w:rPr>
          <w:rFonts w:cs="Arial"/>
          <w:rtl/>
        </w:rPr>
        <w:t xml:space="preserve">בפעם הראשונה, היא תהתה </w:t>
      </w:r>
      <w:r w:rsidR="0098591D">
        <w:rPr>
          <w:rFonts w:cs="Arial" w:hint="cs"/>
          <w:rtl/>
        </w:rPr>
        <w:t>ה</w:t>
      </w:r>
      <w:r>
        <w:rPr>
          <w:rFonts w:cs="Arial"/>
          <w:rtl/>
        </w:rPr>
        <w:t>אם אמא באמת נזקקת לכך שגברת קרטר</w:t>
      </w:r>
      <w:r w:rsidR="0098591D">
        <w:rPr>
          <w:rFonts w:cs="Arial" w:hint="cs"/>
          <w:rtl/>
        </w:rPr>
        <w:t xml:space="preserve"> תהיה קרובה</w:t>
      </w:r>
      <w:r>
        <w:rPr>
          <w:rFonts w:cs="Arial"/>
          <w:rtl/>
        </w:rPr>
        <w:t xml:space="preserve"> </w:t>
      </w:r>
      <w:r w:rsidR="0098591D">
        <w:rPr>
          <w:rFonts w:cs="Arial" w:hint="cs"/>
          <w:rtl/>
        </w:rPr>
        <w:t>ונזקקת</w:t>
      </w:r>
      <w:r>
        <w:rPr>
          <w:rFonts w:cs="Arial"/>
          <w:rtl/>
        </w:rPr>
        <w:t xml:space="preserve"> לה כפי שחשבה</w:t>
      </w:r>
      <w:r w:rsidR="0098591D">
        <w:rPr>
          <w:rFonts w:cs="Arial" w:hint="cs"/>
          <w:rtl/>
        </w:rPr>
        <w:t xml:space="preserve"> (האם היא באמת זקוקה שתישאר ילדה, ק)</w:t>
      </w:r>
      <w:r>
        <w:rPr>
          <w:rFonts w:cs="Arial"/>
          <w:rtl/>
        </w:rPr>
        <w:t xml:space="preserve">. לפיכך, נראה היה שהמטפל הפך לאובייקט ה"טוב" והאם בדרך כלל לאובייקט ה"רע", כאשר הבעל, </w:t>
      </w:r>
      <w:r w:rsidR="006361D4">
        <w:rPr>
          <w:rFonts w:cs="Arial" w:hint="cs"/>
          <w:rtl/>
        </w:rPr>
        <w:t xml:space="preserve">במהלך </w:t>
      </w:r>
      <w:r>
        <w:rPr>
          <w:rFonts w:cs="Arial"/>
          <w:rtl/>
        </w:rPr>
        <w:t xml:space="preserve"> </w:t>
      </w:r>
      <w:r w:rsidR="006361D4">
        <w:rPr>
          <w:rFonts w:cs="Arial" w:hint="cs"/>
          <w:rtl/>
        </w:rPr>
        <w:t>ה</w:t>
      </w:r>
      <w:r>
        <w:rPr>
          <w:rFonts w:cs="Arial"/>
          <w:rtl/>
        </w:rPr>
        <w:t xml:space="preserve">שנים הראשונות, היה </w:t>
      </w:r>
      <w:r w:rsidR="0098591D">
        <w:rPr>
          <w:rFonts w:cs="Arial" w:hint="cs"/>
          <w:rtl/>
        </w:rPr>
        <w:t xml:space="preserve">גם אובייקט </w:t>
      </w:r>
      <w:r>
        <w:rPr>
          <w:rFonts w:cs="Arial"/>
          <w:rtl/>
        </w:rPr>
        <w:t xml:space="preserve">"רע". </w:t>
      </w:r>
    </w:p>
    <w:p w14:paraId="522848CF" w14:textId="77777777" w:rsidR="00B506EE" w:rsidRDefault="006361D4" w:rsidP="004D21E7">
      <w:pPr>
        <w:rPr>
          <w:rFonts w:cs="Arial"/>
          <w:rtl/>
        </w:rPr>
      </w:pPr>
      <w:r>
        <w:rPr>
          <w:rFonts w:cs="Arial" w:hint="cs"/>
          <w:rtl/>
        </w:rPr>
        <w:t xml:space="preserve">(קטע חשוב בעיני, ק) </w:t>
      </w:r>
      <w:r w:rsidR="004D21E7">
        <w:rPr>
          <w:rFonts w:cs="Arial"/>
          <w:rtl/>
        </w:rPr>
        <w:t xml:space="preserve">בעיניה, המטפל סיפק צרכים </w:t>
      </w:r>
      <w:r>
        <w:rPr>
          <w:rFonts w:cs="Arial" w:hint="cs"/>
          <w:rtl/>
        </w:rPr>
        <w:t>בזמן ש</w:t>
      </w:r>
      <w:r w:rsidR="004D21E7">
        <w:rPr>
          <w:rFonts w:cs="Arial"/>
          <w:rtl/>
        </w:rPr>
        <w:t xml:space="preserve">לא התערב, </w:t>
      </w:r>
      <w:r>
        <w:rPr>
          <w:rFonts w:cs="Arial" w:hint="cs"/>
          <w:rtl/>
        </w:rPr>
        <w:t xml:space="preserve">ולא </w:t>
      </w:r>
      <w:r w:rsidR="004D21E7">
        <w:rPr>
          <w:rFonts w:cs="Arial"/>
          <w:rtl/>
        </w:rPr>
        <w:t xml:space="preserve">הציע שאלות </w:t>
      </w:r>
      <w:r>
        <w:rPr>
          <w:rFonts w:cs="Arial" w:hint="cs"/>
          <w:rtl/>
        </w:rPr>
        <w:t xml:space="preserve">או </w:t>
      </w:r>
      <w:r w:rsidR="004D21E7">
        <w:rPr>
          <w:rFonts w:cs="Arial"/>
          <w:rtl/>
        </w:rPr>
        <w:t>עודד אותה לחשוב ולעשות</w:t>
      </w:r>
      <w:r>
        <w:rPr>
          <w:rFonts w:cs="Arial" w:hint="cs"/>
          <w:rtl/>
        </w:rPr>
        <w:t xml:space="preserve"> את </w:t>
      </w:r>
      <w:r w:rsidR="004D21E7">
        <w:rPr>
          <w:rFonts w:cs="Arial"/>
          <w:rtl/>
        </w:rPr>
        <w:t xml:space="preserve"> מה שהיא רוצה </w:t>
      </w:r>
      <w:r>
        <w:rPr>
          <w:rFonts w:cs="Arial" w:hint="cs"/>
          <w:rtl/>
        </w:rPr>
        <w:t xml:space="preserve">מבלי לפגוע </w:t>
      </w:r>
      <w:r w:rsidR="004D21E7">
        <w:rPr>
          <w:rFonts w:cs="Arial"/>
          <w:rtl/>
        </w:rPr>
        <w:t>באחרים.</w:t>
      </w:r>
    </w:p>
    <w:p w14:paraId="764DCEC1" w14:textId="026AFA80" w:rsidR="00B506EE" w:rsidRDefault="00B506EE" w:rsidP="004D21E7">
      <w:pPr>
        <w:rPr>
          <w:rFonts w:cs="Arial"/>
          <w:rtl/>
        </w:rPr>
      </w:pPr>
      <w:r>
        <w:rPr>
          <w:rFonts w:cs="Arial" w:hint="cs"/>
          <w:rtl/>
        </w:rPr>
        <w:t>&gt;&gt;&gt;&gt;&gt;&gt;&gt;</w:t>
      </w:r>
    </w:p>
    <w:p w14:paraId="16E89911" w14:textId="348918F9" w:rsidR="00B506EE" w:rsidRDefault="00B506EE" w:rsidP="004D21E7">
      <w:pPr>
        <w:rPr>
          <w:rFonts w:cs="Arial"/>
          <w:rtl/>
        </w:rPr>
      </w:pPr>
      <w:r>
        <w:rPr>
          <w:rFonts w:cs="Arial" w:hint="cs"/>
          <w:rtl/>
        </w:rPr>
        <w:t>שימו לב לשלבי הטיפול: שלב ראשון אוטיסטי. לא רואה את המטפל, לא מקשיבה, לא מאפשרת לו להיות קיים.</w:t>
      </w:r>
    </w:p>
    <w:p w14:paraId="4DAFA65B" w14:textId="119AE95E" w:rsidR="00B506EE" w:rsidRDefault="00B506EE" w:rsidP="004D21E7">
      <w:pPr>
        <w:rPr>
          <w:rFonts w:cs="Arial"/>
          <w:rtl/>
        </w:rPr>
      </w:pPr>
      <w:r>
        <w:rPr>
          <w:rFonts w:cs="Arial" w:hint="cs"/>
          <w:rtl/>
        </w:rPr>
        <w:t xml:space="preserve">שלב שני סימביוטי הוא ואני 'טובים' </w:t>
      </w:r>
      <w:r>
        <w:rPr>
          <w:rFonts w:cs="Arial"/>
          <w:rtl/>
        </w:rPr>
        <w:t>–</w:t>
      </w:r>
      <w:r>
        <w:rPr>
          <w:rFonts w:cs="Arial" w:hint="cs"/>
          <w:rtl/>
        </w:rPr>
        <w:t xml:space="preserve"> הבעל והאמא 'רעים'</w:t>
      </w:r>
    </w:p>
    <w:p w14:paraId="7724DAE3" w14:textId="2A69EA5F" w:rsidR="00B506EE" w:rsidRDefault="00B506EE" w:rsidP="004D21E7">
      <w:pPr>
        <w:rPr>
          <w:rFonts w:cs="Arial"/>
          <w:rtl/>
        </w:rPr>
      </w:pPr>
      <w:r>
        <w:rPr>
          <w:rFonts w:cs="Arial" w:hint="cs"/>
          <w:rtl/>
        </w:rPr>
        <w:t>ועכשיו מגיע השלב השלישי:</w:t>
      </w:r>
    </w:p>
    <w:p w14:paraId="12B558C7" w14:textId="6EB00402" w:rsidR="00B506EE" w:rsidRDefault="00B506EE" w:rsidP="004D21E7">
      <w:pPr>
        <w:rPr>
          <w:rFonts w:cs="Arial"/>
          <w:rtl/>
        </w:rPr>
      </w:pPr>
      <w:r>
        <w:rPr>
          <w:rFonts w:cs="Arial" w:hint="cs"/>
          <w:rtl/>
        </w:rPr>
        <w:t>&gt;&gt;&gt;&gt;&gt;&gt;&gt;</w:t>
      </w:r>
    </w:p>
    <w:p w14:paraId="0931F9F6" w14:textId="438E1C4D" w:rsidR="004D21E7" w:rsidRDefault="004D21E7" w:rsidP="004D21E7">
      <w:pPr>
        <w:rPr>
          <w:rtl/>
        </w:rPr>
      </w:pPr>
      <w:r>
        <w:rPr>
          <w:rFonts w:cs="Arial"/>
          <w:rtl/>
        </w:rPr>
        <w:t xml:space="preserve"> שינוי התרחש כאשר גברת קרטר ראתה</w:t>
      </w:r>
      <w:r w:rsidR="00E71AC6">
        <w:rPr>
          <w:rFonts w:cs="Arial" w:hint="cs"/>
          <w:rtl/>
        </w:rPr>
        <w:t xml:space="preserve"> (במקרה)</w:t>
      </w:r>
      <w:r>
        <w:rPr>
          <w:rFonts w:cs="Arial"/>
          <w:rtl/>
        </w:rPr>
        <w:t xml:space="preserve"> את המטפל </w:t>
      </w:r>
      <w:r w:rsidR="00E71AC6">
        <w:rPr>
          <w:rFonts w:cs="Arial" w:hint="cs"/>
          <w:rtl/>
        </w:rPr>
        <w:t>נוהג</w:t>
      </w:r>
      <w:r>
        <w:rPr>
          <w:rFonts w:cs="Arial"/>
          <w:rtl/>
        </w:rPr>
        <w:t xml:space="preserve"> </w:t>
      </w:r>
      <w:r w:rsidR="00E71AC6">
        <w:rPr>
          <w:rFonts w:cs="Arial" w:hint="cs"/>
          <w:rtl/>
        </w:rPr>
        <w:t>ב</w:t>
      </w:r>
      <w:r>
        <w:rPr>
          <w:rFonts w:cs="Arial"/>
          <w:rtl/>
        </w:rPr>
        <w:t xml:space="preserve">מכונית יד שנייה שנרכשה לאחרונה. היא התאכזבה </w:t>
      </w:r>
      <w:r w:rsidR="006361D4">
        <w:rPr>
          <w:rFonts w:cs="Arial" w:hint="cs"/>
          <w:rtl/>
        </w:rPr>
        <w:t>לעומק</w:t>
      </w:r>
      <w:r>
        <w:rPr>
          <w:rFonts w:cs="Arial"/>
          <w:rtl/>
        </w:rPr>
        <w:t>.</w:t>
      </w:r>
    </w:p>
    <w:p w14:paraId="528FD8DA" w14:textId="3ED438F6" w:rsidR="004D21E7" w:rsidRDefault="004D21E7" w:rsidP="004D21E7">
      <w:pPr>
        <w:rPr>
          <w:rtl/>
        </w:rPr>
      </w:pPr>
      <w:r>
        <w:rPr>
          <w:rFonts w:cs="Arial"/>
          <w:rtl/>
        </w:rPr>
        <w:t>היא לא האמינה שהמטפל לא יכול להרשות לעצמו מכונית חדשה. כשהמטפל שאל מה מפריע לה במכונית, גברת קרטר התעצבנה. האם היא תצטרך ללמד את המטפל מה ה</w:t>
      </w:r>
      <w:r w:rsidR="006361D4">
        <w:rPr>
          <w:rFonts w:cs="Arial" w:hint="cs"/>
          <w:rtl/>
        </w:rPr>
        <w:t>משמעויות של נהיגה ב</w:t>
      </w:r>
      <w:r>
        <w:rPr>
          <w:rFonts w:cs="Arial"/>
          <w:rtl/>
        </w:rPr>
        <w:t xml:space="preserve">מכונית יד שנייה? בעוד שהתברר שהיא חשה מושפלת מהקשר עם מטפל שנהג במכונית </w:t>
      </w:r>
      <w:r w:rsidR="006361D4">
        <w:rPr>
          <w:rFonts w:cs="Arial" w:hint="cs"/>
          <w:rtl/>
        </w:rPr>
        <w:t>סוג</w:t>
      </w:r>
      <w:r>
        <w:rPr>
          <w:rFonts w:cs="Arial"/>
          <w:rtl/>
        </w:rPr>
        <w:t xml:space="preserve"> ב', המידה שבה התרעמה על התחושה שאולי המטפל ירצה ממנה עצה הייתה משמעותית. למעשה, זו הייתה הפעם הראשונה שהיא שמה לב למטפל כמישהו</w:t>
      </w:r>
      <w:r w:rsidR="006361D4">
        <w:rPr>
          <w:rFonts w:cs="Arial" w:hint="cs"/>
          <w:rtl/>
        </w:rPr>
        <w:t xml:space="preserve"> נפרד ולא רק</w:t>
      </w:r>
      <w:r>
        <w:rPr>
          <w:rFonts w:cs="Arial"/>
          <w:rtl/>
        </w:rPr>
        <w:t xml:space="preserve"> </w:t>
      </w:r>
      <w:r w:rsidR="006361D4">
        <w:rPr>
          <w:rFonts w:cs="Arial" w:hint="cs"/>
          <w:rtl/>
        </w:rPr>
        <w:t>'</w:t>
      </w:r>
      <w:r>
        <w:rPr>
          <w:rFonts w:cs="Arial"/>
          <w:rtl/>
        </w:rPr>
        <w:t>אדם</w:t>
      </w:r>
      <w:r w:rsidR="006361D4">
        <w:rPr>
          <w:rFonts w:cs="Arial" w:hint="cs"/>
          <w:rtl/>
        </w:rPr>
        <w:t>'</w:t>
      </w:r>
      <w:r>
        <w:rPr>
          <w:rFonts w:cs="Arial"/>
          <w:rtl/>
        </w:rPr>
        <w:t xml:space="preserve"> שיושב מולה. אפשר לשער שהמכונית</w:t>
      </w:r>
      <w:r w:rsidR="006361D4">
        <w:rPr>
          <w:rFonts w:cs="Arial" w:hint="cs"/>
          <w:rtl/>
        </w:rPr>
        <w:t xml:space="preserve"> המשומשת</w:t>
      </w:r>
      <w:r>
        <w:rPr>
          <w:rFonts w:cs="Arial"/>
          <w:rtl/>
        </w:rPr>
        <w:t xml:space="preserve"> מייצגת גם אישה </w:t>
      </w:r>
      <w:r w:rsidR="006361D4">
        <w:rPr>
          <w:rFonts w:cs="Arial" w:hint="cs"/>
          <w:rtl/>
        </w:rPr>
        <w:t>עם ערך נמוך</w:t>
      </w:r>
      <w:r>
        <w:rPr>
          <w:rFonts w:cs="Arial"/>
          <w:rtl/>
        </w:rPr>
        <w:t xml:space="preserve"> </w:t>
      </w:r>
      <w:r w:rsidR="006361D4">
        <w:rPr>
          <w:rFonts w:cs="Arial" w:hint="cs"/>
          <w:rtl/>
        </w:rPr>
        <w:t>ו</w:t>
      </w:r>
      <w:r>
        <w:rPr>
          <w:rFonts w:cs="Arial"/>
          <w:rtl/>
        </w:rPr>
        <w:t>ללא פאלוס, או שהיה לה צורך להפחית בערכו של המטפל כהגנה</w:t>
      </w:r>
      <w:r w:rsidR="006361D4">
        <w:rPr>
          <w:rFonts w:cs="Arial" w:hint="cs"/>
          <w:rtl/>
        </w:rPr>
        <w:t xml:space="preserve"> (מאינטימיות, ק)</w:t>
      </w:r>
      <w:r>
        <w:rPr>
          <w:rFonts w:cs="Arial"/>
          <w:rtl/>
        </w:rPr>
        <w:t>. עם זאת, המטפל קלט היכן ההשפעה נראתה הכי חזקה, ונראה</w:t>
      </w:r>
      <w:r w:rsidR="006361D4">
        <w:rPr>
          <w:rFonts w:cs="Arial" w:hint="cs"/>
          <w:rtl/>
        </w:rPr>
        <w:t xml:space="preserve"> היה לו</w:t>
      </w:r>
      <w:r>
        <w:rPr>
          <w:rFonts w:cs="Arial"/>
          <w:rtl/>
        </w:rPr>
        <w:t xml:space="preserve"> שזה קשור לכעס שלה שה</w:t>
      </w:r>
      <w:r w:rsidR="006361D4">
        <w:rPr>
          <w:rFonts w:cs="Arial" w:hint="cs"/>
          <w:rtl/>
        </w:rPr>
        <w:t>וא</w:t>
      </w:r>
      <w:r>
        <w:rPr>
          <w:rFonts w:cs="Arial"/>
          <w:rtl/>
        </w:rPr>
        <w:t xml:space="preserve"> ע</w:t>
      </w:r>
      <w:r w:rsidR="006361D4">
        <w:rPr>
          <w:rFonts w:cs="Arial" w:hint="cs"/>
          <w:rtl/>
        </w:rPr>
        <w:t>לול</w:t>
      </w:r>
      <w:r>
        <w:rPr>
          <w:rFonts w:cs="Arial"/>
          <w:rtl/>
        </w:rPr>
        <w:t xml:space="preserve"> לרצות ממנה משהו.</w:t>
      </w:r>
      <w:r>
        <w:rPr>
          <w:rFonts w:cs="Arial" w:hint="cs"/>
          <w:rtl/>
        </w:rPr>
        <w:t xml:space="preserve"> </w:t>
      </w:r>
      <w:r>
        <w:rPr>
          <w:rFonts w:hint="cs"/>
          <w:rtl/>
        </w:rPr>
        <w:t>'</w:t>
      </w:r>
    </w:p>
    <w:p w14:paraId="3F01D4C6" w14:textId="2BFE8643" w:rsidR="00F148EE" w:rsidRDefault="00F148EE" w:rsidP="004D21E7">
      <w:pPr>
        <w:rPr>
          <w:rtl/>
        </w:rPr>
      </w:pPr>
      <w:r w:rsidRPr="00F148EE">
        <w:rPr>
          <w:rFonts w:cs="Arial"/>
          <w:rtl/>
        </w:rPr>
        <w:t>זה הוביל, עם הזמן, לכך שהיא הודיעה למטפל שאינה רוצה לדעת עלי</w:t>
      </w:r>
      <w:r>
        <w:rPr>
          <w:rFonts w:cs="Arial" w:hint="cs"/>
          <w:rtl/>
        </w:rPr>
        <w:t>ו</w:t>
      </w:r>
      <w:r w:rsidRPr="00F148EE">
        <w:rPr>
          <w:rFonts w:cs="Arial"/>
          <w:rtl/>
        </w:rPr>
        <w:t xml:space="preserve"> דבר. היא חשבה על המטפל כעל מישהו שהיא תמיד יכולה לסמוך עליו. למעשה, לפעמים היא ניחמה את עצמה שאם הכ</w:t>
      </w:r>
      <w:r w:rsidR="00833F1B">
        <w:rPr>
          <w:rFonts w:cs="Arial" w:hint="cs"/>
          <w:rtl/>
        </w:rPr>
        <w:t>ו</w:t>
      </w:r>
      <w:r w:rsidRPr="00F148EE">
        <w:rPr>
          <w:rFonts w:cs="Arial"/>
          <w:rtl/>
        </w:rPr>
        <w:t>ל ילך כשורה היא</w:t>
      </w:r>
      <w:r>
        <w:rPr>
          <w:rFonts w:cs="Arial" w:hint="cs"/>
          <w:rtl/>
        </w:rPr>
        <w:t xml:space="preserve"> תהיה</w:t>
      </w:r>
      <w:r w:rsidRPr="00F148EE">
        <w:rPr>
          <w:rFonts w:cs="Arial"/>
          <w:rtl/>
        </w:rPr>
        <w:t xml:space="preserve"> יכולה לבקש מהמטפל </w:t>
      </w:r>
      <w:r>
        <w:rPr>
          <w:rFonts w:cs="Arial" w:hint="cs"/>
          <w:rtl/>
        </w:rPr>
        <w:t>לדבר</w:t>
      </w:r>
      <w:r w:rsidRPr="00F148EE">
        <w:rPr>
          <w:rFonts w:cs="Arial"/>
          <w:rtl/>
        </w:rPr>
        <w:t xml:space="preserve"> בשמה, עם בעלה או אמ</w:t>
      </w:r>
      <w:r>
        <w:rPr>
          <w:rFonts w:cs="Arial" w:hint="cs"/>
          <w:rtl/>
        </w:rPr>
        <w:t>א שלה</w:t>
      </w:r>
      <w:r w:rsidRPr="00F148EE">
        <w:rPr>
          <w:rFonts w:cs="Arial"/>
          <w:rtl/>
        </w:rPr>
        <w:t>. היא זיהתה זאת כמשאלה שהייתה לה כילדה קטנה ביחס לאביה. היא תעמיד פנים שהוא יגן עליה מאמא. היא לא ציפתה באמת לשאול או לקבל את זה מהמטפל, אבל זו הייתה מחשבה מנחמת. עם זאת, היא לא רצתה ש</w:t>
      </w:r>
      <w:r>
        <w:rPr>
          <w:rFonts w:cs="Arial" w:hint="cs"/>
          <w:rtl/>
        </w:rPr>
        <w:t xml:space="preserve">דמות </w:t>
      </w:r>
      <w:r w:rsidRPr="00F148EE">
        <w:rPr>
          <w:rFonts w:cs="Arial"/>
          <w:rtl/>
        </w:rPr>
        <w:t xml:space="preserve">המטפל </w:t>
      </w:r>
      <w:r>
        <w:rPr>
          <w:rFonts w:cs="Arial" w:hint="cs"/>
          <w:rtl/>
        </w:rPr>
        <w:t>ת</w:t>
      </w:r>
      <w:r w:rsidRPr="00F148EE">
        <w:rPr>
          <w:rFonts w:cs="Arial"/>
          <w:rtl/>
        </w:rPr>
        <w:t xml:space="preserve">תעורר </w:t>
      </w:r>
      <w:r>
        <w:rPr>
          <w:rFonts w:cs="Arial" w:hint="cs"/>
          <w:rtl/>
        </w:rPr>
        <w:t>ל</w:t>
      </w:r>
      <w:r w:rsidRPr="00F148EE">
        <w:rPr>
          <w:rFonts w:cs="Arial"/>
          <w:rtl/>
        </w:rPr>
        <w:t xml:space="preserve">חיים כאדם. כשהיא התקשרה, </w:t>
      </w:r>
      <w:r>
        <w:rPr>
          <w:rFonts w:cs="Arial" w:hint="cs"/>
          <w:rtl/>
        </w:rPr>
        <w:t xml:space="preserve">היא </w:t>
      </w:r>
      <w:r w:rsidRPr="00F148EE">
        <w:rPr>
          <w:rFonts w:cs="Arial"/>
          <w:rtl/>
        </w:rPr>
        <w:t>העדיפה לקבל את המשיבון מאשר לדבר עם המטפל באופן אישי</w:t>
      </w:r>
      <w:r>
        <w:rPr>
          <w:rFonts w:cs="Arial" w:hint="cs"/>
          <w:rtl/>
        </w:rPr>
        <w:t xml:space="preserve"> (היום זו העדפה של הודעה בווטסאפ על פני שיחה? ק)</w:t>
      </w:r>
      <w:r w:rsidRPr="00F148EE">
        <w:rPr>
          <w:rFonts w:cs="Arial"/>
          <w:rtl/>
        </w:rPr>
        <w:t>. ואכן, היא חשבה לפעמים על המטפל כעל מכונת הקלטה שפשוט רושמת את מה שאמרה. הדבר הובן, בתחילה, כמייצג מאמץ למנוע מהמטפל לקבל עבורה משמעות נוספת שתאיים על</w:t>
      </w:r>
      <w:r>
        <w:rPr>
          <w:rFonts w:cs="Arial" w:hint="cs"/>
          <w:rtl/>
        </w:rPr>
        <w:t xml:space="preserve"> </w:t>
      </w:r>
      <w:r w:rsidRPr="00F148EE">
        <w:rPr>
          <w:rFonts w:cs="Arial"/>
          <w:rtl/>
        </w:rPr>
        <w:t xml:space="preserve"> </w:t>
      </w:r>
      <w:r>
        <w:rPr>
          <w:rFonts w:cs="Arial" w:hint="cs"/>
          <w:rtl/>
        </w:rPr>
        <w:t>ה</w:t>
      </w:r>
      <w:r w:rsidRPr="00F148EE">
        <w:rPr>
          <w:rFonts w:cs="Arial"/>
          <w:rtl/>
        </w:rPr>
        <w:t>שליטה של</w:t>
      </w:r>
      <w:r>
        <w:rPr>
          <w:rFonts w:cs="Arial" w:hint="cs"/>
          <w:rtl/>
        </w:rPr>
        <w:t>ה (ובכך בעצם להוציא אותה מעולם הפאנטזיה הפנימית)</w:t>
      </w:r>
      <w:r w:rsidRPr="00F148EE">
        <w:rPr>
          <w:rFonts w:cs="Arial"/>
          <w:rtl/>
        </w:rPr>
        <w:t xml:space="preserve">. בנוסף, היא לא רצתה להתקרב כי הרגישה שהמטפל </w:t>
      </w:r>
      <w:r>
        <w:rPr>
          <w:rFonts w:cs="Arial" w:hint="cs"/>
          <w:rtl/>
        </w:rPr>
        <w:t>עלול לה</w:t>
      </w:r>
      <w:r w:rsidRPr="00F148EE">
        <w:rPr>
          <w:rFonts w:cs="Arial"/>
          <w:rtl/>
        </w:rPr>
        <w:t>שתמש בה לצרכי</w:t>
      </w:r>
      <w:r>
        <w:rPr>
          <w:rFonts w:cs="Arial" w:hint="cs"/>
          <w:rtl/>
        </w:rPr>
        <w:t>ו</w:t>
      </w:r>
      <w:r w:rsidRPr="00F148EE">
        <w:rPr>
          <w:rFonts w:cs="Arial"/>
          <w:rtl/>
        </w:rPr>
        <w:t xml:space="preserve"> האישיים. גם המרחק שמר על המטפל כ"טוב". היא לא הייתה צריכה להסתכן בלגלות משהו שהיא לא אוהבת.</w:t>
      </w:r>
      <w:r>
        <w:rPr>
          <w:rFonts w:hint="cs"/>
          <w:rtl/>
        </w:rPr>
        <w:t>'</w:t>
      </w:r>
    </w:p>
    <w:p w14:paraId="469179EB" w14:textId="5A12672E" w:rsidR="00833F1B" w:rsidRDefault="00833F1B" w:rsidP="004D21E7">
      <w:pPr>
        <w:rPr>
          <w:rtl/>
        </w:rPr>
      </w:pPr>
      <w:r>
        <w:rPr>
          <w:rFonts w:hint="cs"/>
          <w:rtl/>
        </w:rPr>
        <w:t>&gt;&gt;&gt;&gt;&gt;&gt;</w:t>
      </w:r>
    </w:p>
    <w:p w14:paraId="6AAA0CF9" w14:textId="230448CF" w:rsidR="00833F1B" w:rsidRDefault="00833F1B" w:rsidP="00B34CB0">
      <w:pPr>
        <w:rPr>
          <w:rtl/>
        </w:rPr>
      </w:pPr>
      <w:r>
        <w:rPr>
          <w:rFonts w:hint="cs"/>
          <w:rtl/>
        </w:rPr>
        <w:t xml:space="preserve">סלמן אקטר </w:t>
      </w:r>
      <w:sdt>
        <w:sdtPr>
          <w:rPr>
            <w:rFonts w:hint="cs"/>
            <w:rtl/>
          </w:rPr>
          <w:tag w:val="MENDELEY_CITATION_v3_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"/>
          <w:id w:val="-403293871"/>
          <w:placeholder>
            <w:docPart w:val="DefaultPlaceholder_-1854013440"/>
          </w:placeholder>
        </w:sdtPr>
        <w:sdtContent>
          <w:r w:rsidR="001C1AA1" w:rsidRPr="00B34CB0">
            <w:rPr>
              <w:rtl/>
            </w:rPr>
            <w:t>(</w:t>
          </w:r>
          <w:r w:rsidR="001C1AA1" w:rsidRPr="00B34CB0">
            <w:t>Akhtar, 2012</w:t>
          </w:r>
          <w:r w:rsidR="001C1AA1" w:rsidRPr="00B34CB0">
            <w:rPr>
              <w:rtl/>
            </w:rPr>
            <w:t>)</w:t>
          </w:r>
        </w:sdtContent>
      </w:sdt>
      <w:r>
        <w:rPr>
          <w:rFonts w:hint="cs"/>
          <w:rtl/>
        </w:rPr>
        <w:t>מונה שנים עשר פעולות שעושה האימא והוא מקווה שזה ייתן גם לנו המטפלים סוג של מצפן לגבי מה שאנחנו עושים בטיפול עם המטופלים. מה עושה האמא עם התינוק אשר מאפשר התפתחות?</w:t>
      </w:r>
    </w:p>
    <w:p w14:paraId="0844A949" w14:textId="12C1289F" w:rsidR="00833F1B" w:rsidRDefault="00FA0ED0" w:rsidP="00B34CB0">
      <w:pPr>
        <w:rPr>
          <w:rtl/>
        </w:rPr>
      </w:pPr>
      <w:r w:rsidRPr="00B34CB0">
        <w:rPr>
          <w:rFonts w:hint="cs"/>
          <w:rtl/>
        </w:rPr>
        <w:t>(</w:t>
      </w:r>
      <w:r w:rsidRPr="00B34CB0">
        <w:t>i</w:t>
      </w:r>
      <w:r w:rsidRPr="00B34CB0">
        <w:rPr>
          <w:rFonts w:hint="cs"/>
          <w:rtl/>
        </w:rPr>
        <w:t xml:space="preserve">) </w:t>
      </w:r>
      <w:r w:rsidR="00F306A9" w:rsidRPr="00B34CB0">
        <w:rPr>
          <w:rFonts w:hint="cs"/>
          <w:rtl/>
        </w:rPr>
        <w:t>מחזיקה</w:t>
      </w:r>
      <w:r w:rsidR="00833F1B" w:rsidRPr="00B34CB0">
        <w:rPr>
          <w:rtl/>
        </w:rPr>
        <w:t>, (</w:t>
      </w:r>
      <w:r w:rsidR="00833F1B">
        <w:t>ii</w:t>
      </w:r>
      <w:r w:rsidR="00833F1B" w:rsidRPr="00B34CB0">
        <w:rPr>
          <w:rtl/>
        </w:rPr>
        <w:t>) מכילה, (</w:t>
      </w:r>
      <w:r w:rsidR="00833F1B">
        <w:t>iii</w:t>
      </w:r>
      <w:r w:rsidR="00833F1B" w:rsidRPr="00B34CB0">
        <w:rPr>
          <w:rtl/>
        </w:rPr>
        <w:t>)</w:t>
      </w:r>
      <w:r w:rsidR="00F306A9" w:rsidRPr="00B34CB0">
        <w:rPr>
          <w:rFonts w:hint="cs"/>
          <w:rtl/>
        </w:rPr>
        <w:t xml:space="preserve"> מעניקה</w:t>
      </w:r>
      <w:r w:rsidR="00833F1B" w:rsidRPr="00B34CB0">
        <w:rPr>
          <w:rtl/>
        </w:rPr>
        <w:t xml:space="preserve"> הגנה</w:t>
      </w:r>
      <w:r w:rsidR="00F306A9" w:rsidRPr="00B34CB0">
        <w:rPr>
          <w:rFonts w:hint="cs"/>
          <w:rtl/>
        </w:rPr>
        <w:t xml:space="preserve"> </w:t>
      </w:r>
      <w:r w:rsidR="00833F1B" w:rsidRPr="00B34CB0">
        <w:rPr>
          <w:rtl/>
        </w:rPr>
        <w:t>והזנה, (</w:t>
      </w:r>
      <w:r w:rsidR="00833F1B">
        <w:t>iv</w:t>
      </w:r>
      <w:r w:rsidR="00833F1B" w:rsidRPr="00B34CB0">
        <w:rPr>
          <w:rtl/>
        </w:rPr>
        <w:t>)</w:t>
      </w:r>
      <w:r w:rsidR="00F306A9" w:rsidRPr="00B34CB0">
        <w:rPr>
          <w:rFonts w:hint="cs"/>
          <w:rtl/>
        </w:rPr>
        <w:t xml:space="preserve"> מעוררת את</w:t>
      </w:r>
      <w:r w:rsidR="00833F1B" w:rsidRPr="00B34CB0">
        <w:rPr>
          <w:rtl/>
        </w:rPr>
        <w:t xml:space="preserve"> הפוטנציאל הליבידינלי </w:t>
      </w:r>
      <w:r w:rsidR="00F306A9" w:rsidRPr="00B34CB0">
        <w:rPr>
          <w:rFonts w:hint="cs"/>
          <w:rtl/>
        </w:rPr>
        <w:t>הגופני</w:t>
      </w:r>
      <w:r w:rsidR="00833F1B" w:rsidRPr="00B34CB0">
        <w:rPr>
          <w:rtl/>
        </w:rPr>
        <w:t xml:space="preserve"> של </w:t>
      </w:r>
      <w:r w:rsidR="00F306A9" w:rsidRPr="00B34CB0">
        <w:rPr>
          <w:rFonts w:hint="cs"/>
          <w:rtl/>
        </w:rPr>
        <w:t>ה</w:t>
      </w:r>
      <w:r w:rsidR="00833F1B" w:rsidRPr="00B34CB0">
        <w:rPr>
          <w:rtl/>
        </w:rPr>
        <w:t>ילד</w:t>
      </w:r>
      <w:r w:rsidR="00F306A9" w:rsidRPr="00B34CB0">
        <w:rPr>
          <w:rFonts w:hint="cs"/>
          <w:rtl/>
        </w:rPr>
        <w:t>/</w:t>
      </w:r>
      <w:r w:rsidR="00833F1B" w:rsidRPr="00B34CB0">
        <w:rPr>
          <w:rtl/>
        </w:rPr>
        <w:t>ה, (</w:t>
      </w:r>
      <w:r w:rsidR="00833F1B">
        <w:t>v</w:t>
      </w:r>
      <w:r w:rsidR="00833F1B" w:rsidRPr="00B34CB0">
        <w:rPr>
          <w:rtl/>
        </w:rPr>
        <w:t>)</w:t>
      </w:r>
      <w:r w:rsidR="00F306A9" w:rsidRPr="00B34CB0">
        <w:rPr>
          <w:rFonts w:hint="cs"/>
          <w:rtl/>
        </w:rPr>
        <w:t xml:space="preserve"> מציגה ל</w:t>
      </w:r>
      <w:r w:rsidR="00833F1B" w:rsidRPr="00B34CB0">
        <w:rPr>
          <w:rtl/>
        </w:rPr>
        <w:t xml:space="preserve">ילד </w:t>
      </w:r>
      <w:r w:rsidR="00F306A9" w:rsidRPr="00B34CB0">
        <w:rPr>
          <w:rFonts w:hint="cs"/>
          <w:rtl/>
        </w:rPr>
        <w:t xml:space="preserve">את </w:t>
      </w:r>
      <w:r w:rsidR="00833F1B" w:rsidRPr="00B34CB0">
        <w:rPr>
          <w:rtl/>
        </w:rPr>
        <w:t>עולמו הפנימי, (</w:t>
      </w:r>
      <w:r w:rsidR="00833F1B">
        <w:t>vi</w:t>
      </w:r>
      <w:r w:rsidR="00833F1B" w:rsidRPr="00B34CB0">
        <w:rPr>
          <w:rtl/>
        </w:rPr>
        <w:t xml:space="preserve">) </w:t>
      </w:r>
      <w:r w:rsidR="00F306A9" w:rsidRPr="00B34CB0">
        <w:rPr>
          <w:rFonts w:hint="cs"/>
          <w:rtl/>
        </w:rPr>
        <w:t>מ</w:t>
      </w:r>
      <w:r w:rsidR="00833F1B" w:rsidRPr="00B34CB0">
        <w:rPr>
          <w:rtl/>
        </w:rPr>
        <w:t>עורר</w:t>
      </w:r>
      <w:r w:rsidR="00F306A9" w:rsidRPr="00B34CB0">
        <w:rPr>
          <w:rFonts w:hint="cs"/>
          <w:rtl/>
        </w:rPr>
        <w:t>ת</w:t>
      </w:r>
      <w:r w:rsidR="00833F1B" w:rsidRPr="00B34CB0">
        <w:rPr>
          <w:rtl/>
        </w:rPr>
        <w:t xml:space="preserve"> את הליבה העצמי ו</w:t>
      </w:r>
      <w:r w:rsidR="00F306A9" w:rsidRPr="00B34CB0">
        <w:rPr>
          <w:rFonts w:hint="cs"/>
          <w:rtl/>
        </w:rPr>
        <w:t xml:space="preserve">מסייעת </w:t>
      </w:r>
      <w:r w:rsidR="00833F1B" w:rsidRPr="00B34CB0">
        <w:rPr>
          <w:rtl/>
        </w:rPr>
        <w:t>לגבש זהות מגדרית</w:t>
      </w:r>
      <w:r w:rsidR="00F306A9" w:rsidRPr="00B34CB0">
        <w:rPr>
          <w:rFonts w:hint="cs"/>
          <w:rtl/>
        </w:rPr>
        <w:t xml:space="preserve"> (זהו למעשה תהליך האינדבידואציה, האמא מאפשרת לילד להיות אדם ייחודי ומיני, ק)</w:t>
      </w:r>
      <w:r w:rsidR="00833F1B" w:rsidRPr="00B34CB0">
        <w:rPr>
          <w:rtl/>
        </w:rPr>
        <w:t>, (</w:t>
      </w:r>
      <w:r w:rsidR="00833F1B">
        <w:t>vii</w:t>
      </w:r>
      <w:r w:rsidR="00833F1B" w:rsidRPr="00B34CB0">
        <w:rPr>
          <w:rtl/>
        </w:rPr>
        <w:t xml:space="preserve">) </w:t>
      </w:r>
      <w:r w:rsidR="00F306A9" w:rsidRPr="00B34CB0">
        <w:rPr>
          <w:rFonts w:hint="cs"/>
          <w:rtl/>
        </w:rPr>
        <w:t>מקנה</w:t>
      </w:r>
      <w:r w:rsidR="00833F1B" w:rsidRPr="00B34CB0">
        <w:rPr>
          <w:rtl/>
        </w:rPr>
        <w:t xml:space="preserve"> כישורי אגו</w:t>
      </w:r>
      <w:r w:rsidR="005B2D0D" w:rsidRPr="00B34CB0">
        <w:rPr>
          <w:rFonts w:hint="cs"/>
          <w:rtl/>
        </w:rPr>
        <w:t xml:space="preserve"> </w:t>
      </w:r>
      <w:r w:rsidR="00833F1B" w:rsidRPr="00B34CB0">
        <w:rPr>
          <w:rtl/>
        </w:rPr>
        <w:t>, (</w:t>
      </w:r>
      <w:r w:rsidR="00833F1B">
        <w:t>viii</w:t>
      </w:r>
      <w:r w:rsidR="00833F1B" w:rsidRPr="00B34CB0">
        <w:rPr>
          <w:rtl/>
        </w:rPr>
        <w:t xml:space="preserve">) </w:t>
      </w:r>
      <w:r w:rsidR="00F306A9" w:rsidRPr="00B34CB0">
        <w:rPr>
          <w:rFonts w:hint="cs"/>
          <w:rtl/>
        </w:rPr>
        <w:t>רואה את</w:t>
      </w:r>
      <w:r w:rsidR="00833F1B" w:rsidRPr="00B34CB0">
        <w:rPr>
          <w:rtl/>
        </w:rPr>
        <w:t xml:space="preserve"> </w:t>
      </w:r>
      <w:r w:rsidR="00F306A9" w:rsidRPr="00B34CB0">
        <w:rPr>
          <w:rFonts w:hint="cs"/>
          <w:rtl/>
        </w:rPr>
        <w:t>ה</w:t>
      </w:r>
      <w:r w:rsidR="00833F1B" w:rsidRPr="00B34CB0">
        <w:rPr>
          <w:rtl/>
        </w:rPr>
        <w:t>טוב</w:t>
      </w:r>
      <w:r w:rsidR="00F306A9" w:rsidRPr="00B34CB0">
        <w:rPr>
          <w:rFonts w:hint="cs"/>
          <w:rtl/>
        </w:rPr>
        <w:t xml:space="preserve"> </w:t>
      </w:r>
      <w:r w:rsidR="00833F1B" w:rsidRPr="00B34CB0">
        <w:rPr>
          <w:rtl/>
        </w:rPr>
        <w:t>בילד, (</w:t>
      </w:r>
      <w:r w:rsidR="00833F1B">
        <w:t>ix</w:t>
      </w:r>
      <w:r w:rsidR="00833F1B" w:rsidRPr="00B34CB0">
        <w:rPr>
          <w:rtl/>
        </w:rPr>
        <w:t>)</w:t>
      </w:r>
      <w:r w:rsidR="00F306A9" w:rsidRPr="00B34CB0">
        <w:rPr>
          <w:rFonts w:hint="cs"/>
          <w:rtl/>
        </w:rPr>
        <w:t xml:space="preserve"> שורדת את ההפרעות שהילד מביא בקשר איתה</w:t>
      </w:r>
      <w:r w:rsidR="00833F1B" w:rsidRPr="00B34CB0">
        <w:rPr>
          <w:rtl/>
        </w:rPr>
        <w:t xml:space="preserve"> (</w:t>
      </w:r>
      <w:r w:rsidR="00833F1B">
        <w:t>x</w:t>
      </w:r>
      <w:r w:rsidR="00833F1B" w:rsidRPr="00B34CB0">
        <w:rPr>
          <w:rtl/>
        </w:rPr>
        <w:t xml:space="preserve">) </w:t>
      </w:r>
      <w:r w:rsidR="00F306A9" w:rsidRPr="00B34CB0">
        <w:rPr>
          <w:rFonts w:hint="cs"/>
          <w:rtl/>
        </w:rPr>
        <w:t>מרפה מהילד ומאפשרת לו להתרחק</w:t>
      </w:r>
      <w:r w:rsidR="00833F1B" w:rsidRPr="00B34CB0">
        <w:rPr>
          <w:rtl/>
        </w:rPr>
        <w:t>, (</w:t>
      </w:r>
      <w:r w:rsidR="00833F1B">
        <w:t>xi</w:t>
      </w:r>
      <w:r w:rsidR="00833F1B" w:rsidRPr="00B34CB0">
        <w:rPr>
          <w:rtl/>
        </w:rPr>
        <w:t xml:space="preserve">) </w:t>
      </w:r>
      <w:r w:rsidR="00F306A9" w:rsidRPr="00B34CB0">
        <w:rPr>
          <w:rFonts w:hint="cs"/>
          <w:rtl/>
        </w:rPr>
        <w:t xml:space="preserve">נשארת </w:t>
      </w:r>
      <w:r w:rsidR="00F306A9">
        <w:rPr>
          <w:rFonts w:hint="cs"/>
          <w:rtl/>
        </w:rPr>
        <w:t xml:space="preserve"> </w:t>
      </w:r>
      <w:r w:rsidR="00833F1B" w:rsidRPr="00B34CB0">
        <w:rPr>
          <w:rtl/>
        </w:rPr>
        <w:t>זמי</w:t>
      </w:r>
      <w:r w:rsidR="00F306A9" w:rsidRPr="00B34CB0">
        <w:rPr>
          <w:rFonts w:hint="cs"/>
          <w:rtl/>
        </w:rPr>
        <w:t>נה</w:t>
      </w:r>
      <w:r w:rsidR="00833F1B" w:rsidRPr="00B34CB0">
        <w:rPr>
          <w:rtl/>
        </w:rPr>
        <w:t xml:space="preserve"> כ"בסיס בית" פסיכולוגי, ו-(</w:t>
      </w:r>
      <w:r w:rsidR="00833F1B">
        <w:t>xii</w:t>
      </w:r>
      <w:r w:rsidR="00833F1B" w:rsidRPr="00B34CB0">
        <w:rPr>
          <w:rtl/>
        </w:rPr>
        <w:t>) עוזר</w:t>
      </w:r>
      <w:r w:rsidR="002701B2" w:rsidRPr="00B34CB0">
        <w:rPr>
          <w:rFonts w:hint="cs"/>
          <w:rtl/>
        </w:rPr>
        <w:t>ת</w:t>
      </w:r>
      <w:r w:rsidR="00833F1B" w:rsidRPr="00B34CB0">
        <w:rPr>
          <w:rtl/>
        </w:rPr>
        <w:t xml:space="preserve"> לילד לשאת את</w:t>
      </w:r>
      <w:r w:rsidR="00A1542F" w:rsidRPr="00B34CB0">
        <w:rPr>
          <w:rFonts w:hint="cs"/>
          <w:rtl/>
        </w:rPr>
        <w:t xml:space="preserve"> ה</w:t>
      </w:r>
      <w:r w:rsidR="00833F1B" w:rsidRPr="00B34CB0">
        <w:rPr>
          <w:rtl/>
        </w:rPr>
        <w:t xml:space="preserve">מצב </w:t>
      </w:r>
      <w:r w:rsidR="00A1542F" w:rsidRPr="00B34CB0">
        <w:rPr>
          <w:rFonts w:hint="cs"/>
          <w:rtl/>
        </w:rPr>
        <w:t>ה</w:t>
      </w:r>
      <w:r w:rsidR="00833F1B" w:rsidRPr="00B34CB0">
        <w:rPr>
          <w:rtl/>
        </w:rPr>
        <w:t>אדיפלי ו</w:t>
      </w:r>
      <w:r w:rsidR="002701B2" w:rsidRPr="00B34CB0">
        <w:rPr>
          <w:rFonts w:hint="cs"/>
          <w:rtl/>
        </w:rPr>
        <w:t>מלמדת</w:t>
      </w:r>
      <w:r w:rsidR="00833F1B" w:rsidRPr="00B34CB0">
        <w:rPr>
          <w:rtl/>
        </w:rPr>
        <w:t xml:space="preserve"> את הילד לכבד את האב</w:t>
      </w:r>
      <w:r w:rsidR="00A1542F" w:rsidRPr="00B34CB0">
        <w:rPr>
          <w:rFonts w:hint="cs"/>
          <w:rtl/>
        </w:rPr>
        <w:t xml:space="preserve"> (לכבד את החוק, לכבד אחרים שאיננו קרוב אליהם, לכבד יריבים וכולי, ק)</w:t>
      </w:r>
      <w:r w:rsidR="00833F1B" w:rsidRPr="00B34CB0">
        <w:rPr>
          <w:rtl/>
        </w:rPr>
        <w:t xml:space="preserve">. </w:t>
      </w:r>
      <w:r w:rsidR="00A1542F" w:rsidRPr="00B34CB0">
        <w:rPr>
          <w:rFonts w:hint="cs"/>
          <w:rtl/>
        </w:rPr>
        <w:t xml:space="preserve"> </w:t>
      </w:r>
    </w:p>
    <w:p w14:paraId="6F659C88" w14:textId="6A326CBE" w:rsidR="00CB3863" w:rsidRDefault="00CB3863" w:rsidP="00B34CB0">
      <w:pPr>
        <w:rPr>
          <w:rtl/>
        </w:rPr>
      </w:pPr>
      <w:r>
        <w:rPr>
          <w:rFonts w:hint="cs"/>
          <w:rtl/>
        </w:rPr>
        <w:t xml:space="preserve">כל הפונקציות הללו </w:t>
      </w:r>
      <w:r w:rsidR="001C1AA1">
        <w:rPr>
          <w:rFonts w:hint="cs"/>
          <w:rtl/>
        </w:rPr>
        <w:t>שאקטר מונה נמצאות על הרצף של התאוריה של מאהלר: ספרציה אינדבידואציה: על הדרך מ</w:t>
      </w:r>
      <w:r w:rsidR="0006348E">
        <w:rPr>
          <w:rFonts w:hint="cs"/>
          <w:rtl/>
        </w:rPr>
        <w:t>אוטיזם</w:t>
      </w:r>
      <w:r w:rsidR="0006348E" w:rsidRPr="0006348E">
        <w:rPr>
          <w:rFonts w:hint="cs"/>
          <w:rtl/>
        </w:rPr>
        <w:t xml:space="preserve"> </w:t>
      </w:r>
      <w:r w:rsidR="0006348E">
        <w:rPr>
          <w:rFonts w:hint="cs"/>
          <w:rtl/>
        </w:rPr>
        <w:t>ל</w:t>
      </w:r>
      <w:r w:rsidR="001C1AA1">
        <w:rPr>
          <w:rFonts w:hint="cs"/>
          <w:rtl/>
        </w:rPr>
        <w:t>סמביוזה ולפריצת שני התהליכים המשולבים ספרציה אינדבידואציה. רוב</w:t>
      </w:r>
      <w:r w:rsidR="00410145">
        <w:rPr>
          <w:rFonts w:hint="cs"/>
          <w:rtl/>
        </w:rPr>
        <w:t>ן</w:t>
      </w:r>
      <w:r w:rsidR="001C1AA1">
        <w:rPr>
          <w:rFonts w:hint="cs"/>
          <w:rtl/>
        </w:rPr>
        <w:t xml:space="preserve"> מובנ</w:t>
      </w:r>
      <w:r w:rsidR="00410145">
        <w:rPr>
          <w:rFonts w:hint="cs"/>
          <w:rtl/>
        </w:rPr>
        <w:t>ות</w:t>
      </w:r>
      <w:r w:rsidR="001C1AA1">
        <w:rPr>
          <w:rFonts w:hint="cs"/>
          <w:rtl/>
        </w:rPr>
        <w:t xml:space="preserve"> מאליו כמו 'מציגה לילד את עולמו הפנימי' </w:t>
      </w:r>
      <w:r w:rsidR="001C1AA1">
        <w:rPr>
          <w:rtl/>
        </w:rPr>
        <w:t>–</w:t>
      </w:r>
      <w:r w:rsidR="001C1AA1">
        <w:rPr>
          <w:rFonts w:hint="cs"/>
          <w:rtl/>
        </w:rPr>
        <w:t xml:space="preserve"> האמא נותנת שם לרגשות ולפחדים </w:t>
      </w:r>
      <w:r w:rsidR="001C1AA1">
        <w:rPr>
          <w:rtl/>
        </w:rPr>
        <w:t>–</w:t>
      </w:r>
      <w:r w:rsidR="001C1AA1">
        <w:rPr>
          <w:rFonts w:hint="cs"/>
          <w:rtl/>
        </w:rPr>
        <w:t xml:space="preserve"> גם המטפל עושה זאת. או מקנה כישורי אגו </w:t>
      </w:r>
      <w:r w:rsidR="001C1AA1">
        <w:rPr>
          <w:rtl/>
        </w:rPr>
        <w:t>–</w:t>
      </w:r>
      <w:r w:rsidR="001C1AA1">
        <w:rPr>
          <w:rFonts w:hint="cs"/>
          <w:rtl/>
        </w:rPr>
        <w:t xml:space="preserve"> בעצם מלמדת אותו להסתדר </w:t>
      </w:r>
      <w:r w:rsidR="001C1AA1">
        <w:rPr>
          <w:rtl/>
        </w:rPr>
        <w:t>–</w:t>
      </w:r>
      <w:r w:rsidR="001C1AA1">
        <w:rPr>
          <w:rFonts w:hint="cs"/>
          <w:rtl/>
        </w:rPr>
        <w:t xml:space="preserve"> גם מטפלים יותר או פחות מדברים על עקרון המציאות ולא מעט מייעצים או 'מייעצים' במרכאות או משמשים מודל. וכך הלאה וכך הלאה עם כל שנים עשר הפעולות אשר מתרחשות בסדר עולה אבל גם בחפיפה.</w:t>
      </w:r>
    </w:p>
    <w:p w14:paraId="5E5CB935" w14:textId="7A85556E" w:rsidR="001C1AA1" w:rsidRDefault="001C1AA1" w:rsidP="00CB3863">
      <w:pPr>
        <w:rPr>
          <w:color w:val="000000"/>
          <w:rtl/>
        </w:rPr>
      </w:pPr>
      <w:r>
        <w:rPr>
          <w:rFonts w:hint="cs"/>
          <w:rtl/>
        </w:rPr>
        <w:t xml:space="preserve">אני רוצה לדבר מפאת קוצר הזמן וסביב המקרה על פעולה אחת </w:t>
      </w:r>
      <w:r>
        <w:rPr>
          <w:rtl/>
        </w:rPr>
        <w:t>–</w:t>
      </w:r>
      <w:r>
        <w:rPr>
          <w:rFonts w:hint="cs"/>
          <w:rtl/>
        </w:rPr>
        <w:t xml:space="preserve"> היא אולי חשובה מאוד, אולי לא הכי חשובה </w:t>
      </w:r>
      <w:r>
        <w:rPr>
          <w:rtl/>
        </w:rPr>
        <w:t>–</w:t>
      </w:r>
      <w:r>
        <w:rPr>
          <w:rFonts w:hint="cs"/>
          <w:rtl/>
        </w:rPr>
        <w:t xml:space="preserve"> לא יודע אבל היא שווה דיבור: והיא ראית הטוב בילד. סלמן אומר: '</w:t>
      </w:r>
      <w:r w:rsidRPr="001C1AA1">
        <w:rPr>
          <w:rFonts w:cs="Arial"/>
          <w:rtl/>
        </w:rPr>
        <w:t>כמו הפסל שיכול לדמיין את הפסל החבוי בסלע, האם רואה את היתרונות הפוטנציאליים של ילדה. יש לכך השפעה חיובית מבחינה התפתחותית על</w:t>
      </w:r>
      <w:r>
        <w:rPr>
          <w:rFonts w:cs="Arial" w:hint="cs"/>
          <w:rtl/>
        </w:rPr>
        <w:t xml:space="preserve"> הילד מכיוון שהילד</w:t>
      </w:r>
      <w:r w:rsidRPr="001C1AA1">
        <w:rPr>
          <w:rFonts w:cs="Arial"/>
          <w:rtl/>
        </w:rPr>
        <w:t xml:space="preserve"> שוא</w:t>
      </w:r>
      <w:r>
        <w:rPr>
          <w:rFonts w:cs="Arial" w:hint="cs"/>
          <w:rtl/>
        </w:rPr>
        <w:t>ף</w:t>
      </w:r>
      <w:r w:rsidRPr="001C1AA1">
        <w:rPr>
          <w:rFonts w:cs="Arial"/>
          <w:rtl/>
        </w:rPr>
        <w:t xml:space="preserve"> לה</w:t>
      </w:r>
      <w:r>
        <w:rPr>
          <w:rFonts w:cs="Arial" w:hint="cs"/>
          <w:rtl/>
        </w:rPr>
        <w:t>תייחס</w:t>
      </w:r>
      <w:r w:rsidRPr="001C1AA1">
        <w:rPr>
          <w:rFonts w:cs="Arial"/>
          <w:rtl/>
        </w:rPr>
        <w:t xml:space="preserve"> ול</w:t>
      </w:r>
      <w:r>
        <w:rPr>
          <w:rFonts w:cs="Arial" w:hint="cs"/>
          <w:rtl/>
        </w:rPr>
        <w:t>הגשים</w:t>
      </w:r>
      <w:r w:rsidRPr="001C1AA1">
        <w:rPr>
          <w:rFonts w:cs="Arial"/>
          <w:rtl/>
        </w:rPr>
        <w:t xml:space="preserve"> </w:t>
      </w:r>
      <w:r>
        <w:rPr>
          <w:rFonts w:cs="Arial" w:hint="cs"/>
          <w:rtl/>
        </w:rPr>
        <w:t>את ה'חזון' האימהי</w:t>
      </w:r>
      <w:r w:rsidRPr="001C1AA1">
        <w:rPr>
          <w:rFonts w:cs="Arial"/>
          <w:rtl/>
        </w:rPr>
        <w:t xml:space="preserve"> לגביו.</w:t>
      </w:r>
      <w:r>
        <w:rPr>
          <w:rFonts w:hint="cs"/>
          <w:rtl/>
        </w:rPr>
        <w:t>'</w:t>
      </w:r>
      <w:sdt>
        <w:sdtPr>
          <w:rPr>
            <w:rFonts w:hint="cs"/>
            <w:color w:val="000000"/>
            <w:rtl/>
          </w:rPr>
          <w:tag w:val="MENDELEY_CITATION_v3_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"/>
          <w:id w:val="-1200467509"/>
          <w:placeholder>
            <w:docPart w:val="DefaultPlaceholder_-1854013440"/>
          </w:placeholder>
        </w:sdtPr>
        <w:sdtContent>
          <w:r w:rsidRPr="001C1AA1">
            <w:rPr>
              <w:color w:val="000000"/>
              <w:rtl/>
            </w:rPr>
            <w:t>(</w:t>
          </w:r>
          <w:r w:rsidRPr="001C1AA1">
            <w:rPr>
              <w:color w:val="000000"/>
            </w:rPr>
            <w:t>Akhtar, 2012</w:t>
          </w:r>
          <w:r w:rsidRPr="001C1AA1">
            <w:rPr>
              <w:color w:val="000000"/>
              <w:rtl/>
            </w:rPr>
            <w:t>)</w:t>
          </w:r>
        </w:sdtContent>
      </w:sdt>
    </w:p>
    <w:p w14:paraId="2808375F" w14:textId="778C540D" w:rsidR="001C1AA1" w:rsidRDefault="007075B5" w:rsidP="00CB3863">
      <w:pPr>
        <w:rPr>
          <w:color w:val="000000"/>
          <w:rtl/>
        </w:rPr>
      </w:pPr>
      <w:r>
        <w:rPr>
          <w:rFonts w:hint="cs"/>
          <w:color w:val="000000"/>
          <w:rtl/>
        </w:rPr>
        <w:t>כש</w:t>
      </w:r>
      <w:r w:rsidR="001C1AA1">
        <w:rPr>
          <w:rFonts w:hint="cs"/>
          <w:color w:val="000000"/>
          <w:rtl/>
        </w:rPr>
        <w:t xml:space="preserve">גברת קארטר מגיעה לטיפול האישיות שלה מזויפת, היא לא מקיימת דיאלוג עם המטפל, היא מדברת באופן שמגמד אותו ומשתיק אותו. דווקא הבוז שלה ביחס למכונית הישנה של המטפל מייצר הזדמנות לדבר אליו ולדבר עליו כאדם נפרד. הוא עכשיו יכול לבצבץ מתוך הפאנטזיה הסימביוטית של גברת קארטר אשר </w:t>
      </w:r>
      <w:r w:rsidR="0038731A">
        <w:rPr>
          <w:rFonts w:hint="cs"/>
          <w:color w:val="000000"/>
          <w:rtl/>
        </w:rPr>
        <w:t xml:space="preserve">שולטת באירוע ומשחקת גם את תפקיד המטופלת וגם את תפקיד המטפל. </w:t>
      </w:r>
    </w:p>
    <w:p w14:paraId="1F0F83DD" w14:textId="09B595A0" w:rsidR="0038731A" w:rsidRDefault="0038731A" w:rsidP="00CB3863">
      <w:pPr>
        <w:rPr>
          <w:rtl/>
        </w:rPr>
      </w:pPr>
      <w:r>
        <w:rPr>
          <w:rFonts w:hint="cs"/>
          <w:color w:val="000000"/>
          <w:rtl/>
        </w:rPr>
        <w:t xml:space="preserve">אבל זה קורה כי המטפל רואה מראש את הפוטנציאל של גברת קארטר להבשיל כאדם נפרד. דווקא אקט ההתרחקות </w:t>
      </w:r>
      <w:r>
        <w:rPr>
          <w:color w:val="000000"/>
          <w:rtl/>
        </w:rPr>
        <w:t>–</w:t>
      </w:r>
      <w:r>
        <w:rPr>
          <w:rFonts w:hint="cs"/>
          <w:color w:val="000000"/>
          <w:rtl/>
        </w:rPr>
        <w:t xml:space="preserve"> הביא עימו הזדמנות לחוויה של אני ואתה אחרים אך נפגשים. </w:t>
      </w:r>
    </w:p>
    <w:p w14:paraId="3652D159" w14:textId="4513988C" w:rsidR="0038731A" w:rsidRDefault="0038731A" w:rsidP="0038731A">
      <w:r>
        <w:rPr>
          <w:rFonts w:hint="cs"/>
          <w:rtl/>
        </w:rPr>
        <w:t>כמו שמאהלר אומרת: '</w:t>
      </w:r>
      <w:r w:rsidRPr="00493D05">
        <w:rPr>
          <w:rFonts w:cs="Arial"/>
          <w:rtl/>
        </w:rPr>
        <w:t xml:space="preserve">ככל שהסימביוזה, </w:t>
      </w:r>
      <w:r>
        <w:rPr>
          <w:rFonts w:cs="Arial" w:hint="cs"/>
          <w:rtl/>
        </w:rPr>
        <w:t>ו"פעולת</w:t>
      </w:r>
      <w:r w:rsidRPr="00493D05">
        <w:rPr>
          <w:rFonts w:cs="Arial"/>
          <w:rtl/>
        </w:rPr>
        <w:t xml:space="preserve"> ההחזקה" של האם</w:t>
      </w:r>
      <w:r>
        <w:rPr>
          <w:rFonts w:cs="Arial" w:hint="cs"/>
          <w:rtl/>
        </w:rPr>
        <w:t xml:space="preserve"> </w:t>
      </w:r>
      <w:r>
        <w:rPr>
          <w:rFonts w:cs="Arial"/>
          <w:rtl/>
        </w:rPr>
        <w:t>–</w:t>
      </w:r>
      <w:r>
        <w:rPr>
          <w:rFonts w:cs="Arial" w:hint="cs"/>
          <w:rtl/>
        </w:rPr>
        <w:t xml:space="preserve"> ובמקרה הזה המטפל</w:t>
      </w:r>
      <w:r w:rsidRPr="00493D05">
        <w:rPr>
          <w:rFonts w:cs="Arial"/>
          <w:rtl/>
        </w:rPr>
        <w:t xml:space="preserve">, הייתה אופטימלית יותר; ככל </w:t>
      </w:r>
      <w:r>
        <w:rPr>
          <w:rFonts w:cs="Arial" w:hint="cs"/>
          <w:rtl/>
        </w:rPr>
        <w:t>ש...(המטפל)</w:t>
      </w:r>
      <w:r w:rsidRPr="00493D05">
        <w:rPr>
          <w:rFonts w:cs="Arial"/>
          <w:rtl/>
        </w:rPr>
        <w:t xml:space="preserve"> עזר ל</w:t>
      </w:r>
      <w:r>
        <w:rPr>
          <w:rFonts w:cs="Arial" w:hint="cs"/>
          <w:rtl/>
        </w:rPr>
        <w:t>...(מטופל)</w:t>
      </w:r>
      <w:r w:rsidRPr="00493D05">
        <w:rPr>
          <w:rFonts w:cs="Arial"/>
          <w:rtl/>
        </w:rPr>
        <w:t xml:space="preserve"> להיות מוכן "לבקוע" </w:t>
      </w:r>
      <w:r>
        <w:rPr>
          <w:rFonts w:cs="Arial" w:hint="cs"/>
          <w:rtl/>
        </w:rPr>
        <w:t xml:space="preserve">  </w:t>
      </w:r>
      <w:r w:rsidRPr="00493D05">
        <w:rPr>
          <w:rFonts w:cs="Arial"/>
          <w:rtl/>
        </w:rPr>
        <w:t xml:space="preserve">מהמסלול הסימביוטי בצורה חלקה ובהדרגה - כלומר, ללא עומס מיותר על המשאבים שלו - כך </w:t>
      </w:r>
      <w:r>
        <w:rPr>
          <w:rFonts w:cs="Arial" w:hint="cs"/>
          <w:rtl/>
        </w:rPr>
        <w:t xml:space="preserve">ה....(מטופל) </w:t>
      </w:r>
      <w:r w:rsidRPr="00493D05">
        <w:rPr>
          <w:rFonts w:cs="Arial"/>
          <w:rtl/>
        </w:rPr>
        <w:t xml:space="preserve">נעשה </w:t>
      </w:r>
      <w:r>
        <w:rPr>
          <w:rFonts w:cs="Arial" w:hint="cs"/>
          <w:rtl/>
        </w:rPr>
        <w:t>בשל יותר</w:t>
      </w:r>
      <w:r w:rsidRPr="00493D05">
        <w:rPr>
          <w:rFonts w:cs="Arial"/>
          <w:rtl/>
        </w:rPr>
        <w:t xml:space="preserve"> להיפרד ולהבדיל את </w:t>
      </w:r>
      <w:r>
        <w:rPr>
          <w:rFonts w:cs="Arial" w:hint="cs"/>
          <w:rtl/>
        </w:rPr>
        <w:t xml:space="preserve">הייצוג של </w:t>
      </w:r>
      <w:r w:rsidRPr="00493D05">
        <w:rPr>
          <w:rFonts w:cs="Arial"/>
          <w:rtl/>
        </w:rPr>
        <w:t>עצמו</w:t>
      </w:r>
      <w:r>
        <w:rPr>
          <w:rFonts w:cs="Arial" w:hint="cs"/>
          <w:rtl/>
        </w:rPr>
        <w:t xml:space="preserve"> (האופן בו הוא רואה את עצמו כשלם וייחודי, ק),</w:t>
      </w:r>
      <w:r w:rsidRPr="00493D05">
        <w:rPr>
          <w:rFonts w:cs="Arial"/>
          <w:rtl/>
        </w:rPr>
        <w:t xml:space="preserve"> </w:t>
      </w:r>
      <w:r w:rsidR="00A70384">
        <w:rPr>
          <w:rFonts w:cs="Arial" w:hint="cs"/>
          <w:rtl/>
        </w:rPr>
        <w:t xml:space="preserve">(ולהרפות) </w:t>
      </w:r>
      <w:r w:rsidRPr="00493D05">
        <w:rPr>
          <w:rFonts w:cs="Arial"/>
          <w:rtl/>
        </w:rPr>
        <w:t xml:space="preserve">מהייצוגים הסימביוטיים של </w:t>
      </w:r>
      <w:r>
        <w:rPr>
          <w:rFonts w:cs="Arial" w:hint="cs"/>
          <w:rtl/>
        </w:rPr>
        <w:t>'</w:t>
      </w:r>
      <w:r w:rsidRPr="00493D05">
        <w:rPr>
          <w:rFonts w:cs="Arial"/>
          <w:rtl/>
        </w:rPr>
        <w:t>עצמי</w:t>
      </w:r>
      <w:r w:rsidR="00A70384">
        <w:rPr>
          <w:rFonts w:cs="Arial" w:hint="cs"/>
          <w:rtl/>
        </w:rPr>
        <w:t>-</w:t>
      </w:r>
      <w:r w:rsidRPr="00493D05">
        <w:rPr>
          <w:rFonts w:cs="Arial"/>
          <w:rtl/>
        </w:rPr>
        <w:t>פלוס</w:t>
      </w:r>
      <w:r w:rsidR="00A70384">
        <w:rPr>
          <w:rFonts w:cs="Arial" w:hint="cs"/>
          <w:rtl/>
        </w:rPr>
        <w:t>-</w:t>
      </w:r>
      <w:r w:rsidRPr="00493D05">
        <w:rPr>
          <w:rFonts w:cs="Arial"/>
          <w:rtl/>
        </w:rPr>
        <w:t>אובייקט</w:t>
      </w:r>
      <w:r>
        <w:rPr>
          <w:rFonts w:cs="Arial" w:hint="cs"/>
          <w:rtl/>
        </w:rPr>
        <w:t>', אשר עד כה היו בהתמזגות</w:t>
      </w:r>
      <w:r w:rsidRPr="00493D05">
        <w:rPr>
          <w:rFonts w:cs="Arial"/>
          <w:rtl/>
        </w:rPr>
        <w:t>.</w:t>
      </w:r>
      <w:r>
        <w:rPr>
          <w:rFonts w:hint="cs"/>
          <w:rtl/>
        </w:rPr>
        <w:t xml:space="preserve">' </w:t>
      </w:r>
      <w:sdt>
        <w:sdtPr>
          <w:rPr>
            <w:rFonts w:hint="cs"/>
            <w:color w:val="000000"/>
            <w:rtl/>
          </w:rPr>
          <w:tag w:val="MENDELEY_CITATION_v3_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"/>
          <w:id w:val="-1093937002"/>
          <w:placeholder>
            <w:docPart w:val="DefaultPlaceholder_-1854013440"/>
          </w:placeholder>
        </w:sdtPr>
        <w:sdtContent>
          <w:r w:rsidRPr="0038731A">
            <w:rPr>
              <w:color w:val="000000"/>
              <w:rtl/>
            </w:rPr>
            <w:t>(</w:t>
          </w:r>
          <w:r w:rsidRPr="0038731A">
            <w:rPr>
              <w:color w:val="000000"/>
            </w:rPr>
            <w:t>Mahler, 1967</w:t>
          </w:r>
          <w:r w:rsidRPr="0038731A">
            <w:rPr>
              <w:color w:val="000000"/>
              <w:rtl/>
            </w:rPr>
            <w:t>)</w:t>
          </w:r>
        </w:sdtContent>
      </w:sdt>
    </w:p>
    <w:p w14:paraId="3C66BC11" w14:textId="77777777" w:rsidR="00A1542F" w:rsidRDefault="00A1542F" w:rsidP="00A1542F">
      <w:pPr>
        <w:rPr>
          <w:rtl/>
        </w:rPr>
      </w:pPr>
    </w:p>
    <w:p w14:paraId="354B3A07" w14:textId="77777777" w:rsidR="00F148EE" w:rsidRDefault="00F148EE" w:rsidP="004D21E7">
      <w:pPr>
        <w:rPr>
          <w:rtl/>
        </w:rPr>
      </w:pPr>
    </w:p>
    <w:p w14:paraId="27FED9A5" w14:textId="77777777" w:rsidR="00633FBA" w:rsidRDefault="00633FBA" w:rsidP="00644AF0">
      <w:pPr>
        <w:rPr>
          <w:rtl/>
        </w:rPr>
      </w:pPr>
    </w:p>
    <w:p w14:paraId="2736549E" w14:textId="77777777" w:rsidR="00E7461D" w:rsidRDefault="00E7461D" w:rsidP="0069062C">
      <w:pPr>
        <w:rPr>
          <w:rtl/>
        </w:rPr>
      </w:pPr>
    </w:p>
    <w:p w14:paraId="7B471205" w14:textId="77777777" w:rsidR="00CA6BE4" w:rsidRDefault="00CA6BE4" w:rsidP="0069062C">
      <w:pPr>
        <w:rPr>
          <w:rtl/>
        </w:rPr>
      </w:pPr>
    </w:p>
    <w:sdt>
      <w:sdtPr>
        <w:tag w:val="MENDELEY_BIBLIOGRAPHY"/>
        <w:id w:val="1323703038"/>
        <w:placeholder>
          <w:docPart w:val="DefaultPlaceholder_-1854013440"/>
        </w:placeholder>
      </w:sdtPr>
      <w:sdtEndPr>
        <w:rPr>
          <w:rtl/>
        </w:rPr>
      </w:sdtEndPr>
      <w:sdtContent>
        <w:p w14:paraId="61E9EFF0" w14:textId="77777777" w:rsidR="0038731A" w:rsidRDefault="0038731A">
          <w:pPr>
            <w:autoSpaceDE w:val="0"/>
            <w:autoSpaceDN w:val="0"/>
            <w:bidi w:val="0"/>
            <w:ind w:hanging="480"/>
            <w:divId w:val="184753724"/>
            <w:rPr>
              <w:rFonts w:eastAsia="Times New Roman"/>
              <w:kern w:val="0"/>
              <w:sz w:val="24"/>
              <w:szCs w:val="24"/>
              <w14:ligatures w14:val="none"/>
            </w:rPr>
          </w:pPr>
          <w:r>
            <w:rPr>
              <w:rFonts w:eastAsia="Times New Roman"/>
            </w:rPr>
            <w:t xml:space="preserve">Akhtar, S. (2012). </w:t>
          </w:r>
          <w:r>
            <w:rPr>
              <w:rFonts w:eastAsia="Times New Roman"/>
              <w:i/>
              <w:iCs/>
            </w:rPr>
            <w:t>The mother and her child clinical aspects of attachment, separation, and loss</w:t>
          </w:r>
          <w:r>
            <w:rPr>
              <w:rFonts w:eastAsia="Times New Roman"/>
            </w:rPr>
            <w:t xml:space="preserve"> (S. Akhtar, Ed.; 1st ed.) [Book]. Jason Aronson.</w:t>
          </w:r>
        </w:p>
        <w:p w14:paraId="66A6B08A" w14:textId="77777777" w:rsidR="0038731A" w:rsidRDefault="0038731A">
          <w:pPr>
            <w:autoSpaceDE w:val="0"/>
            <w:autoSpaceDN w:val="0"/>
            <w:bidi w:val="0"/>
            <w:ind w:hanging="480"/>
            <w:divId w:val="1120951033"/>
            <w:rPr>
              <w:rFonts w:eastAsia="Times New Roman"/>
            </w:rPr>
          </w:pPr>
          <w:r>
            <w:rPr>
              <w:rFonts w:eastAsia="Times New Roman"/>
            </w:rPr>
            <w:t xml:space="preserve">Edward, J., Ruskin, N., &amp; Turrini, P. (1981). </w:t>
          </w:r>
          <w:r>
            <w:rPr>
              <w:rFonts w:eastAsia="Times New Roman"/>
              <w:i/>
              <w:iCs/>
            </w:rPr>
            <w:t>Separation-individuation: Theory and Application.</w:t>
          </w:r>
          <w:r>
            <w:rPr>
              <w:rFonts w:eastAsia="Times New Roman"/>
            </w:rPr>
            <w:t xml:space="preserve"> Gardner Press, Inc.</w:t>
          </w:r>
        </w:p>
        <w:p w14:paraId="23CF7C9F" w14:textId="77777777" w:rsidR="0038731A" w:rsidRDefault="0038731A">
          <w:pPr>
            <w:autoSpaceDE w:val="0"/>
            <w:autoSpaceDN w:val="0"/>
            <w:bidi w:val="0"/>
            <w:ind w:hanging="480"/>
            <w:divId w:val="654843895"/>
            <w:rPr>
              <w:rFonts w:eastAsia="Times New Roman"/>
            </w:rPr>
          </w:pPr>
          <w:r>
            <w:rPr>
              <w:rFonts w:eastAsia="Times New Roman"/>
            </w:rPr>
            <w:t xml:space="preserve">Mahler, M. (1967). On Human Symbiosis and the Vicissitudes of Individuation [Article]. </w:t>
          </w:r>
          <w:r>
            <w:rPr>
              <w:rFonts w:eastAsia="Times New Roman"/>
              <w:i/>
              <w:iCs/>
            </w:rPr>
            <w:t>Journal of the American Psychoanalytic Association</w:t>
          </w:r>
          <w:r>
            <w:rPr>
              <w:rFonts w:eastAsia="Times New Roman"/>
            </w:rPr>
            <w:t xml:space="preserve">, </w:t>
          </w:r>
          <w:r>
            <w:rPr>
              <w:rFonts w:eastAsia="Times New Roman"/>
              <w:i/>
              <w:iCs/>
            </w:rPr>
            <w:t>15</w:t>
          </w:r>
          <w:r>
            <w:rPr>
              <w:rFonts w:eastAsia="Times New Roman"/>
            </w:rPr>
            <w:t>(4), 740–763. https://doi.org/10.1177/000306516701500401</w:t>
          </w:r>
        </w:p>
        <w:p w14:paraId="56D77D1F" w14:textId="69EC951C" w:rsidR="00CA6BE4" w:rsidRDefault="0038731A" w:rsidP="0069062C">
          <w:pPr>
            <w:rPr>
              <w:rtl/>
            </w:rPr>
          </w:pPr>
          <w:r>
            <w:rPr>
              <w:rFonts w:eastAsia="Times New Roman"/>
            </w:rPr>
            <w:t> </w:t>
          </w:r>
        </w:p>
      </w:sdtContent>
    </w:sdt>
    <w:p w14:paraId="7C9AC76D" w14:textId="77777777" w:rsidR="00206A91" w:rsidRDefault="00206A91" w:rsidP="0069062C"/>
    <w:p w14:paraId="31E0EB4D" w14:textId="28A4AC57" w:rsidR="004B1BF7" w:rsidRDefault="0047493E" w:rsidP="001219C4">
      <w:r>
        <w:rPr>
          <w:rFonts w:hint="cs"/>
          <w:rtl/>
        </w:rPr>
        <w:t xml:space="preserve"> </w:t>
      </w:r>
    </w:p>
    <w:p w14:paraId="00686DAF" w14:textId="77777777" w:rsidR="001A3E4D" w:rsidRPr="001A3E4D" w:rsidRDefault="001A3E4D" w:rsidP="001A3E4D">
      <w:pPr>
        <w:rPr>
          <w:b/>
          <w:bCs/>
          <w:rtl/>
        </w:rPr>
      </w:pPr>
      <w:r w:rsidRPr="001A3E4D">
        <w:rPr>
          <w:rFonts w:cs="Arial"/>
          <w:b/>
          <w:bCs/>
          <w:rtl/>
        </w:rPr>
        <w:t xml:space="preserve">בין שעה לשעה 36.ספרציה </w:t>
      </w:r>
    </w:p>
    <w:p w14:paraId="41447185" w14:textId="77777777" w:rsidR="001A3E4D" w:rsidRPr="001A3E4D" w:rsidRDefault="001A3E4D" w:rsidP="001A3E4D">
      <w:pPr>
        <w:rPr>
          <w:b/>
          <w:bCs/>
          <w:rtl/>
        </w:rPr>
      </w:pPr>
      <w:r w:rsidRPr="001A3E4D">
        <w:rPr>
          <w:rFonts w:cs="Arial"/>
          <w:b/>
          <w:bCs/>
          <w:rtl/>
        </w:rPr>
        <w:t>טקסט:</w:t>
      </w:r>
    </w:p>
    <w:p w14:paraId="0B833572" w14:textId="79C3D5D4" w:rsidR="00C85D81" w:rsidRPr="001A3E4D" w:rsidRDefault="001A3E4D" w:rsidP="001A3E4D">
      <w:pPr>
        <w:rPr>
          <w:b/>
          <w:bCs/>
          <w:rtl/>
        </w:rPr>
      </w:pPr>
      <w:r w:rsidRPr="001A3E4D">
        <w:rPr>
          <w:b/>
          <w:bCs/>
        </w:rPr>
        <w:t>https://kopelel.co.il/36-%d7%a1%d7%a4%d7%a8%d7%a6%d7%99%d7%94</w:t>
      </w:r>
      <w:r w:rsidRPr="001A3E4D">
        <w:rPr>
          <w:rFonts w:cs="Arial"/>
          <w:b/>
          <w:bCs/>
          <w:rtl/>
        </w:rPr>
        <w:t>/</w:t>
      </w:r>
    </w:p>
    <w:sectPr w:rsidR="00C85D81" w:rsidRPr="001A3E4D" w:rsidSect="00342031">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D130385"/>
    <w:multiLevelType w:val="hybridMultilevel"/>
    <w:tmpl w:val="4B94DE3A"/>
    <w:lvl w:ilvl="0" w:tplc="402ADFB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14540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21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F679B"/>
    <w:rsid w:val="0006348E"/>
    <w:rsid w:val="000C7DC9"/>
    <w:rsid w:val="001219C4"/>
    <w:rsid w:val="0013521A"/>
    <w:rsid w:val="00180D0A"/>
    <w:rsid w:val="001A3E4D"/>
    <w:rsid w:val="001C1AA1"/>
    <w:rsid w:val="001F4229"/>
    <w:rsid w:val="00206A91"/>
    <w:rsid w:val="002701B2"/>
    <w:rsid w:val="002D2B35"/>
    <w:rsid w:val="002F679B"/>
    <w:rsid w:val="00342031"/>
    <w:rsid w:val="003846D2"/>
    <w:rsid w:val="0038731A"/>
    <w:rsid w:val="003D1A9F"/>
    <w:rsid w:val="00410145"/>
    <w:rsid w:val="0047493E"/>
    <w:rsid w:val="00493D05"/>
    <w:rsid w:val="004A7E45"/>
    <w:rsid w:val="004B1BF7"/>
    <w:rsid w:val="004B3493"/>
    <w:rsid w:val="004D21E7"/>
    <w:rsid w:val="004F440E"/>
    <w:rsid w:val="0051631A"/>
    <w:rsid w:val="00525296"/>
    <w:rsid w:val="00555F5F"/>
    <w:rsid w:val="005B2D0D"/>
    <w:rsid w:val="005C38F6"/>
    <w:rsid w:val="005C7576"/>
    <w:rsid w:val="00633FBA"/>
    <w:rsid w:val="006361D4"/>
    <w:rsid w:val="00644AF0"/>
    <w:rsid w:val="00645BD3"/>
    <w:rsid w:val="0069062C"/>
    <w:rsid w:val="006C128B"/>
    <w:rsid w:val="006E69ED"/>
    <w:rsid w:val="007075B5"/>
    <w:rsid w:val="007D3695"/>
    <w:rsid w:val="00833F1B"/>
    <w:rsid w:val="00896377"/>
    <w:rsid w:val="0098591D"/>
    <w:rsid w:val="00A1542F"/>
    <w:rsid w:val="00A37D4C"/>
    <w:rsid w:val="00A70384"/>
    <w:rsid w:val="00AF22C9"/>
    <w:rsid w:val="00B34CB0"/>
    <w:rsid w:val="00B506EE"/>
    <w:rsid w:val="00BA689B"/>
    <w:rsid w:val="00BF05DD"/>
    <w:rsid w:val="00C4332E"/>
    <w:rsid w:val="00C85D81"/>
    <w:rsid w:val="00CA6BE4"/>
    <w:rsid w:val="00CB3863"/>
    <w:rsid w:val="00D45374"/>
    <w:rsid w:val="00E62B29"/>
    <w:rsid w:val="00E71AC6"/>
    <w:rsid w:val="00E7461D"/>
    <w:rsid w:val="00EC1937"/>
    <w:rsid w:val="00F148EE"/>
    <w:rsid w:val="00F306A9"/>
    <w:rsid w:val="00F67D49"/>
    <w:rsid w:val="00FA0ED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1E4C6"/>
  <w15:docId w15:val="{D509203A-E466-4907-95DC-530D5F5D6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6E69ED"/>
    <w:rPr>
      <w:color w:val="666666"/>
    </w:rPr>
  </w:style>
  <w:style w:type="paragraph" w:styleId="a4">
    <w:name w:val="List Paragraph"/>
    <w:basedOn w:val="a"/>
    <w:uiPriority w:val="34"/>
    <w:qFormat/>
    <w:rsid w:val="00A1542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6204864">
      <w:bodyDiv w:val="1"/>
      <w:marLeft w:val="0"/>
      <w:marRight w:val="0"/>
      <w:marTop w:val="0"/>
      <w:marBottom w:val="0"/>
      <w:divBdr>
        <w:top w:val="none" w:sz="0" w:space="0" w:color="auto"/>
        <w:left w:val="none" w:sz="0" w:space="0" w:color="auto"/>
        <w:bottom w:val="none" w:sz="0" w:space="0" w:color="auto"/>
        <w:right w:val="none" w:sz="0" w:space="0" w:color="auto"/>
      </w:divBdr>
      <w:divsChild>
        <w:div w:id="184753724">
          <w:marLeft w:val="480"/>
          <w:marRight w:val="0"/>
          <w:marTop w:val="0"/>
          <w:marBottom w:val="0"/>
          <w:divBdr>
            <w:top w:val="none" w:sz="0" w:space="0" w:color="auto"/>
            <w:left w:val="none" w:sz="0" w:space="0" w:color="auto"/>
            <w:bottom w:val="none" w:sz="0" w:space="0" w:color="auto"/>
            <w:right w:val="none" w:sz="0" w:space="0" w:color="auto"/>
          </w:divBdr>
        </w:div>
        <w:div w:id="654843895">
          <w:marLeft w:val="480"/>
          <w:marRight w:val="0"/>
          <w:marTop w:val="0"/>
          <w:marBottom w:val="0"/>
          <w:divBdr>
            <w:top w:val="none" w:sz="0" w:space="0" w:color="auto"/>
            <w:left w:val="none" w:sz="0" w:space="0" w:color="auto"/>
            <w:bottom w:val="none" w:sz="0" w:space="0" w:color="auto"/>
            <w:right w:val="none" w:sz="0" w:space="0" w:color="auto"/>
          </w:divBdr>
        </w:div>
        <w:div w:id="1120951033">
          <w:marLeft w:val="480"/>
          <w:marRight w:val="0"/>
          <w:marTop w:val="0"/>
          <w:marBottom w:val="0"/>
          <w:divBdr>
            <w:top w:val="none" w:sz="0" w:space="0" w:color="auto"/>
            <w:left w:val="none" w:sz="0" w:space="0" w:color="auto"/>
            <w:bottom w:val="none" w:sz="0" w:space="0" w:color="auto"/>
            <w:right w:val="none" w:sz="0" w:space="0" w:color="auto"/>
          </w:divBdr>
        </w:div>
      </w:divsChild>
    </w:div>
    <w:div w:id="762729894">
      <w:bodyDiv w:val="1"/>
      <w:marLeft w:val="0"/>
      <w:marRight w:val="0"/>
      <w:marTop w:val="0"/>
      <w:marBottom w:val="0"/>
      <w:divBdr>
        <w:top w:val="none" w:sz="0" w:space="0" w:color="auto"/>
        <w:left w:val="none" w:sz="0" w:space="0" w:color="auto"/>
        <w:bottom w:val="none" w:sz="0" w:space="0" w:color="auto"/>
        <w:right w:val="none" w:sz="0" w:space="0" w:color="auto"/>
      </w:divBdr>
      <w:divsChild>
        <w:div w:id="99765447">
          <w:marLeft w:val="480"/>
          <w:marRight w:val="0"/>
          <w:marTop w:val="0"/>
          <w:marBottom w:val="0"/>
          <w:divBdr>
            <w:top w:val="none" w:sz="0" w:space="0" w:color="auto"/>
            <w:left w:val="none" w:sz="0" w:space="0" w:color="auto"/>
            <w:bottom w:val="none" w:sz="0" w:space="0" w:color="auto"/>
            <w:right w:val="none" w:sz="0" w:space="0" w:color="auto"/>
          </w:divBdr>
        </w:div>
        <w:div w:id="774902828">
          <w:marLeft w:val="480"/>
          <w:marRight w:val="0"/>
          <w:marTop w:val="0"/>
          <w:marBottom w:val="0"/>
          <w:divBdr>
            <w:top w:val="none" w:sz="0" w:space="0" w:color="auto"/>
            <w:left w:val="none" w:sz="0" w:space="0" w:color="auto"/>
            <w:bottom w:val="none" w:sz="0" w:space="0" w:color="auto"/>
            <w:right w:val="none" w:sz="0" w:space="0" w:color="auto"/>
          </w:divBdr>
        </w:div>
      </w:divsChild>
    </w:div>
    <w:div w:id="1126506557">
      <w:bodyDiv w:val="1"/>
      <w:marLeft w:val="0"/>
      <w:marRight w:val="0"/>
      <w:marTop w:val="0"/>
      <w:marBottom w:val="0"/>
      <w:divBdr>
        <w:top w:val="none" w:sz="0" w:space="0" w:color="auto"/>
        <w:left w:val="none" w:sz="0" w:space="0" w:color="auto"/>
        <w:bottom w:val="none" w:sz="0" w:space="0" w:color="auto"/>
        <w:right w:val="none" w:sz="0" w:space="0" w:color="auto"/>
      </w:divBdr>
      <w:divsChild>
        <w:div w:id="244271531">
          <w:marLeft w:val="480"/>
          <w:marRight w:val="0"/>
          <w:marTop w:val="0"/>
          <w:marBottom w:val="0"/>
          <w:divBdr>
            <w:top w:val="none" w:sz="0" w:space="0" w:color="auto"/>
            <w:left w:val="none" w:sz="0" w:space="0" w:color="auto"/>
            <w:bottom w:val="none" w:sz="0" w:space="0" w:color="auto"/>
            <w:right w:val="none" w:sz="0" w:space="0" w:color="auto"/>
          </w:divBdr>
        </w:div>
        <w:div w:id="1559395869">
          <w:marLeft w:val="480"/>
          <w:marRight w:val="0"/>
          <w:marTop w:val="0"/>
          <w:marBottom w:val="0"/>
          <w:divBdr>
            <w:top w:val="none" w:sz="0" w:space="0" w:color="auto"/>
            <w:left w:val="none" w:sz="0" w:space="0" w:color="auto"/>
            <w:bottom w:val="none" w:sz="0" w:space="0" w:color="auto"/>
            <w:right w:val="none" w:sz="0" w:space="0" w:color="auto"/>
          </w:divBdr>
        </w:div>
      </w:divsChild>
    </w:div>
    <w:div w:id="1181889616">
      <w:bodyDiv w:val="1"/>
      <w:marLeft w:val="0"/>
      <w:marRight w:val="0"/>
      <w:marTop w:val="0"/>
      <w:marBottom w:val="0"/>
      <w:divBdr>
        <w:top w:val="none" w:sz="0" w:space="0" w:color="auto"/>
        <w:left w:val="none" w:sz="0" w:space="0" w:color="auto"/>
        <w:bottom w:val="none" w:sz="0" w:space="0" w:color="auto"/>
        <w:right w:val="none" w:sz="0" w:space="0" w:color="auto"/>
      </w:divBdr>
      <w:divsChild>
        <w:div w:id="485436647">
          <w:marLeft w:val="480"/>
          <w:marRight w:val="0"/>
          <w:marTop w:val="0"/>
          <w:marBottom w:val="0"/>
          <w:divBdr>
            <w:top w:val="none" w:sz="0" w:space="0" w:color="auto"/>
            <w:left w:val="none" w:sz="0" w:space="0" w:color="auto"/>
            <w:bottom w:val="none" w:sz="0" w:space="0" w:color="auto"/>
            <w:right w:val="none" w:sz="0" w:space="0" w:color="auto"/>
          </w:divBdr>
        </w:div>
        <w:div w:id="856508894">
          <w:marLeft w:val="480"/>
          <w:marRight w:val="0"/>
          <w:marTop w:val="0"/>
          <w:marBottom w:val="0"/>
          <w:divBdr>
            <w:top w:val="none" w:sz="0" w:space="0" w:color="auto"/>
            <w:left w:val="none" w:sz="0" w:space="0" w:color="auto"/>
            <w:bottom w:val="none" w:sz="0" w:space="0" w:color="auto"/>
            <w:right w:val="none" w:sz="0" w:space="0" w:color="auto"/>
          </w:divBdr>
        </w:div>
        <w:div w:id="1430127796">
          <w:marLeft w:val="480"/>
          <w:marRight w:val="0"/>
          <w:marTop w:val="0"/>
          <w:marBottom w:val="0"/>
          <w:divBdr>
            <w:top w:val="none" w:sz="0" w:space="0" w:color="auto"/>
            <w:left w:val="none" w:sz="0" w:space="0" w:color="auto"/>
            <w:bottom w:val="none" w:sz="0" w:space="0" w:color="auto"/>
            <w:right w:val="none" w:sz="0" w:space="0" w:color="auto"/>
          </w:divBdr>
        </w:div>
      </w:divsChild>
    </w:div>
    <w:div w:id="1260531277">
      <w:bodyDiv w:val="1"/>
      <w:marLeft w:val="0"/>
      <w:marRight w:val="0"/>
      <w:marTop w:val="0"/>
      <w:marBottom w:val="0"/>
      <w:divBdr>
        <w:top w:val="none" w:sz="0" w:space="0" w:color="auto"/>
        <w:left w:val="none" w:sz="0" w:space="0" w:color="auto"/>
        <w:bottom w:val="none" w:sz="0" w:space="0" w:color="auto"/>
        <w:right w:val="none" w:sz="0" w:space="0" w:color="auto"/>
      </w:divBdr>
      <w:divsChild>
        <w:div w:id="29190633">
          <w:marLeft w:val="480"/>
          <w:marRight w:val="0"/>
          <w:marTop w:val="0"/>
          <w:marBottom w:val="0"/>
          <w:divBdr>
            <w:top w:val="none" w:sz="0" w:space="0" w:color="auto"/>
            <w:left w:val="none" w:sz="0" w:space="0" w:color="auto"/>
            <w:bottom w:val="none" w:sz="0" w:space="0" w:color="auto"/>
            <w:right w:val="none" w:sz="0" w:space="0" w:color="auto"/>
          </w:divBdr>
        </w:div>
        <w:div w:id="629168548">
          <w:marLeft w:val="480"/>
          <w:marRight w:val="0"/>
          <w:marTop w:val="0"/>
          <w:marBottom w:val="0"/>
          <w:divBdr>
            <w:top w:val="none" w:sz="0" w:space="0" w:color="auto"/>
            <w:left w:val="none" w:sz="0" w:space="0" w:color="auto"/>
            <w:bottom w:val="none" w:sz="0" w:space="0" w:color="auto"/>
            <w:right w:val="none" w:sz="0" w:space="0" w:color="auto"/>
          </w:divBdr>
        </w:div>
      </w:divsChild>
    </w:div>
    <w:div w:id="1480074005">
      <w:bodyDiv w:val="1"/>
      <w:marLeft w:val="0"/>
      <w:marRight w:val="0"/>
      <w:marTop w:val="0"/>
      <w:marBottom w:val="0"/>
      <w:divBdr>
        <w:top w:val="none" w:sz="0" w:space="0" w:color="auto"/>
        <w:left w:val="none" w:sz="0" w:space="0" w:color="auto"/>
        <w:bottom w:val="none" w:sz="0" w:space="0" w:color="auto"/>
        <w:right w:val="none" w:sz="0" w:space="0" w:color="auto"/>
      </w:divBdr>
      <w:divsChild>
        <w:div w:id="391974785">
          <w:marLeft w:val="480"/>
          <w:marRight w:val="0"/>
          <w:marTop w:val="0"/>
          <w:marBottom w:val="0"/>
          <w:divBdr>
            <w:top w:val="none" w:sz="0" w:space="0" w:color="auto"/>
            <w:left w:val="none" w:sz="0" w:space="0" w:color="auto"/>
            <w:bottom w:val="none" w:sz="0" w:space="0" w:color="auto"/>
            <w:right w:val="none" w:sz="0" w:space="0" w:color="auto"/>
          </w:divBdr>
        </w:div>
        <w:div w:id="1828202532">
          <w:marLeft w:val="480"/>
          <w:marRight w:val="0"/>
          <w:marTop w:val="0"/>
          <w:marBottom w:val="0"/>
          <w:divBdr>
            <w:top w:val="none" w:sz="0" w:space="0" w:color="auto"/>
            <w:left w:val="none" w:sz="0" w:space="0" w:color="auto"/>
            <w:bottom w:val="none" w:sz="0" w:space="0" w:color="auto"/>
            <w:right w:val="none" w:sz="0" w:space="0" w:color="auto"/>
          </w:divBdr>
        </w:div>
        <w:div w:id="1949193549">
          <w:marLeft w:val="48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כללי"/>
          <w:gallery w:val="placeholder"/>
        </w:category>
        <w:types>
          <w:type w:val="bbPlcHdr"/>
        </w:types>
        <w:behaviors>
          <w:behavior w:val="content"/>
        </w:behaviors>
        <w:guid w:val="{01CF91C4-E12A-42BA-971C-722A16E0D845}"/>
      </w:docPartPr>
      <w:docPartBody>
        <w:p w:rsidR="00FA0CEE" w:rsidRDefault="005D21A2">
          <w:r w:rsidRPr="004307CF">
            <w:rPr>
              <w:rStyle w:val="a3"/>
              <w:rtl/>
            </w:rPr>
            <w:t>לחץ או הקש כאן להזנת טקסט</w:t>
          </w:r>
          <w:r w:rsidRPr="004307CF">
            <w:rPr>
              <w:rStyle w:val="a3"/>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1A2"/>
    <w:rsid w:val="00180D0A"/>
    <w:rsid w:val="005D21A2"/>
    <w:rsid w:val="008B29C7"/>
    <w:rsid w:val="0099177E"/>
    <w:rsid w:val="00AB72AA"/>
    <w:rsid w:val="00C462F2"/>
    <w:rsid w:val="00CA33D4"/>
    <w:rsid w:val="00EC1937"/>
    <w:rsid w:val="00FA0CE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5D21A2"/>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945F365-5194-4F64-ABBE-261AC77D026F}">
  <we:reference id="wa104382081" version="1.55.1.0" store="en-001" storeType="OMEX"/>
  <we:alternateReferences>
    <we:reference id="wa104382081" version="1.55.1.0" store="" storeType="OMEX"/>
  </we:alternateReferences>
  <we:properties>
    <we:property name="MENDELEY_CITATIONS" value="[{&quot;citationID&quot;:&quot;MENDELEY_CITATION_5faefded-5698-44be-a734-58e1c3782f76&quot;,&quot;properties&quot;:{&quot;noteIndex&quot;:0},&quot;isEdited&quot;:false,&quot;manualOverride&quot;:{&quot;isManuallyOverridden&quot;:false,&quot;citeprocText&quot;:&quot;(Mahler, 1967)&quot;,&quot;manualOverrideText&quot;:&quot;&quot;},&quot;citationTag&quot;:&quot;MENDELEY_CITATION_v3_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&quot;,&quot;citationItems&quot;:[{&quot;id&quot;:&quot;6b5d986f-9e0f-3971-8a0e-0b7bbec6819b&quot;,&quot;itemData&quot;:{&quot;type&quot;:&quot;article-journal&quot;,&quot;id&quot;:&quot;6b5d986f-9e0f-3971-8a0e-0b7bbec6819b&quot;,&quot;title&quot;:&quot;On Human Symbiosis and the Vicissitudes of Individuation&quot;,&quot;author&quot;:[{&quot;family&quot;:&quot;Mahler&quot;,&quot;given&quot;:&quot;Margaret&quot;,&quot;parse-names&quot;:false,&quot;dropping-particle&quot;:&quot;&quot;,&quot;non-dropping-particle&quot;:&quot;&quot;}],&quot;container-title&quot;:&quot;Journal of the American Psychoanalytic Association&quot;,&quot;container-title-short&quot;:&quot;J Am Psychoanal Assoc&quot;,&quot;DOI&quot;:&quot;10.1177/000306516701500401&quot;,&quot;ISSN&quot;:&quot;0003-0651&quot;,&quot;PMID&quot;:&quot;4170516&quot;,&quot;issued&quot;:{&quot;date-parts&quot;:[[1967]]},&quot;publisher-place&quot;:&quot;Los Angeles, CA&quot;,&quot;page&quot;:&quot;740-763&quot;,&quot;language&quot;:&quot;eng&quot;,&quot;genre&quot;:&quot;article&quot;,&quot;publisher&quot;:&quot;The American Psychoanalytic Association&quot;,&quot;issue&quot;:&quot;4&quot;,&quot;volume&quot;:&quot;15&quot;},&quot;isTemporary&quot;:false}]},{&quot;citationID&quot;:&quot;MENDELEY_CITATION_a208fb22-d8c5-4d4e-9969-bd7361aa340d&quot;,&quot;properties&quot;:{&quot;noteIndex&quot;:0},&quot;isEdited&quot;:false,&quot;manualOverride&quot;:{&quot;isManuallyOverridden&quot;:false,&quot;citeprocText&quot;:&quot;(Edward et al., 1981)&quot;,&quot;manualOverrideText&quot;:&quot;&quot;},&quot;citationTag&quot;:&quot;MENDELEY_CITATION_v3_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&quot;,&quot;citationItems&quot;:[{&quot;id&quot;:&quot;fce18889-6332-36bb-bbea-d4eb4357a7e3&quot;,&quot;itemData&quot;:{&quot;type&quot;:&quot;book&quot;,&quot;id&quot;:&quot;fce18889-6332-36bb-bbea-d4eb4357a7e3&quot;,&quot;title&quot;:&quot;Separation-individuation: Theory and Application.&quot;,&quot;author&quot;:[{&quot;family&quot;:&quot;Edward&quot;,&quot;given&quot;:&quot;Joyce&quot;,&quot;parse-names&quot;:false,&quot;dropping-particle&quot;:&quot;&quot;,&quot;non-dropping-particle&quot;:&quot;&quot;},{&quot;family&quot;:&quot;Ruskin&quot;,&quot;given&quot;:&quot;Nathene&quot;,&quot;parse-names&quot;:false,&quot;dropping-particle&quot;:&quot;&quot;,&quot;non-dropping-particle&quot;:&quot;&quot;},{&quot;family&quot;:&quot;Turrini&quot;,&quot;given&quot;:&quot;Patsy&quot;,&quot;parse-names&quot;:false,&quot;dropping-particle&quot;:&quot;&quot;,&quot;non-dropping-particle&quot;:&quot;&quot;}],&quot;issued&quot;:{&quot;date-parts&quot;:[[1981]]},&quot;publisher-place&quot;:&quot;New York&quot;,&quot;publisher&quot;:&quot;Gardner Press, Inc.&quot;,&quot;container-title-short&quot;:&quot;&quot;},&quot;isTemporary&quot;:false}]},{&quot;citationID&quot;:&quot;MENDELEY_CITATION_2dd2b6f4-8a97-4d60-a063-583841b2b2fc&quot;,&quot;properties&quot;:{&quot;noteIndex&quot;:0},&quot;isEdited&quot;:false,&quot;manualOverride&quot;:{&quot;isManuallyOverridden&quot;:false,&quot;citeprocText&quot;:&quot;(Akhtar, 2012)&quot;,&quot;manualOverrideText&quot;:&quot;&quot;},&quot;citationTag&quot;:&quot;MENDELEY_CITATION_v3_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&quot;,&quot;citationItems&quot;:[{&quot;id&quot;:&quot;100032ea-a3bd-353a-9861-958130e26c64&quot;,&quot;itemData&quot;:{&quot;type&quot;:&quot;book&quot;,&quot;id&quot;:&quot;100032ea-a3bd-353a-9861-958130e26c64&quot;,&quot;title&quot;:&quot;The mother and her child clinical aspects of attachment, separation, and loss&quot;,&quot;author&quot;:[{&quot;family&quot;:&quot;Akhtar&quot;,&quot;given&quot;:&quot;Salman&quot;,&quot;parse-names&quot;:false,&quot;dropping-particle&quot;:&quot;&quot;,&quot;non-dropping-particle&quot;:&quot;&quot;}],&quot;collection-title&quot;:&quot;Margaret S. Mahler series&quot;,&quot;editor&quot;:[{&quot;family&quot;:&quot;Akhtar&quot;,&quot;given&quot;:&quot;Salman&quot;,&quot;parse-names&quot;:false,&quot;dropping-particle&quot;:&quot;&quot;,&quot;non-dropping-particle&quot;:&quot;&quot;}],&quot;ISBN&quot;:&quot;0-7657-0834-5&quot;,&quot;issued&quot;:{&quot;date-parts&quot;:[[2012]]},&quot;publisher-place&quot;:&quot;Lanham, Md&quot;,&quot;language&quot;:&quot;eng&quot;,&quot;edition&quot;:&quot;1st ed.&quot;,&quot;genre&quot;:&quot;book&quot;,&quot;publisher&quot;:&quot;Jason Aronson&quot;,&quot;container-title-short&quot;:&quot;&quot;},&quot;isTemporary&quot;:false}]},{&quot;citationID&quot;:&quot;MENDELEY_CITATION_4d664b7c-c888-4c11-89ef-6d216bd350b6&quot;,&quot;properties&quot;:{&quot;noteIndex&quot;:0},&quot;isEdited&quot;:false,&quot;manualOverride&quot;:{&quot;isManuallyOverridden&quot;:false,&quot;citeprocText&quot;:&quot;(Akhtar, 2012)&quot;,&quot;manualOverrideText&quot;:&quot;&quot;},&quot;citationTag&quot;:&quot;MENDELEY_CITATION_v3_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&quot;,&quot;citationItems&quot;:[{&quot;id&quot;:&quot;100032ea-a3bd-353a-9861-958130e26c64&quot;,&quot;itemData&quot;:{&quot;type&quot;:&quot;book&quot;,&quot;id&quot;:&quot;100032ea-a3bd-353a-9861-958130e26c64&quot;,&quot;title&quot;:&quot;The mother and her child clinical aspects of attachment, separation, and loss&quot;,&quot;author&quot;:[{&quot;family&quot;:&quot;Akhtar&quot;,&quot;given&quot;:&quot;Salman&quot;,&quot;parse-names&quot;:false,&quot;dropping-particle&quot;:&quot;&quot;,&quot;non-dropping-particle&quot;:&quot;&quot;}],&quot;collection-title&quot;:&quot;Margaret S. Mahler series&quot;,&quot;editor&quot;:[{&quot;family&quot;:&quot;Akhtar&quot;,&quot;given&quot;:&quot;Salman&quot;,&quot;parse-names&quot;:false,&quot;dropping-particle&quot;:&quot;&quot;,&quot;non-dropping-particle&quot;:&quot;&quot;}],&quot;ISBN&quot;:&quot;0-7657-0834-5&quot;,&quot;issued&quot;:{&quot;date-parts&quot;:[[2012]]},&quot;publisher-place&quot;:&quot;Lanham, Md&quot;,&quot;language&quot;:&quot;eng&quot;,&quot;edition&quot;:&quot;1st ed.&quot;,&quot;genre&quot;:&quot;book&quot;,&quot;publisher&quot;:&quot;Jason Aronson&quot;,&quot;container-title-short&quot;:&quot;&quot;},&quot;isTemporary&quot;:false}]},{&quot;citationID&quot;:&quot;MENDELEY_CITATION_e5ee5349-c7ac-4cbe-8fe0-97ca1f9f1bbd&quot;,&quot;properties&quot;:{&quot;noteIndex&quot;:0},&quot;isEdited&quot;:false,&quot;manualOverride&quot;:{&quot;isManuallyOverridden&quot;:false,&quot;citeprocText&quot;:&quot;(Mahler, 1967)&quot;,&quot;manualOverrideText&quot;:&quot;&quot;},&quot;citationTag&quot;:&quot;MENDELEY_CITATION_v3_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&quot;,&quot;citationItems&quot;:[{&quot;id&quot;:&quot;6b5d986f-9e0f-3971-8a0e-0b7bbec6819b&quot;,&quot;itemData&quot;:{&quot;type&quot;:&quot;article-journal&quot;,&quot;id&quot;:&quot;6b5d986f-9e0f-3971-8a0e-0b7bbec6819b&quot;,&quot;title&quot;:&quot;On Human Symbiosis and the Vicissitudes of Individuation&quot;,&quot;author&quot;:[{&quot;family&quot;:&quot;Mahler&quot;,&quot;given&quot;:&quot;Margaret&quot;,&quot;parse-names&quot;:false,&quot;dropping-particle&quot;:&quot;&quot;,&quot;non-dropping-particle&quot;:&quot;&quot;}],&quot;container-title&quot;:&quot;Journal of the American Psychoanalytic Association&quot;,&quot;container-title-short&quot;:&quot;J Am Psychoanal Assoc&quot;,&quot;DOI&quot;:&quot;10.1177/000306516701500401&quot;,&quot;ISSN&quot;:&quot;0003-0651&quot;,&quot;PMID&quot;:&quot;4170516&quot;,&quot;issued&quot;:{&quot;date-parts&quot;:[[1967]]},&quot;publisher-place&quot;:&quot;Los Angeles, CA&quot;,&quot;page&quot;:&quot;740-763&quot;,&quot;language&quot;:&quot;eng&quot;,&quot;genre&quot;:&quot;article&quot;,&quot;publisher&quot;:&quot;The American Psychoanalytic Association&quot;,&quot;issue&quot;:&quot;4&quot;,&quot;volume&quot;:&quot;15&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CD4E75-04DE-405D-BE91-F206D9B074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6297</TotalTime>
  <Pages>1</Pages>
  <Words>2352</Words>
  <Characters>11765</Characters>
  <Application>Microsoft Office Word</Application>
  <DocSecurity>0</DocSecurity>
  <Lines>98</Lines>
  <Paragraphs>28</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14089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Kopel Eliezer</dc:creator>
  <cp:keywords/>
  <dc:description/>
  <cp:lastModifiedBy>Kopel Eliezer</cp:lastModifiedBy>
  <cp:revision>1</cp:revision>
  <dcterms:created xsi:type="dcterms:W3CDTF">2024-05-29T07:14:00Z</dcterms:created>
  <dcterms:modified xsi:type="dcterms:W3CDTF">2024-06-13T13:26:00Z</dcterms:modified>
</cp:coreProperties>
</file>