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23E05" w14:textId="462DFD1B" w:rsidR="0051631A" w:rsidRDefault="00605353" w:rsidP="00676109">
      <w:pPr>
        <w:rPr>
          <w:rtl/>
        </w:rPr>
      </w:pPr>
      <w:r>
        <w:rPr>
          <w:rFonts w:hint="cs"/>
          <w:rtl/>
        </w:rPr>
        <w:t>49. אם סביבה</w:t>
      </w:r>
    </w:p>
    <w:p w14:paraId="437084DF" w14:textId="2EB6F066" w:rsidR="00605353" w:rsidRDefault="005F0684" w:rsidP="00676109">
      <w:pPr>
        <w:rPr>
          <w:rtl/>
        </w:rPr>
      </w:pPr>
      <w:r>
        <w:rPr>
          <w:rFonts w:hint="cs"/>
          <w:rtl/>
        </w:rPr>
        <w:t xml:space="preserve">המונח שנדבר עליו היום הוא 'אם-סביבה' </w:t>
      </w:r>
      <w:r>
        <w:rPr>
          <w:rtl/>
        </w:rPr>
        <w:t>–</w:t>
      </w:r>
      <w:r>
        <w:rPr>
          <w:rFonts w:hint="cs"/>
          <w:rtl/>
        </w:rPr>
        <w:t xml:space="preserve"> כמילה מחוברת. מצד אחד כולם מבינים אינטואיטיבית במה הדברים אמורים. מספיק להסתכל על תינוק יונק בבית הקפה או בגן הציבורי ולראות את ההילה המקיפה את היחידה: אם-תינוק. מצד שני, כאשר מתמקדים במושג כמו שנעשה קצת במפגש הזה נראה שיש לו חשיבות רבה בטיפול פסיכודינמי, כמעט ללא הבדל בגישות: פרויד, קליין, קוהוט וכולי.</w:t>
      </w:r>
    </w:p>
    <w:p w14:paraId="6CB37EF7" w14:textId="64882166" w:rsidR="005F0684" w:rsidRDefault="005F0684" w:rsidP="00676109">
      <w:pPr>
        <w:rPr>
          <w:rtl/>
        </w:rPr>
      </w:pPr>
      <w:r>
        <w:rPr>
          <w:rFonts w:hint="cs"/>
          <w:rtl/>
        </w:rPr>
        <w:t xml:space="preserve">ניקח היום תיאור מקרה של פסיכותרפיסטית בשם </w:t>
      </w:r>
      <w:proofErr w:type="spellStart"/>
      <w:r>
        <w:rPr>
          <w:rFonts w:hint="cs"/>
          <w:rtl/>
        </w:rPr>
        <w:t>גייל</w:t>
      </w:r>
      <w:proofErr w:type="spellEnd"/>
      <w:r>
        <w:rPr>
          <w:rFonts w:hint="cs"/>
          <w:rtl/>
        </w:rPr>
        <w:t xml:space="preserve">, ונחשוב עליה בעזרת וויניקוט, אוגדן וגלן </w:t>
      </w:r>
      <w:proofErr w:type="spellStart"/>
      <w:r>
        <w:rPr>
          <w:rFonts w:hint="cs"/>
          <w:rtl/>
        </w:rPr>
        <w:t>גאברד</w:t>
      </w:r>
      <w:proofErr w:type="spellEnd"/>
      <w:r>
        <w:rPr>
          <w:rFonts w:hint="cs"/>
          <w:rtl/>
        </w:rPr>
        <w:t>. בואו נתחיל מקטע קצר של וויניקוט:</w:t>
      </w:r>
    </w:p>
    <w:p w14:paraId="355844D0" w14:textId="4831A2C6" w:rsidR="005F0684" w:rsidRDefault="005F0684" w:rsidP="00676109">
      <w:pPr>
        <w:rPr>
          <w:rtl/>
        </w:rPr>
      </w:pPr>
      <w:r>
        <w:rPr>
          <w:rFonts w:hint="cs"/>
          <w:rtl/>
        </w:rPr>
        <w:t>&gt;&gt;&gt;&gt;&gt;&gt;&gt;&gt;</w:t>
      </w:r>
    </w:p>
    <w:p w14:paraId="51B491B1" w14:textId="77777777" w:rsidR="005F0684" w:rsidRDefault="005F0684" w:rsidP="00676109">
      <w:pPr>
        <w:rPr>
          <w:rtl/>
        </w:rPr>
      </w:pPr>
    </w:p>
    <w:p w14:paraId="2883BC59" w14:textId="77777777" w:rsidR="005F0684" w:rsidRDefault="00B62C5A" w:rsidP="00676109">
      <w:pPr>
        <w:rPr>
          <w:rFonts w:cs="Arial"/>
          <w:rtl/>
        </w:rPr>
      </w:pPr>
      <w:r>
        <w:rPr>
          <w:rFonts w:hint="cs"/>
          <w:rtl/>
        </w:rPr>
        <w:t>וויניקוט</w:t>
      </w:r>
      <w:r w:rsidR="0093069A">
        <w:rPr>
          <w:rFonts w:hint="cs"/>
          <w:rtl/>
        </w:rPr>
        <w:t xml:space="preserve"> (</w:t>
      </w:r>
      <w:r w:rsidR="0093069A">
        <w:t>1971</w:t>
      </w:r>
      <w:r w:rsidR="0093069A">
        <w:rPr>
          <w:rFonts w:hint="cs"/>
          <w:rtl/>
        </w:rPr>
        <w:t>)</w:t>
      </w:r>
      <w:r>
        <w:rPr>
          <w:rFonts w:hint="cs"/>
          <w:rtl/>
        </w:rPr>
        <w:t xml:space="preserve"> : '</w:t>
      </w:r>
      <w:r>
        <w:rPr>
          <w:rFonts w:cs="Arial"/>
          <w:rtl/>
        </w:rPr>
        <w:t xml:space="preserve">יש לקוות שפסיכואנליטיקאים יוכלו להשתמש בתיאוריה של תופעות מעבר כדי לתאר את האופן שבו </w:t>
      </w:r>
      <w:r>
        <w:rPr>
          <w:rFonts w:cs="Arial" w:hint="cs"/>
          <w:rtl/>
        </w:rPr>
        <w:t>תזונה</w:t>
      </w:r>
      <w:r>
        <w:rPr>
          <w:rFonts w:cs="Arial"/>
          <w:rtl/>
        </w:rPr>
        <w:t xml:space="preserve"> ​​סביבתית</w:t>
      </w:r>
      <w:r w:rsidR="005F0684">
        <w:rPr>
          <w:rFonts w:cs="Arial" w:hint="cs"/>
          <w:rtl/>
        </w:rPr>
        <w:t>,</w:t>
      </w:r>
      <w:r>
        <w:rPr>
          <w:rFonts w:cs="Arial"/>
          <w:rtl/>
        </w:rPr>
        <w:t xml:space="preserve"> טובה מספיק</w:t>
      </w:r>
      <w:r>
        <w:rPr>
          <w:rFonts w:cs="Arial" w:hint="cs"/>
          <w:rtl/>
        </w:rPr>
        <w:t>,</w:t>
      </w:r>
      <w:r>
        <w:rPr>
          <w:rFonts w:cs="Arial"/>
          <w:rtl/>
        </w:rPr>
        <w:t xml:space="preserve"> בשלבים המוקדמים ביותר</w:t>
      </w:r>
      <w:r>
        <w:rPr>
          <w:rFonts w:cs="Arial" w:hint="cs"/>
          <w:rtl/>
        </w:rPr>
        <w:t>,</w:t>
      </w:r>
      <w:r>
        <w:rPr>
          <w:rFonts w:cs="Arial"/>
          <w:rtl/>
        </w:rPr>
        <w:t xml:space="preserve"> מאפשרת ל</w:t>
      </w:r>
      <w:r>
        <w:rPr>
          <w:rFonts w:cs="Arial" w:hint="cs"/>
          <w:rtl/>
        </w:rPr>
        <w:t>אדם</w:t>
      </w:r>
      <w:r>
        <w:rPr>
          <w:rFonts w:cs="Arial"/>
          <w:rtl/>
        </w:rPr>
        <w:t xml:space="preserve"> להתמודד עם ההלם העצום של אובדן </w:t>
      </w:r>
      <w:r>
        <w:rPr>
          <w:rFonts w:cs="Arial" w:hint="cs"/>
          <w:rtl/>
        </w:rPr>
        <w:t>ה'כל יכולות'</w:t>
      </w:r>
      <w:r>
        <w:rPr>
          <w:rFonts w:cs="Arial"/>
          <w:rtl/>
        </w:rPr>
        <w:t>.</w:t>
      </w:r>
      <w:r>
        <w:rPr>
          <w:rFonts w:cs="Arial" w:hint="cs"/>
          <w:rtl/>
        </w:rPr>
        <w:t xml:space="preserve"> </w:t>
      </w:r>
    </w:p>
    <w:p w14:paraId="61F7B42E" w14:textId="75532485" w:rsidR="005F0684" w:rsidRDefault="005F0684" w:rsidP="00676109">
      <w:pPr>
        <w:rPr>
          <w:rFonts w:cs="Arial"/>
          <w:rtl/>
        </w:rPr>
      </w:pPr>
      <w:r>
        <w:rPr>
          <w:rFonts w:cs="Arial" w:hint="cs"/>
          <w:rtl/>
        </w:rPr>
        <w:t>&gt;&gt;&gt;&gt;</w:t>
      </w:r>
    </w:p>
    <w:p w14:paraId="31E54111" w14:textId="0CBA023A" w:rsidR="005F0684" w:rsidRDefault="005F0684" w:rsidP="00676109">
      <w:pPr>
        <w:rPr>
          <w:rFonts w:cs="Arial"/>
          <w:rtl/>
        </w:rPr>
      </w:pPr>
      <w:r>
        <w:rPr>
          <w:rFonts w:cs="Arial" w:hint="cs"/>
          <w:rtl/>
        </w:rPr>
        <w:t>משפט המבטא כאב חריף אוניברסלי אשר לרוב שוקע לשכבה המודחקת. זה לא אומר שהוא איננו פעיל במישורים של דחף ומוטיבציה או של מצב הרוח. טראומה אוניברסלית הנובעת מההכרה שאני לא כל יכול, אני חלש וקטן, וחשוב מאוד: אני תלוי.</w:t>
      </w:r>
    </w:p>
    <w:p w14:paraId="6FCE80D0" w14:textId="6D9CE936" w:rsidR="005F0684" w:rsidRDefault="005F0684" w:rsidP="00676109">
      <w:pPr>
        <w:rPr>
          <w:rFonts w:cs="Arial"/>
          <w:rtl/>
        </w:rPr>
      </w:pPr>
      <w:r>
        <w:rPr>
          <w:rFonts w:cs="Arial" w:hint="cs"/>
          <w:rtl/>
        </w:rPr>
        <w:t xml:space="preserve">זו לא רק אמירה פילוסופית על מבנה הנפש, כמו שאומרים </w:t>
      </w:r>
      <w:r w:rsidR="009272FE">
        <w:rPr>
          <w:rFonts w:cs="Arial" w:hint="cs"/>
          <w:rtl/>
        </w:rPr>
        <w:t>'</w:t>
      </w:r>
      <w:proofErr w:type="spellStart"/>
      <w:r>
        <w:rPr>
          <w:rFonts w:cs="Arial" w:hint="cs"/>
          <w:rtl/>
        </w:rPr>
        <w:t>מטאפסיכולוגית</w:t>
      </w:r>
      <w:proofErr w:type="spellEnd"/>
      <w:r w:rsidR="009272FE">
        <w:rPr>
          <w:rFonts w:cs="Arial" w:hint="cs"/>
          <w:rtl/>
        </w:rPr>
        <w:t>'</w:t>
      </w:r>
      <w:r>
        <w:rPr>
          <w:rFonts w:cs="Arial" w:hint="cs"/>
          <w:rtl/>
        </w:rPr>
        <w:t>, זו גם אמירה קלינ</w:t>
      </w:r>
      <w:r w:rsidR="001E4128">
        <w:rPr>
          <w:rFonts w:cs="Arial" w:hint="cs"/>
          <w:rtl/>
        </w:rPr>
        <w:t>י</w:t>
      </w:r>
      <w:r>
        <w:rPr>
          <w:rFonts w:cs="Arial" w:hint="cs"/>
          <w:rtl/>
        </w:rPr>
        <w:t xml:space="preserve">ת יומיומית. יש במבנה התהליך הטיפולי </w:t>
      </w:r>
      <w:r w:rsidR="001E4128">
        <w:rPr>
          <w:rFonts w:cs="Arial"/>
          <w:rtl/>
        </w:rPr>
        <w:t>–</w:t>
      </w:r>
      <w:r w:rsidR="001E4128">
        <w:rPr>
          <w:rFonts w:cs="Arial" w:hint="cs"/>
          <w:rtl/>
        </w:rPr>
        <w:t xml:space="preserve"> בעיקר טיפול ארוך טווח מבוסס יחסים, שלב שבו נפערת תהום, המטופל מבין שאין פה מישהו כל יכול, אין קסמים, אין אפשרות לשינוי מוחלט וללא מאמץ.</w:t>
      </w:r>
    </w:p>
    <w:p w14:paraId="01FC2CE6" w14:textId="619A9447" w:rsidR="001E4128" w:rsidRDefault="001E4128" w:rsidP="00676109">
      <w:pPr>
        <w:rPr>
          <w:rFonts w:cs="Arial"/>
          <w:rtl/>
        </w:rPr>
      </w:pPr>
      <w:r>
        <w:rPr>
          <w:rFonts w:cs="Arial" w:hint="cs"/>
          <w:rtl/>
        </w:rPr>
        <w:t>&gt;&gt;&gt;&gt;&gt;&gt;&gt;</w:t>
      </w:r>
    </w:p>
    <w:p w14:paraId="039BD101" w14:textId="6639DDED" w:rsidR="005F0684" w:rsidRDefault="005F0684" w:rsidP="00676109">
      <w:pPr>
        <w:rPr>
          <w:rFonts w:cs="Arial"/>
          <w:rtl/>
        </w:rPr>
      </w:pPr>
      <w:r>
        <w:rPr>
          <w:rFonts w:cs="Arial" w:hint="cs"/>
          <w:rtl/>
        </w:rPr>
        <w:t>נמשיך עם וויניקוט:</w:t>
      </w:r>
    </w:p>
    <w:p w14:paraId="2AD20297" w14:textId="77777777" w:rsidR="005F0684" w:rsidRDefault="005F0684" w:rsidP="00676109">
      <w:pPr>
        <w:rPr>
          <w:rFonts w:cs="Arial"/>
          <w:rtl/>
        </w:rPr>
      </w:pPr>
    </w:p>
    <w:p w14:paraId="5AF785AA" w14:textId="5710610C" w:rsidR="00B62C5A" w:rsidRDefault="005F0684" w:rsidP="00676109">
      <w:pPr>
        <w:rPr>
          <w:rtl/>
        </w:rPr>
      </w:pPr>
      <w:r>
        <w:rPr>
          <w:rFonts w:cs="Arial" w:hint="cs"/>
          <w:rtl/>
        </w:rPr>
        <w:t>'</w:t>
      </w:r>
      <w:r w:rsidR="00B62C5A">
        <w:rPr>
          <w:rFonts w:cs="Arial"/>
          <w:rtl/>
        </w:rPr>
        <w:t>מה שכיניתי 'האובייקט הסובייקטיבי' (</w:t>
      </w:r>
      <w:r w:rsidR="00B62C5A">
        <w:t>Winnicott, 1962</w:t>
      </w:r>
      <w:r w:rsidR="00B62C5A">
        <w:rPr>
          <w:rFonts w:cs="Arial"/>
          <w:rtl/>
        </w:rPr>
        <w:t xml:space="preserve">) </w:t>
      </w:r>
      <w:r w:rsidR="00B62C5A">
        <w:rPr>
          <w:rFonts w:cs="Arial" w:hint="cs"/>
          <w:rtl/>
        </w:rPr>
        <w:t xml:space="preserve">- </w:t>
      </w:r>
      <w:r w:rsidR="00B62C5A">
        <w:rPr>
          <w:rFonts w:cs="Arial"/>
          <w:rtl/>
        </w:rPr>
        <w:t xml:space="preserve">הופך בהדרגה לקשור לאובייקטים </w:t>
      </w:r>
      <w:r w:rsidR="00B62C5A">
        <w:rPr>
          <w:rFonts w:cs="Arial" w:hint="cs"/>
          <w:rtl/>
        </w:rPr>
        <w:t>בסביבה</w:t>
      </w:r>
      <w:r w:rsidR="00B62C5A">
        <w:rPr>
          <w:rFonts w:cs="Arial"/>
          <w:rtl/>
        </w:rPr>
        <w:t xml:space="preserve"> באופן אובייקטיבי, אבל זה קורה רק כאשר תנאי </w:t>
      </w:r>
      <w:r w:rsidR="00B62C5A">
        <w:rPr>
          <w:rFonts w:cs="Arial" w:hint="cs"/>
          <w:rtl/>
        </w:rPr>
        <w:t>ה</w:t>
      </w:r>
      <w:r w:rsidR="00B62C5A">
        <w:rPr>
          <w:rFonts w:cs="Arial"/>
          <w:rtl/>
        </w:rPr>
        <w:t xml:space="preserve">סביבה מספיק טובים </w:t>
      </w:r>
      <w:r w:rsidR="00B62C5A">
        <w:rPr>
          <w:rFonts w:cs="Arial" w:hint="cs"/>
          <w:rtl/>
        </w:rPr>
        <w:t>...</w:t>
      </w:r>
      <w:r w:rsidR="00B62C5A">
        <w:rPr>
          <w:rFonts w:cs="Arial"/>
          <w:rtl/>
        </w:rPr>
        <w:t xml:space="preserve"> מאפשרים לתינוק לה</w:t>
      </w:r>
      <w:r w:rsidR="00B62C5A">
        <w:rPr>
          <w:rFonts w:cs="Arial" w:hint="cs"/>
          <w:rtl/>
        </w:rPr>
        <w:t>שתגע</w:t>
      </w:r>
      <w:r w:rsidR="00B62C5A">
        <w:rPr>
          <w:rFonts w:cs="Arial"/>
          <w:rtl/>
        </w:rPr>
        <w:t xml:space="preserve"> בדרך אחת מסוימת ש</w:t>
      </w:r>
      <w:r w:rsidR="00B62C5A">
        <w:rPr>
          <w:rFonts w:cs="Arial" w:hint="cs"/>
          <w:rtl/>
        </w:rPr>
        <w:t>מותרת</w:t>
      </w:r>
      <w:r w:rsidR="00B62C5A">
        <w:rPr>
          <w:rFonts w:cs="Arial"/>
          <w:rtl/>
        </w:rPr>
        <w:t xml:space="preserve"> </w:t>
      </w:r>
      <w:r w:rsidR="009272FE">
        <w:rPr>
          <w:rFonts w:cs="Arial" w:hint="cs"/>
          <w:rtl/>
        </w:rPr>
        <w:t xml:space="preserve">(רק) </w:t>
      </w:r>
      <w:r w:rsidR="00B62C5A">
        <w:rPr>
          <w:rFonts w:cs="Arial"/>
          <w:rtl/>
        </w:rPr>
        <w:t>לתינוקות. ה</w:t>
      </w:r>
      <w:r w:rsidR="00B62C5A">
        <w:rPr>
          <w:rFonts w:cs="Arial" w:hint="cs"/>
          <w:rtl/>
        </w:rPr>
        <w:t>שיגעון</w:t>
      </w:r>
      <w:r w:rsidR="00B62C5A">
        <w:rPr>
          <w:rFonts w:cs="Arial"/>
          <w:rtl/>
        </w:rPr>
        <w:t xml:space="preserve"> הזה הופך ל</w:t>
      </w:r>
      <w:r w:rsidR="00B62C5A">
        <w:rPr>
          <w:rFonts w:cs="Arial" w:hint="cs"/>
          <w:rtl/>
        </w:rPr>
        <w:t>שיגעון</w:t>
      </w:r>
      <w:r w:rsidR="00B62C5A">
        <w:rPr>
          <w:rFonts w:cs="Arial"/>
          <w:rtl/>
        </w:rPr>
        <w:t xml:space="preserve"> אמיתי </w:t>
      </w:r>
      <w:r w:rsidR="009272FE">
        <w:rPr>
          <w:rFonts w:cs="Arial" w:hint="cs"/>
          <w:rtl/>
        </w:rPr>
        <w:t xml:space="preserve"> </w:t>
      </w:r>
      <w:r w:rsidR="00B62C5A">
        <w:rPr>
          <w:rFonts w:cs="Arial"/>
          <w:rtl/>
        </w:rPr>
        <w:t xml:space="preserve"> אם הוא מופיע בשלב מאוחר יותר בחיים.</w:t>
      </w:r>
      <w:r w:rsidR="00B62C5A">
        <w:rPr>
          <w:rFonts w:cs="Arial" w:hint="cs"/>
          <w:rtl/>
        </w:rPr>
        <w:t>...</w:t>
      </w:r>
      <w:r w:rsidR="00B62C5A">
        <w:rPr>
          <w:rFonts w:cs="Arial"/>
          <w:rtl/>
        </w:rPr>
        <w:t xml:space="preserve"> אנו מוצאים ש</w:t>
      </w:r>
      <w:r w:rsidR="009272FE">
        <w:rPr>
          <w:rFonts w:cs="Arial" w:hint="cs"/>
          <w:rtl/>
        </w:rPr>
        <w:t xml:space="preserve">יש </w:t>
      </w:r>
      <w:r w:rsidR="00B62C5A">
        <w:rPr>
          <w:rFonts w:cs="Arial"/>
          <w:rtl/>
        </w:rPr>
        <w:t xml:space="preserve">אנשים </w:t>
      </w:r>
      <w:r w:rsidR="009272FE">
        <w:rPr>
          <w:rFonts w:cs="Arial" w:hint="cs"/>
          <w:rtl/>
        </w:rPr>
        <w:t>ש</w:t>
      </w:r>
      <w:r w:rsidR="00B62C5A">
        <w:rPr>
          <w:rFonts w:cs="Arial"/>
          <w:rtl/>
        </w:rPr>
        <w:t>חיים בצורה יצירתית ומרגישים ששווה לחיות את החיים</w:t>
      </w:r>
      <w:r w:rsidR="00B62C5A">
        <w:rPr>
          <w:rFonts w:cs="Arial" w:hint="cs"/>
          <w:rtl/>
        </w:rPr>
        <w:t>,</w:t>
      </w:r>
      <w:r w:rsidR="00B62C5A">
        <w:rPr>
          <w:rFonts w:cs="Arial"/>
          <w:rtl/>
        </w:rPr>
        <w:t xml:space="preserve"> </w:t>
      </w:r>
      <w:r w:rsidR="009272FE">
        <w:rPr>
          <w:rFonts w:cs="Arial" w:hint="cs"/>
          <w:rtl/>
        </w:rPr>
        <w:t>ויש כאלה</w:t>
      </w:r>
      <w:r w:rsidR="00B62C5A">
        <w:rPr>
          <w:rFonts w:cs="Arial"/>
          <w:rtl/>
        </w:rPr>
        <w:t xml:space="preserve"> </w:t>
      </w:r>
      <w:r w:rsidR="009272FE">
        <w:rPr>
          <w:rFonts w:cs="Arial" w:hint="cs"/>
          <w:rtl/>
        </w:rPr>
        <w:t>ש</w:t>
      </w:r>
      <w:r w:rsidR="00B62C5A">
        <w:rPr>
          <w:rFonts w:cs="Arial"/>
          <w:rtl/>
        </w:rPr>
        <w:t xml:space="preserve">לא יכולים לחיות בצורה יצירתית ומפקפקים בערך החיים. </w:t>
      </w:r>
      <w:r w:rsidR="00B62C5A">
        <w:rPr>
          <w:rFonts w:cs="Arial" w:hint="cs"/>
          <w:rtl/>
        </w:rPr>
        <w:t>גורם</w:t>
      </w:r>
      <w:r w:rsidR="00B62C5A">
        <w:rPr>
          <w:rFonts w:cs="Arial"/>
          <w:rtl/>
        </w:rPr>
        <w:t xml:space="preserve"> זה בבני אדם קשור ישירות לאיכות ולכמות של </w:t>
      </w:r>
      <w:r w:rsidR="00B62C5A">
        <w:rPr>
          <w:rFonts w:cs="Arial" w:hint="cs"/>
          <w:rtl/>
        </w:rPr>
        <w:t>תזונה</w:t>
      </w:r>
      <w:r w:rsidR="00B62C5A">
        <w:rPr>
          <w:rFonts w:cs="Arial"/>
          <w:rtl/>
        </w:rPr>
        <w:t xml:space="preserve"> ​​סביבתית בתחילת</w:t>
      </w:r>
      <w:r w:rsidR="00B62C5A">
        <w:rPr>
          <w:rFonts w:cs="Arial" w:hint="cs"/>
          <w:rtl/>
        </w:rPr>
        <w:t>ה</w:t>
      </w:r>
      <w:r w:rsidR="00B62C5A">
        <w:rPr>
          <w:rFonts w:cs="Arial"/>
          <w:rtl/>
        </w:rPr>
        <w:t xml:space="preserve"> של חווית החיים של כל תינוק.</w:t>
      </w:r>
      <w:r w:rsidR="00B62C5A">
        <w:rPr>
          <w:rFonts w:hint="cs"/>
          <w:rtl/>
        </w:rPr>
        <w:t>'</w:t>
      </w:r>
    </w:p>
    <w:p w14:paraId="3075F4E7" w14:textId="39E987AE" w:rsidR="00996881" w:rsidRDefault="009272FE" w:rsidP="00676109">
      <w:pPr>
        <w:rPr>
          <w:rtl/>
        </w:rPr>
      </w:pPr>
      <w:r>
        <w:rPr>
          <w:rFonts w:hint="cs"/>
          <w:rtl/>
        </w:rPr>
        <w:t>&gt;&gt;&gt;&gt;&gt;&gt;&gt;</w:t>
      </w:r>
    </w:p>
    <w:p w14:paraId="5ABA0D22" w14:textId="24EAD4BE" w:rsidR="009272FE" w:rsidRDefault="009272FE" w:rsidP="00676109">
      <w:pPr>
        <w:rPr>
          <w:rtl/>
        </w:rPr>
      </w:pPr>
      <w:r>
        <w:rPr>
          <w:rFonts w:hint="cs"/>
          <w:rtl/>
        </w:rPr>
        <w:t xml:space="preserve">וויניקוט אומר שהתכונה הקצת משוגעת, ולא מציאותית שאני כן יכול, ואני משפיע ובעל יכולת השפעה על האובייקט הסובייקטיבי. האדם הקרוב משמעותית שנמצא מולי אבל באותה העת נמצא בליבי, אז הוא מושפע ממני ונוהג לפי רצוני. החשיבה המעט משוגעת הזאת, מתחילה אצל התינוק שמבחין באימו </w:t>
      </w:r>
      <w:r>
        <w:rPr>
          <w:rtl/>
        </w:rPr>
        <w:t>–</w:t>
      </w:r>
      <w:r>
        <w:rPr>
          <w:rFonts w:hint="cs"/>
          <w:rtl/>
        </w:rPr>
        <w:t xml:space="preserve"> אבל התחושה או החשיבה המשוגעת הזאת שורדת לכל אורך החיים אל האדם הבריא ותאב החיים. היא לא מתקיימת אצל אנשים כבויים</w:t>
      </w:r>
      <w:r w:rsidR="00DA5A1B">
        <w:rPr>
          <w:rFonts w:hint="cs"/>
          <w:rtl/>
        </w:rPr>
        <w:t>, מדוכאים, שאינם תאבי חיים.</w:t>
      </w:r>
    </w:p>
    <w:p w14:paraId="35512D76" w14:textId="53749F7D" w:rsidR="00996881" w:rsidRDefault="00996881" w:rsidP="00676109">
      <w:pPr>
        <w:rPr>
          <w:rtl/>
        </w:rPr>
      </w:pPr>
      <w:r>
        <w:rPr>
          <w:rFonts w:hint="cs"/>
          <w:rtl/>
        </w:rPr>
        <w:t>&gt;&gt;&gt;&gt;</w:t>
      </w:r>
    </w:p>
    <w:p w14:paraId="688FCAAD" w14:textId="0A1B5AC0" w:rsidR="00996881" w:rsidRDefault="00996881" w:rsidP="00676109">
      <w:pPr>
        <w:rPr>
          <w:rtl/>
        </w:rPr>
      </w:pPr>
      <w:r>
        <w:rPr>
          <w:rFonts w:hint="cs"/>
          <w:rtl/>
        </w:rPr>
        <w:t>וויניקוט (1971) באמירה קלינית</w:t>
      </w:r>
      <w:r w:rsidR="00DA5A1B">
        <w:rPr>
          <w:rFonts w:hint="cs"/>
          <w:rtl/>
        </w:rPr>
        <w:t xml:space="preserve"> מפורשת</w:t>
      </w:r>
      <w:r>
        <w:rPr>
          <w:rFonts w:hint="cs"/>
          <w:rtl/>
        </w:rPr>
        <w:t xml:space="preserve"> : '</w:t>
      </w:r>
      <w:r w:rsidRPr="00996881">
        <w:rPr>
          <w:rFonts w:cs="Arial"/>
          <w:rtl/>
        </w:rPr>
        <w:t xml:space="preserve">יש כאן </w:t>
      </w:r>
      <w:r>
        <w:rPr>
          <w:rFonts w:cs="Arial" w:hint="cs"/>
          <w:rtl/>
        </w:rPr>
        <w:t>כלל בסיסי</w:t>
      </w:r>
      <w:r w:rsidRPr="00996881">
        <w:rPr>
          <w:rFonts w:cs="Arial"/>
          <w:rtl/>
        </w:rPr>
        <w:t xml:space="preserve">, שמטופל תמיד ייאחז בניצול מלא של גורמים אישיים ופנימיים, שנותנים לו מידה של שליטה כל-יכולה, במקום לאפשר תגובה לגורם </w:t>
      </w:r>
      <w:r w:rsidR="00DA5A1B">
        <w:rPr>
          <w:rFonts w:cs="Arial" w:hint="cs"/>
          <w:rtl/>
        </w:rPr>
        <w:t xml:space="preserve">זר </w:t>
      </w:r>
      <w:r w:rsidRPr="00996881">
        <w:rPr>
          <w:rFonts w:cs="Arial"/>
          <w:rtl/>
        </w:rPr>
        <w:t xml:space="preserve">סביבתי, בין אם </w:t>
      </w:r>
      <w:r w:rsidR="00DA5A1B">
        <w:rPr>
          <w:rFonts w:cs="Arial" w:hint="cs"/>
          <w:rtl/>
        </w:rPr>
        <w:t xml:space="preserve">דרך </w:t>
      </w:r>
      <w:r w:rsidRPr="00996881">
        <w:rPr>
          <w:rFonts w:cs="Arial"/>
          <w:rtl/>
        </w:rPr>
        <w:t>עיוות או כֶּשֶׁל. השפעה סביבתית, רעה או אפילו טובה, נכנסת לעבודתנו</w:t>
      </w:r>
      <w:r w:rsidR="00DA5A1B">
        <w:rPr>
          <w:rFonts w:cs="Arial" w:hint="cs"/>
          <w:rtl/>
        </w:rPr>
        <w:t xml:space="preserve"> (הנפשית, ק)</w:t>
      </w:r>
      <w:r w:rsidRPr="00996881">
        <w:rPr>
          <w:rFonts w:cs="Arial"/>
          <w:rtl/>
        </w:rPr>
        <w:t xml:space="preserve"> כרעיון טראומטי, בלתי נסבל</w:t>
      </w:r>
      <w:r>
        <w:rPr>
          <w:rFonts w:cs="Arial" w:hint="cs"/>
          <w:rtl/>
        </w:rPr>
        <w:t>ת</w:t>
      </w:r>
      <w:r w:rsidRPr="00996881">
        <w:rPr>
          <w:rFonts w:cs="Arial"/>
          <w:rtl/>
        </w:rPr>
        <w:t xml:space="preserve"> משום ש</w:t>
      </w:r>
      <w:r w:rsidR="00DA5A1B">
        <w:rPr>
          <w:rFonts w:cs="Arial" w:hint="cs"/>
          <w:rtl/>
        </w:rPr>
        <w:t xml:space="preserve">היא </w:t>
      </w:r>
      <w:r w:rsidRPr="00996881">
        <w:rPr>
          <w:rFonts w:cs="Arial"/>
          <w:rtl/>
        </w:rPr>
        <w:t>אינ</w:t>
      </w:r>
      <w:r>
        <w:rPr>
          <w:rFonts w:cs="Arial" w:hint="cs"/>
          <w:rtl/>
        </w:rPr>
        <w:t>ה</w:t>
      </w:r>
      <w:r w:rsidRPr="00996881">
        <w:rPr>
          <w:rFonts w:cs="Arial"/>
          <w:rtl/>
        </w:rPr>
        <w:t xml:space="preserve"> פועל</w:t>
      </w:r>
      <w:r>
        <w:rPr>
          <w:rFonts w:cs="Arial" w:hint="cs"/>
          <w:rtl/>
        </w:rPr>
        <w:t>ת</w:t>
      </w:r>
      <w:r w:rsidRPr="00996881">
        <w:rPr>
          <w:rFonts w:cs="Arial"/>
          <w:rtl/>
        </w:rPr>
        <w:t xml:space="preserve"> בתחום </w:t>
      </w:r>
      <w:proofErr w:type="spellStart"/>
      <w:r>
        <w:rPr>
          <w:rFonts w:cs="Arial" w:hint="cs"/>
          <w:rtl/>
        </w:rPr>
        <w:t>הכל</w:t>
      </w:r>
      <w:proofErr w:type="spellEnd"/>
      <w:r w:rsidR="00DA5A1B">
        <w:rPr>
          <w:rFonts w:cs="Arial" w:hint="cs"/>
          <w:rtl/>
        </w:rPr>
        <w:t>-</w:t>
      </w:r>
      <w:r>
        <w:rPr>
          <w:rFonts w:cs="Arial" w:hint="cs"/>
          <w:rtl/>
        </w:rPr>
        <w:t>יכולת (</w:t>
      </w:r>
      <w:r w:rsidR="00DA5A1B">
        <w:rPr>
          <w:rFonts w:cs="Arial" w:hint="cs"/>
          <w:rtl/>
        </w:rPr>
        <w:t xml:space="preserve">תחום </w:t>
      </w:r>
      <w:proofErr w:type="spellStart"/>
      <w:r w:rsidR="00DA5A1B">
        <w:rPr>
          <w:rFonts w:cs="Arial" w:hint="cs"/>
          <w:rtl/>
        </w:rPr>
        <w:lastRenderedPageBreak/>
        <w:t>ה</w:t>
      </w:r>
      <w:r>
        <w:rPr>
          <w:rFonts w:cs="Arial" w:hint="cs"/>
          <w:rtl/>
        </w:rPr>
        <w:t>פאנטזיה</w:t>
      </w:r>
      <w:proofErr w:type="spellEnd"/>
      <w:r>
        <w:rPr>
          <w:rFonts w:cs="Arial" w:hint="cs"/>
          <w:rtl/>
        </w:rPr>
        <w:t>, ק)</w:t>
      </w:r>
      <w:r w:rsidRPr="00996881">
        <w:rPr>
          <w:rFonts w:cs="Arial"/>
          <w:rtl/>
        </w:rPr>
        <w:t xml:space="preserve"> של המטופל. השוו את</w:t>
      </w:r>
      <w:r w:rsidR="00DA5A1B">
        <w:rPr>
          <w:rFonts w:cs="Arial" w:hint="cs"/>
          <w:rtl/>
        </w:rPr>
        <w:t xml:space="preserve"> הדבר</w:t>
      </w:r>
      <w:r w:rsidRPr="00996881">
        <w:rPr>
          <w:rFonts w:cs="Arial"/>
          <w:rtl/>
        </w:rPr>
        <w:t xml:space="preserve"> </w:t>
      </w:r>
      <w:r w:rsidR="00DA5A1B">
        <w:rPr>
          <w:rFonts w:cs="Arial" w:hint="cs"/>
          <w:rtl/>
        </w:rPr>
        <w:t>ל</w:t>
      </w:r>
      <w:r w:rsidRPr="00996881">
        <w:rPr>
          <w:rFonts w:cs="Arial"/>
          <w:rtl/>
        </w:rPr>
        <w:t xml:space="preserve">טענתו של המלנכולי </w:t>
      </w:r>
      <w:r w:rsidR="00DA5A1B">
        <w:rPr>
          <w:rFonts w:cs="Arial" w:hint="cs"/>
          <w:rtl/>
        </w:rPr>
        <w:t>שהוא עצמו</w:t>
      </w:r>
      <w:r w:rsidRPr="00996881">
        <w:rPr>
          <w:rFonts w:cs="Arial"/>
          <w:rtl/>
        </w:rPr>
        <w:t xml:space="preserve"> אחראי לכל </w:t>
      </w:r>
      <w:r>
        <w:rPr>
          <w:rFonts w:cs="Arial" w:hint="cs"/>
          <w:rtl/>
        </w:rPr>
        <w:t>דבר שלילי</w:t>
      </w:r>
      <w:r>
        <w:rPr>
          <w:rFonts w:hint="cs"/>
          <w:rtl/>
        </w:rPr>
        <w:t>'</w:t>
      </w:r>
    </w:p>
    <w:p w14:paraId="330C6269" w14:textId="5703C64E" w:rsidR="00996881" w:rsidRDefault="00DA5A1B" w:rsidP="00676109">
      <w:pPr>
        <w:rPr>
          <w:rtl/>
        </w:rPr>
      </w:pPr>
      <w:r>
        <w:rPr>
          <w:rFonts w:hint="cs"/>
          <w:rtl/>
        </w:rPr>
        <w:t>&gt;&gt;&gt;&gt;&gt;</w:t>
      </w:r>
    </w:p>
    <w:p w14:paraId="6AEBDA38" w14:textId="5E7EBAE7" w:rsidR="00DA5A1B" w:rsidRDefault="00DA5A1B" w:rsidP="00DA5A1B">
      <w:pPr>
        <w:rPr>
          <w:rtl/>
        </w:rPr>
      </w:pPr>
      <w:r>
        <w:rPr>
          <w:rFonts w:hint="cs"/>
          <w:rtl/>
        </w:rPr>
        <w:t xml:space="preserve">אביא ציטוטי תיאור מקרה של </w:t>
      </w:r>
      <w:proofErr w:type="spellStart"/>
      <w:r>
        <w:rPr>
          <w:rFonts w:hint="cs"/>
          <w:rtl/>
        </w:rPr>
        <w:t>גייל</w:t>
      </w:r>
      <w:proofErr w:type="spellEnd"/>
      <w:r>
        <w:rPr>
          <w:rFonts w:hint="cs"/>
          <w:rtl/>
        </w:rPr>
        <w:t xml:space="preserve"> יריב או </w:t>
      </w:r>
      <w:proofErr w:type="spellStart"/>
      <w:r>
        <w:rPr>
          <w:rFonts w:hint="cs"/>
          <w:rtl/>
        </w:rPr>
        <w:t>גייל</w:t>
      </w:r>
      <w:proofErr w:type="spellEnd"/>
      <w:r>
        <w:rPr>
          <w:rFonts w:hint="cs"/>
          <w:rtl/>
        </w:rPr>
        <w:t xml:space="preserve"> אריב </w:t>
      </w:r>
      <w:sdt>
        <w:sdtPr>
          <w:rPr>
            <w:rFonts w:hint="cs"/>
            <w:color w:val="000000"/>
            <w:rtl/>
          </w:rPr>
          <w:tag w:val="MENDELEY_CITATION_v3_eyJjaXRhdGlvbklEIjoiTUVOREVMRVlfQ0lUQVRJT05fYTI1YWFhNzEtOGQyMC00YTFiLWFkMWItOWY3ZTdhNTM0NmI4IiwicHJvcGVydGllcyI6eyJub3RlSW5kZXgiOjB9LCJpc0VkaXRlZCI6ZmFsc2UsIm1hbnVhbE92ZXJyaWRlIjp7ImlzTWFudWFsbHlPdmVycmlkZGVuIjpmYWxzZSwiY2l0ZXByb2NUZXh0IjoiKEFyaXYsIDE5OTMpIiwibWFudWFsT3ZlcnJpZGVUZXh0IjoiIn0sImNpdGF0aW9uSXRlbXMiOlt7ImlkIjoiNDFlM2Q4MTktNWVkZC0zZmQ3LWE1MzMtNDBhYWU5ZGU3MDBjIiwiaXRlbURhdGEiOnsidHlwZSI6ImFydGljbGUtam91cm5hbCIsImlkIjoiNDFlM2Q4MTktNWVkZC0zZmQ3LWE1MzMtNDBhYWU5ZGU3MDBjIiwidGl0bGUiOiJHYXppbmcgSW50byBNZWR1c2EncyBFeWVzOiBUaGUgRmVhciBvZiBCZWluZyBTZWVuIGFuZCBBdHRhY2tzIG9uIEluc2lnaHQiLCJhdXRob3IiOlt7ImZhbWlseSI6IkFyaXYiLCJnaXZlbiI6IkdhaWwgWSIsInBhcnNlLW5hbWVzIjpmYWxzZSwiZHJvcHBpbmctcGFydGljbGUiOiIiLCJub24tZHJvcHBpbmctcGFydGljbGUiOiIifV0sImNvbnRhaW5lci10aXRsZSI6IkJyaXRpc2ggam91cm5hbCBvZiBwc3ljaG90aGVyYXB5IiwiRE9JIjoiMTAuMTExMS9qLjE3NTItMDExOC4xOTkzLnRiMDA2NDIueCIsIklTU04iOiIwMjY1LTk4ODMiLCJpc3N1ZWQiOnsiZGF0ZS1wYXJ0cyI6W1sxOTkzXV19LCJwdWJsaXNoZXItcGxhY2UiOiJPeGZvcmQsIFVLIiwicGFnZSI6IjE0Mi0xNTgiLCJsYW5ndWFnZSI6ImVuZyIsImdlbnJlIjoiYXJ0aWNsZSIsInB1Ymxpc2hlciI6IkJsYWNrd2VsbCBQdWJsaXNoaW5nIEx0ZCIsImlzc3VlIjoiMiIsInZvbHVtZSI6IjEwIiwiY29udGFpbmVyLXRpdGxlLXNob3J0IjoiQnIgSiBQc3ljaG90aGVyIn0sImlzVGVtcG9yYXJ5IjpmYWxzZX1dfQ=="/>
          <w:id w:val="-867991179"/>
          <w:placeholder>
            <w:docPart w:val="BEF8FCCAF0B4455B81DFF2DA425FB4A4"/>
          </w:placeholder>
        </w:sdtPr>
        <w:sdtContent>
          <w:r w:rsidR="00A24ADE" w:rsidRPr="00A24ADE">
            <w:rPr>
              <w:color w:val="000000"/>
              <w:rtl/>
            </w:rPr>
            <w:t>(</w:t>
          </w:r>
          <w:r w:rsidR="00A24ADE" w:rsidRPr="00A24ADE">
            <w:rPr>
              <w:color w:val="000000"/>
            </w:rPr>
            <w:t>Ariv, 1993</w:t>
          </w:r>
          <w:r w:rsidR="00A24ADE" w:rsidRPr="00A24ADE">
            <w:rPr>
              <w:color w:val="000000"/>
              <w:rtl/>
            </w:rPr>
            <w:t>)</w:t>
          </w:r>
        </w:sdtContent>
      </w:sdt>
      <w:r>
        <w:rPr>
          <w:rtl/>
        </w:rPr>
        <w:t>–</w:t>
      </w:r>
      <w:r>
        <w:rPr>
          <w:rFonts w:hint="cs"/>
          <w:rtl/>
        </w:rPr>
        <w:t xml:space="preserve"> לא ברור כי לא באמת מצאתי עקבות לקורות חייה ולשמה. אני יודע </w:t>
      </w:r>
      <w:proofErr w:type="spellStart"/>
      <w:r>
        <w:rPr>
          <w:rFonts w:hint="cs"/>
          <w:rtl/>
        </w:rPr>
        <w:t>שהיתה</w:t>
      </w:r>
      <w:proofErr w:type="spellEnd"/>
      <w:r>
        <w:rPr>
          <w:rFonts w:hint="cs"/>
          <w:rtl/>
        </w:rPr>
        <w:t xml:space="preserve"> פסיכותרפיסטית פסיכואנליטית בבריסטול אנגליה.</w:t>
      </w:r>
    </w:p>
    <w:p w14:paraId="751F8E73" w14:textId="00C3BD26" w:rsidR="00DA5A1B" w:rsidRDefault="00DA5A1B" w:rsidP="00DA5A1B">
      <w:pPr>
        <w:rPr>
          <w:rtl/>
        </w:rPr>
      </w:pPr>
      <w:r>
        <w:rPr>
          <w:rFonts w:hint="cs"/>
          <w:rtl/>
        </w:rPr>
        <w:t xml:space="preserve">המאמר כתוב בשפה שלא ראיתי כמותה עד היום. במובן הזה של וויניקוט המטפלת הכותבת עשירה ביצירתיות, המילים רוויות </w:t>
      </w:r>
      <w:proofErr w:type="spellStart"/>
      <w:r>
        <w:rPr>
          <w:rFonts w:hint="cs"/>
          <w:rtl/>
        </w:rPr>
        <w:t>ב'גייל</w:t>
      </w:r>
      <w:proofErr w:type="spellEnd"/>
      <w:r>
        <w:rPr>
          <w:rFonts w:hint="cs"/>
          <w:rtl/>
        </w:rPr>
        <w:t xml:space="preserve"> אריב'. במסגרת הזמן הקצר שלנו לצערי אני אפילו לא יכול להגיד שאני מביא טעימה הגונה, מאחד מארבעת המאמרים שפורסמו תחת שמה. היא גם לא השאירה מייל להתכתבות, אבל </w:t>
      </w:r>
      <w:proofErr w:type="spellStart"/>
      <w:r>
        <w:rPr>
          <w:rFonts w:hint="cs"/>
          <w:rtl/>
        </w:rPr>
        <w:t>פירסמתי</w:t>
      </w:r>
      <w:proofErr w:type="spellEnd"/>
      <w:r>
        <w:rPr>
          <w:rFonts w:hint="cs"/>
          <w:rtl/>
        </w:rPr>
        <w:t xml:space="preserve"> בפייס את דלת הקליניקה שלה בבריסטול </w:t>
      </w:r>
      <w:r>
        <w:rPr>
          <w:rtl/>
        </w:rPr>
        <w:t>–</w:t>
      </w:r>
      <w:r>
        <w:rPr>
          <w:rFonts w:hint="cs"/>
          <w:rtl/>
        </w:rPr>
        <w:t xml:space="preserve"> את הכתובת היא דווקא נתנה. </w:t>
      </w:r>
      <w:proofErr w:type="spellStart"/>
      <w:r>
        <w:rPr>
          <w:rFonts w:hint="cs"/>
          <w:rtl/>
        </w:rPr>
        <w:t>גייל</w:t>
      </w:r>
      <w:proofErr w:type="spellEnd"/>
      <w:r>
        <w:rPr>
          <w:rFonts w:hint="cs"/>
          <w:rtl/>
        </w:rPr>
        <w:t xml:space="preserve"> לוקחת שלושה מרכיבים: תיאוריה, תיאור מקרה קליני, ומיתולוגיה יוונית ומערבבת אותם בקפידה לתמהיל </w:t>
      </w:r>
      <w:proofErr w:type="spellStart"/>
      <w:r>
        <w:rPr>
          <w:rFonts w:hint="cs"/>
          <w:rtl/>
        </w:rPr>
        <w:t>יפייפה</w:t>
      </w:r>
      <w:proofErr w:type="spellEnd"/>
      <w:r>
        <w:rPr>
          <w:rFonts w:hint="cs"/>
          <w:rtl/>
        </w:rPr>
        <w:t xml:space="preserve">. אני אעשה פעולה הפוכה ואנסה להביא משהו מתיאור המקרה של דייב המטופל שלה כאשר פה ושם ידבקו בו רסיסים של תיאוריה וטפטופי מיתולוגיה. המקרה של דייב המטופל של </w:t>
      </w:r>
      <w:proofErr w:type="spellStart"/>
      <w:r>
        <w:rPr>
          <w:rFonts w:hint="cs"/>
          <w:rtl/>
        </w:rPr>
        <w:t>גייל</w:t>
      </w:r>
      <w:proofErr w:type="spellEnd"/>
      <w:r>
        <w:rPr>
          <w:rFonts w:hint="cs"/>
          <w:rtl/>
        </w:rPr>
        <w:t>:</w:t>
      </w:r>
    </w:p>
    <w:p w14:paraId="56A8D893" w14:textId="71383D6E" w:rsidR="00DA5A1B" w:rsidRDefault="00786962" w:rsidP="00DA5A1B">
      <w:pPr>
        <w:rPr>
          <w:rFonts w:cs="Arial"/>
          <w:rtl/>
        </w:rPr>
      </w:pPr>
      <w:proofErr w:type="spellStart"/>
      <w:r>
        <w:rPr>
          <w:rFonts w:hint="cs"/>
          <w:rtl/>
        </w:rPr>
        <w:t>גייל</w:t>
      </w:r>
      <w:proofErr w:type="spellEnd"/>
      <w:r>
        <w:rPr>
          <w:rFonts w:hint="cs"/>
          <w:rtl/>
        </w:rPr>
        <w:t>:</w:t>
      </w:r>
      <w:r>
        <w:t xml:space="preserve"> </w:t>
      </w:r>
      <w:sdt>
        <w:sdtPr>
          <w:rPr>
            <w:color w:val="000000"/>
            <w:rtl/>
          </w:rPr>
          <w:tag w:val="MENDELEY_CITATION_v3_eyJjaXRhdGlvbklEIjoiTUVOREVMRVlfQ0lUQVRJT05fMzZlMDA2ZGMtZDRiNS00M2YwLWEzZTktZjZhYTE0MmY2YjNiIiwicHJvcGVydGllcyI6eyJub3RlSW5kZXgiOjB9LCJpc0VkaXRlZCI6ZmFsc2UsIm1hbnVhbE92ZXJyaWRlIjp7ImlzTWFudWFsbHlPdmVycmlkZGVuIjpmYWxzZSwiY2l0ZXByb2NUZXh0IjoiKEFyaXYsIDE5OTMpIiwibWFudWFsT3ZlcnJpZGVUZXh0IjoiIn0sImNpdGF0aW9uSXRlbXMiOlt7ImlkIjoiNDFlM2Q4MTktNWVkZC0zZmQ3LWE1MzMtNDBhYWU5ZGU3MDBjIiwiaXRlbURhdGEiOnsidHlwZSI6ImFydGljbGUtam91cm5hbCIsImlkIjoiNDFlM2Q4MTktNWVkZC0zZmQ3LWE1MzMtNDBhYWU5ZGU3MDBjIiwidGl0bGUiOiJHYXppbmcgSW50byBNZWR1c2EncyBFeWVzOiBUaGUgRmVhciBvZiBCZWluZyBTZWVuIGFuZCBBdHRhY2tzIG9uIEluc2lnaHQiLCJhdXRob3IiOlt7ImZhbWlseSI6IkFyaXYiLCJnaXZlbiI6IkdhaWwgWSIsInBhcnNlLW5hbWVzIjpmYWxzZSwiZHJvcHBpbmctcGFydGljbGUiOiIiLCJub24tZHJvcHBpbmctcGFydGljbGUiOiIifV0sImNvbnRhaW5lci10aXRsZSI6IkJyaXRpc2ggam91cm5hbCBvZiBwc3ljaG90aGVyYXB5IiwiY29udGFpbmVyLXRpdGxlLXNob3J0IjoiQnIgSiBQc3ljaG90aGVyIiwiRE9JIjoiMTAuMTExMS9qLjE3NTItMDExOC4xOTkzLnRiMDA2NDIueCIsIklTU04iOiIwMjY1LTk4ODMiLCJpc3N1ZWQiOnsiZGF0ZS1wYXJ0cyI6W1sxOTkzXV19LCJwdWJsaXNoZXItcGxhY2UiOiJPeGZvcmQsIFVLIiwicGFnZSI6IjE0Mi0xNTgiLCJsYW5ndWFnZSI6ImVuZyIsImdlbnJlIjoiYXJ0aWNsZSIsInB1Ymxpc2hlciI6IkJsYWNrd2VsbCBQdWJsaXNoaW5nIEx0ZCIsImlzc3VlIjoiMiIsInZvbHVtZSI6IjEwIn0sImlzVGVtcG9yYXJ5IjpmYWxzZX1dfQ=="/>
          <w:id w:val="-392739920"/>
          <w:placeholder>
            <w:docPart w:val="DefaultPlaceholder_-1854013440"/>
          </w:placeholder>
        </w:sdtPr>
        <w:sdtContent>
          <w:r w:rsidR="00A24ADE" w:rsidRPr="00A24ADE">
            <w:rPr>
              <w:color w:val="000000"/>
              <w:rtl/>
            </w:rPr>
            <w:t>(</w:t>
          </w:r>
          <w:r w:rsidR="00A24ADE" w:rsidRPr="00A24ADE">
            <w:rPr>
              <w:color w:val="000000"/>
            </w:rPr>
            <w:t>Ariv, 1993</w:t>
          </w:r>
          <w:r w:rsidR="00A24ADE" w:rsidRPr="00A24ADE">
            <w:rPr>
              <w:color w:val="000000"/>
              <w:rtl/>
            </w:rPr>
            <w:t>)</w:t>
          </w:r>
        </w:sdtContent>
      </w:sdt>
      <w:r>
        <w:rPr>
          <w:color w:val="000000"/>
        </w:rPr>
        <w:t xml:space="preserve"> </w:t>
      </w:r>
      <w:r w:rsidR="00DA5A1B">
        <w:rPr>
          <w:rFonts w:hint="cs"/>
          <w:rtl/>
        </w:rPr>
        <w:t>'</w:t>
      </w:r>
      <w:r w:rsidR="00DA5A1B" w:rsidRPr="00BC7ED3">
        <w:rPr>
          <w:rFonts w:cs="Arial"/>
          <w:rtl/>
        </w:rPr>
        <w:t xml:space="preserve">בעזרת </w:t>
      </w:r>
      <w:proofErr w:type="spellStart"/>
      <w:r w:rsidR="00DA5A1B">
        <w:rPr>
          <w:rFonts w:cs="Arial" w:hint="cs"/>
          <w:rtl/>
        </w:rPr>
        <w:t>תימה</w:t>
      </w:r>
      <w:proofErr w:type="spellEnd"/>
      <w:r w:rsidR="00DA5A1B" w:rsidRPr="00BC7ED3">
        <w:rPr>
          <w:rFonts w:cs="Arial"/>
          <w:rtl/>
        </w:rPr>
        <w:t xml:space="preserve"> מטיפול</w:t>
      </w:r>
      <w:r w:rsidR="00DA5A1B">
        <w:rPr>
          <w:rFonts w:cs="Arial" w:hint="cs"/>
          <w:rtl/>
        </w:rPr>
        <w:t xml:space="preserve"> של</w:t>
      </w:r>
      <w:r w:rsidR="00DA5A1B" w:rsidRPr="00BC7ED3">
        <w:rPr>
          <w:rFonts w:cs="Arial"/>
          <w:rtl/>
        </w:rPr>
        <w:t xml:space="preserve"> פעם </w:t>
      </w:r>
      <w:r w:rsidR="00DA5A1B">
        <w:rPr>
          <w:rFonts w:cs="Arial" w:hint="cs"/>
          <w:rtl/>
        </w:rPr>
        <w:t xml:space="preserve">בשבוע, </w:t>
      </w:r>
      <w:r w:rsidR="00DA5A1B" w:rsidRPr="00BC7ED3">
        <w:rPr>
          <w:rFonts w:cs="Arial"/>
          <w:rtl/>
        </w:rPr>
        <w:t xml:space="preserve">אני </w:t>
      </w:r>
      <w:r w:rsidR="00DA5A1B">
        <w:rPr>
          <w:rFonts w:cs="Arial" w:hint="cs"/>
          <w:rtl/>
        </w:rPr>
        <w:t xml:space="preserve">בוחנת </w:t>
      </w:r>
      <w:r w:rsidR="00DA5A1B" w:rsidRPr="00BC7ED3">
        <w:rPr>
          <w:rFonts w:cs="Arial"/>
          <w:rtl/>
        </w:rPr>
        <w:t>את הבעיה של השגת תובנה</w:t>
      </w:r>
      <w:r w:rsidR="00DA5A1B">
        <w:rPr>
          <w:rFonts w:cs="Arial" w:hint="cs"/>
          <w:rtl/>
        </w:rPr>
        <w:t>, (אינסייט, ק)</w:t>
      </w:r>
      <w:r w:rsidR="00DA5A1B" w:rsidRPr="00BC7ED3">
        <w:rPr>
          <w:rFonts w:cs="Arial"/>
          <w:rtl/>
        </w:rPr>
        <w:t xml:space="preserve"> כאשר גם לראות וגם להיראות</w:t>
      </w:r>
      <w:r w:rsidR="00DA5A1B">
        <w:rPr>
          <w:rFonts w:cs="Arial" w:hint="cs"/>
          <w:rtl/>
        </w:rPr>
        <w:t>,</w:t>
      </w:r>
      <w:r w:rsidR="00DA5A1B" w:rsidRPr="00BC7ED3">
        <w:rPr>
          <w:rFonts w:cs="Arial"/>
          <w:rtl/>
        </w:rPr>
        <w:t xml:space="preserve"> נחווים כהתקפה </w:t>
      </w:r>
      <w:r w:rsidR="00DA5A1B">
        <w:rPr>
          <w:rFonts w:cs="Arial" w:hint="cs"/>
          <w:rtl/>
        </w:rPr>
        <w:t>ואיום על</w:t>
      </w:r>
      <w:r w:rsidR="00DA5A1B" w:rsidRPr="00BC7ED3">
        <w:rPr>
          <w:rFonts w:cs="Arial"/>
          <w:rtl/>
        </w:rPr>
        <w:t xml:space="preserve"> </w:t>
      </w:r>
      <w:r w:rsidR="00DA5A1B">
        <w:rPr>
          <w:rFonts w:cs="Arial" w:hint="cs"/>
          <w:rtl/>
        </w:rPr>
        <w:t>ה</w:t>
      </w:r>
      <w:r w:rsidR="00DA5A1B" w:rsidRPr="00BC7ED3">
        <w:rPr>
          <w:rFonts w:cs="Arial"/>
          <w:rtl/>
        </w:rPr>
        <w:t xml:space="preserve">הישרדות....השאלה הפילוסופית הישנה - האם </w:t>
      </w:r>
      <w:r w:rsidR="00DA5A1B">
        <w:rPr>
          <w:rFonts w:cs="Arial" w:hint="cs"/>
          <w:rtl/>
        </w:rPr>
        <w:t xml:space="preserve">הדבר </w:t>
      </w:r>
      <w:r w:rsidR="00DA5A1B" w:rsidRPr="00BC7ED3">
        <w:rPr>
          <w:rFonts w:cs="Arial"/>
          <w:rtl/>
        </w:rPr>
        <w:t>קיים</w:t>
      </w:r>
      <w:r w:rsidR="00DA5A1B">
        <w:rPr>
          <w:rFonts w:cs="Arial" w:hint="cs"/>
          <w:rtl/>
        </w:rPr>
        <w:t>,</w:t>
      </w:r>
      <w:r w:rsidR="00DA5A1B" w:rsidRPr="00BC7ED3">
        <w:rPr>
          <w:rFonts w:cs="Arial"/>
          <w:rtl/>
        </w:rPr>
        <w:t xml:space="preserve"> </w:t>
      </w:r>
      <w:r w:rsidR="00DA5A1B">
        <w:rPr>
          <w:rFonts w:cs="Arial" w:hint="cs"/>
          <w:rtl/>
        </w:rPr>
        <w:t>במצב</w:t>
      </w:r>
      <w:r w:rsidR="00DA5A1B" w:rsidRPr="00BC7ED3">
        <w:rPr>
          <w:rFonts w:cs="Arial"/>
          <w:rtl/>
        </w:rPr>
        <w:t xml:space="preserve"> </w:t>
      </w:r>
      <w:r w:rsidR="00DA5A1B">
        <w:rPr>
          <w:rFonts w:cs="Arial" w:hint="cs"/>
          <w:rtl/>
        </w:rPr>
        <w:t>ש</w:t>
      </w:r>
      <w:r w:rsidR="00DA5A1B" w:rsidRPr="00BC7ED3">
        <w:rPr>
          <w:rFonts w:cs="Arial"/>
          <w:rtl/>
        </w:rPr>
        <w:t xml:space="preserve">אף אחד לא רואה אותו - הופכת למפחידה כאשר </w:t>
      </w:r>
      <w:r w:rsidR="00DA5A1B">
        <w:rPr>
          <w:rFonts w:cs="Arial" w:hint="cs"/>
          <w:rtl/>
        </w:rPr>
        <w:t>היא</w:t>
      </w:r>
      <w:r w:rsidR="00DA5A1B" w:rsidRPr="00BC7ED3">
        <w:rPr>
          <w:rFonts w:cs="Arial"/>
          <w:rtl/>
        </w:rPr>
        <w:t xml:space="preserve"> החוויה של העצמי. רבים מאלה שאנו רואים בטיפול חשים שהם בלתי נראים ומפקפקים בעצם קיומם. הם מסתירים באופן אוטומטי רגשות וחוויות, לפעמים עד כדי כך שהם לא יודעים עליהם כלל, ולכן נוטים להיות מתוארים כ</w:t>
      </w:r>
      <w:r w:rsidR="00DA5A1B">
        <w:rPr>
          <w:rFonts w:cs="Arial" w:hint="cs"/>
          <w:rtl/>
        </w:rPr>
        <w:t>אנשים סגורים (או אטומים, ק)</w:t>
      </w:r>
      <w:r w:rsidR="00DA5A1B" w:rsidRPr="00BC7ED3">
        <w:rPr>
          <w:rFonts w:cs="Arial"/>
          <w:rtl/>
        </w:rPr>
        <w:t xml:space="preserve">. </w:t>
      </w:r>
    </w:p>
    <w:p w14:paraId="6E705C5A" w14:textId="77777777" w:rsidR="00610812" w:rsidRDefault="00DA5A1B" w:rsidP="00DA5A1B">
      <w:pPr>
        <w:rPr>
          <w:rFonts w:cs="Arial"/>
          <w:rtl/>
        </w:rPr>
      </w:pPr>
      <w:r>
        <w:rPr>
          <w:rFonts w:cs="Arial" w:hint="cs"/>
          <w:rtl/>
        </w:rPr>
        <w:t>העובדה שלא רואים אותם</w:t>
      </w:r>
      <w:r w:rsidRPr="00BC7ED3">
        <w:rPr>
          <w:rFonts w:cs="Arial"/>
          <w:rtl/>
        </w:rPr>
        <w:t xml:space="preserve"> או </w:t>
      </w:r>
      <w:r>
        <w:rPr>
          <w:rFonts w:cs="Arial" w:hint="cs"/>
          <w:rtl/>
        </w:rPr>
        <w:t>שהם מוצגים באופן שגוי</w:t>
      </w:r>
      <w:r w:rsidRPr="00BC7ED3">
        <w:rPr>
          <w:rFonts w:cs="Arial"/>
          <w:rtl/>
        </w:rPr>
        <w:t xml:space="preserve">, כפי שקורה בהכרח בגלל </w:t>
      </w:r>
      <w:r w:rsidR="00786962">
        <w:rPr>
          <w:rFonts w:cs="Arial" w:hint="cs"/>
          <w:rtl/>
        </w:rPr>
        <w:t>שהם מסתירים ומסתתרים</w:t>
      </w:r>
      <w:r w:rsidRPr="00BC7ED3">
        <w:rPr>
          <w:rFonts w:cs="Arial"/>
          <w:rtl/>
        </w:rPr>
        <w:t>, מאיים על הישרדותם הנפשית. הם כמהים</w:t>
      </w:r>
      <w:r w:rsidR="00786962">
        <w:rPr>
          <w:rFonts w:cs="Arial" w:hint="cs"/>
          <w:rtl/>
        </w:rPr>
        <w:t xml:space="preserve"> (בתוך תוכם, ק)</w:t>
      </w:r>
      <w:r w:rsidRPr="00BC7ED3">
        <w:rPr>
          <w:rFonts w:cs="Arial"/>
          <w:rtl/>
        </w:rPr>
        <w:t xml:space="preserve"> בלהט להכרה, עם זאת, הסיכוי להיראות מפחיד </w:t>
      </w:r>
      <w:r>
        <w:rPr>
          <w:rFonts w:cs="Arial" w:hint="cs"/>
          <w:rtl/>
        </w:rPr>
        <w:t xml:space="preserve">אותם </w:t>
      </w:r>
      <w:r w:rsidRPr="00BC7ED3">
        <w:rPr>
          <w:rFonts w:cs="Arial"/>
          <w:rtl/>
        </w:rPr>
        <w:t>באותה מידה.</w:t>
      </w:r>
      <w:r w:rsidR="00786962">
        <w:rPr>
          <w:rFonts w:cs="Arial" w:hint="cs"/>
          <w:rtl/>
        </w:rPr>
        <w:t xml:space="preserve"> (ואז)</w:t>
      </w:r>
      <w:r w:rsidRPr="00BC7ED3">
        <w:rPr>
          <w:rFonts w:cs="Arial"/>
          <w:rtl/>
        </w:rPr>
        <w:t xml:space="preserve"> הם נלכדים בקשר כפול. הפחד עצמו מסתתר פעמים רבות מאחורי הכמיהה לתובנה ורצון להתייחסות ולתשומת לב ללא תנאי.</w:t>
      </w:r>
      <w:r w:rsidR="00786962">
        <w:rPr>
          <w:rFonts w:cs="Arial" w:hint="cs"/>
          <w:rtl/>
        </w:rPr>
        <w:t xml:space="preserve"> (במאמר מוסגר: אותם אנשים 'לא נראים' למעשה נמצאים ברגרסיה לשלב שעליו מצביע וויניקוט, של תינוק-אם, שלב של אובייקט סובייקטיבי, שרואה אותך ללא מאמץ שלך. המשאלה הזאת שהייתה מציאותית בגיל שנה, לא מתממשת בגיל שלושים, ק)</w:t>
      </w:r>
      <w:r w:rsidRPr="00BC7ED3">
        <w:rPr>
          <w:rFonts w:cs="Arial"/>
          <w:rtl/>
        </w:rPr>
        <w:t xml:space="preserve"> אולם נראה שהתובנות אף פעם לא חודרות; הם אינ</w:t>
      </w:r>
      <w:r>
        <w:rPr>
          <w:rFonts w:cs="Arial" w:hint="cs"/>
          <w:rtl/>
        </w:rPr>
        <w:t>ן מתעכלות</w:t>
      </w:r>
      <w:r w:rsidRPr="00BC7ED3">
        <w:rPr>
          <w:rFonts w:cs="Arial"/>
          <w:rtl/>
        </w:rPr>
        <w:t xml:space="preserve"> ומשאיר</w:t>
      </w:r>
      <w:r>
        <w:rPr>
          <w:rFonts w:cs="Arial" w:hint="cs"/>
          <w:rtl/>
        </w:rPr>
        <w:t>ות</w:t>
      </w:r>
      <w:r w:rsidRPr="00BC7ED3">
        <w:rPr>
          <w:rFonts w:cs="Arial"/>
          <w:rtl/>
        </w:rPr>
        <w:t xml:space="preserve"> גם את המטופל וגם את המטפל מתוסכלים ותקועים. </w:t>
      </w:r>
      <w:r>
        <w:rPr>
          <w:rFonts w:cs="Arial" w:hint="cs"/>
          <w:rtl/>
        </w:rPr>
        <w:t xml:space="preserve">זה לא נדיר </w:t>
      </w:r>
      <w:r w:rsidRPr="00BC7ED3">
        <w:rPr>
          <w:rFonts w:cs="Arial"/>
          <w:rtl/>
        </w:rPr>
        <w:t>שאדם או טיפול יתקעו. אני רוצה כאן להתמקד בחוויות שבהן התובנה נעשית חסרת תועלת</w:t>
      </w:r>
      <w:r w:rsidR="00FB7A24">
        <w:rPr>
          <w:rFonts w:cs="Arial" w:hint="cs"/>
          <w:rtl/>
        </w:rPr>
        <w:t>,</w:t>
      </w:r>
      <w:r w:rsidRPr="00BC7ED3">
        <w:rPr>
          <w:rFonts w:cs="Arial"/>
          <w:rtl/>
        </w:rPr>
        <w:t xml:space="preserve"> או מותקפת בגלל הפחד להיראות. נראה כי תנועה ל</w:t>
      </w:r>
      <w:r w:rsidR="00FB7A24">
        <w:rPr>
          <w:rFonts w:cs="Arial" w:hint="cs"/>
          <w:rtl/>
        </w:rPr>
        <w:t xml:space="preserve">כיוון של </w:t>
      </w:r>
      <w:r w:rsidRPr="00BC7ED3">
        <w:rPr>
          <w:rFonts w:cs="Arial"/>
          <w:rtl/>
        </w:rPr>
        <w:t>חיים ו</w:t>
      </w:r>
      <w:r>
        <w:rPr>
          <w:rFonts w:cs="Arial" w:hint="cs"/>
          <w:rtl/>
        </w:rPr>
        <w:t>יחסים</w:t>
      </w:r>
      <w:r w:rsidRPr="00BC7ED3">
        <w:rPr>
          <w:rFonts w:cs="Arial"/>
          <w:rtl/>
        </w:rPr>
        <w:t xml:space="preserve"> עם </w:t>
      </w:r>
      <w:r>
        <w:rPr>
          <w:rFonts w:cs="Arial" w:hint="cs"/>
          <w:rtl/>
        </w:rPr>
        <w:t xml:space="preserve">אנשים </w:t>
      </w:r>
      <w:r w:rsidRPr="00BC7ED3">
        <w:rPr>
          <w:rFonts w:cs="Arial"/>
          <w:rtl/>
        </w:rPr>
        <w:t xml:space="preserve">אחרים מאיימת </w:t>
      </w:r>
      <w:r>
        <w:rPr>
          <w:rFonts w:cs="Arial" w:hint="cs"/>
          <w:rtl/>
        </w:rPr>
        <w:t>ב</w:t>
      </w:r>
      <w:r w:rsidRPr="00BC7ED3">
        <w:rPr>
          <w:rFonts w:cs="Arial"/>
          <w:rtl/>
        </w:rPr>
        <w:t xml:space="preserve">חשיפה שתהרוס את האני הפגיע. במקום התקדמות, תהליך או התפתחות יש </w:t>
      </w:r>
      <w:r>
        <w:rPr>
          <w:rFonts w:cs="Arial" w:hint="cs"/>
          <w:rtl/>
        </w:rPr>
        <w:t>הסתובבות</w:t>
      </w:r>
      <w:r w:rsidRPr="00BC7ED3">
        <w:rPr>
          <w:rFonts w:cs="Arial"/>
          <w:rtl/>
        </w:rPr>
        <w:t xml:space="preserve"> אינסופי</w:t>
      </w:r>
      <w:r>
        <w:rPr>
          <w:rFonts w:cs="Arial" w:hint="cs"/>
          <w:rtl/>
        </w:rPr>
        <w:t>ת</w:t>
      </w:r>
      <w:r w:rsidRPr="00BC7ED3">
        <w:rPr>
          <w:rFonts w:cs="Arial"/>
          <w:rtl/>
        </w:rPr>
        <w:t xml:space="preserve"> </w:t>
      </w:r>
      <w:r>
        <w:rPr>
          <w:rFonts w:cs="Arial" w:hint="cs"/>
          <w:rtl/>
        </w:rPr>
        <w:t>באותו מקום</w:t>
      </w:r>
      <w:r w:rsidRPr="00BC7ED3">
        <w:rPr>
          <w:rFonts w:cs="Arial"/>
          <w:rtl/>
        </w:rPr>
        <w:t xml:space="preserve">. </w:t>
      </w:r>
    </w:p>
    <w:p w14:paraId="2689508D" w14:textId="4CE0E734" w:rsidR="00DA5A1B" w:rsidRDefault="00DA5A1B" w:rsidP="00DA5A1B">
      <w:pPr>
        <w:rPr>
          <w:rFonts w:cs="Arial"/>
          <w:rtl/>
        </w:rPr>
      </w:pPr>
      <w:r w:rsidRPr="00BC7ED3">
        <w:rPr>
          <w:rFonts w:cs="Arial"/>
          <w:rtl/>
        </w:rPr>
        <w:t>מצוקה זו היא מצב עניינים שנראה ל</w:t>
      </w:r>
      <w:r w:rsidR="00610812">
        <w:rPr>
          <w:rFonts w:cs="Arial" w:hint="cs"/>
          <w:rtl/>
        </w:rPr>
        <w:t>מטופל</w:t>
      </w:r>
      <w:r w:rsidRPr="00BC7ED3">
        <w:rPr>
          <w:rFonts w:cs="Arial"/>
          <w:rtl/>
        </w:rPr>
        <w:t xml:space="preserve"> כנצחי</w:t>
      </w:r>
      <w:r>
        <w:rPr>
          <w:rFonts w:cs="Arial" w:hint="cs"/>
          <w:rtl/>
        </w:rPr>
        <w:t>ת</w:t>
      </w:r>
      <w:r w:rsidRPr="00BC7ED3">
        <w:rPr>
          <w:rFonts w:cs="Arial"/>
          <w:rtl/>
        </w:rPr>
        <w:t xml:space="preserve"> וקטלני</w:t>
      </w:r>
      <w:r>
        <w:rPr>
          <w:rFonts w:cs="Arial" w:hint="cs"/>
          <w:rtl/>
        </w:rPr>
        <w:t>ת</w:t>
      </w:r>
      <w:r w:rsidRPr="00BC7ED3">
        <w:rPr>
          <w:rFonts w:cs="Arial"/>
          <w:rtl/>
        </w:rPr>
        <w:t>. במיתוס</w:t>
      </w:r>
      <w:r>
        <w:rPr>
          <w:rFonts w:cs="Arial" w:hint="cs"/>
          <w:rtl/>
        </w:rPr>
        <w:t>ים</w:t>
      </w:r>
      <w:r w:rsidRPr="00BC7ED3">
        <w:rPr>
          <w:rFonts w:cs="Arial"/>
          <w:rtl/>
        </w:rPr>
        <w:t xml:space="preserve"> ובאגד</w:t>
      </w:r>
      <w:r>
        <w:rPr>
          <w:rFonts w:cs="Arial" w:hint="cs"/>
          <w:rtl/>
        </w:rPr>
        <w:t>ות</w:t>
      </w:r>
      <w:r w:rsidRPr="00BC7ED3">
        <w:rPr>
          <w:rFonts w:cs="Arial"/>
          <w:rtl/>
        </w:rPr>
        <w:t xml:space="preserve"> </w:t>
      </w:r>
      <w:r>
        <w:rPr>
          <w:rFonts w:cs="Arial" w:hint="cs"/>
          <w:rtl/>
        </w:rPr>
        <w:t>ה</w:t>
      </w:r>
      <w:r w:rsidRPr="00BC7ED3">
        <w:rPr>
          <w:rFonts w:cs="Arial"/>
          <w:rtl/>
        </w:rPr>
        <w:t>דתי</w:t>
      </w:r>
      <w:r>
        <w:rPr>
          <w:rFonts w:cs="Arial" w:hint="cs"/>
          <w:rtl/>
        </w:rPr>
        <w:t>ים</w:t>
      </w:r>
      <w:r w:rsidRPr="00BC7ED3">
        <w:rPr>
          <w:rFonts w:cs="Arial"/>
          <w:rtl/>
        </w:rPr>
        <w:t xml:space="preserve"> הוא מתואר כ'גיהנום'. אני רוצה לחקור את הנושא הזה הן באופן כללי והן, בפרט, דרך עבודה עם בחור צעיר, </w:t>
      </w:r>
      <w:r>
        <w:rPr>
          <w:rFonts w:cs="Arial" w:hint="cs"/>
          <w:rtl/>
        </w:rPr>
        <w:t xml:space="preserve">שקוראים לו </w:t>
      </w:r>
      <w:r w:rsidRPr="00BC7ED3">
        <w:rPr>
          <w:rFonts w:cs="Arial"/>
          <w:rtl/>
        </w:rPr>
        <w:t>דייב. עצם הפגיעות שלו לחשיפה הפעילה</w:t>
      </w:r>
      <w:r w:rsidR="00610812">
        <w:rPr>
          <w:rFonts w:cs="Arial" w:hint="cs"/>
          <w:rtl/>
        </w:rPr>
        <w:t xml:space="preserve"> אצלי</w:t>
      </w:r>
      <w:r w:rsidRPr="00BC7ED3">
        <w:rPr>
          <w:rFonts w:cs="Arial"/>
          <w:rtl/>
        </w:rPr>
        <w:t xml:space="preserve"> את </w:t>
      </w:r>
      <w:r>
        <w:rPr>
          <w:rFonts w:cs="Arial" w:hint="cs"/>
          <w:rtl/>
        </w:rPr>
        <w:t>הכוח ל</w:t>
      </w:r>
      <w:r w:rsidRPr="00BC7ED3">
        <w:rPr>
          <w:rFonts w:cs="Arial"/>
          <w:rtl/>
        </w:rPr>
        <w:t>כתיבת מאמר זה כך שחזרתי על עצם הדילמה שאני מתאר</w:t>
      </w:r>
      <w:r>
        <w:rPr>
          <w:rFonts w:cs="Arial" w:hint="cs"/>
          <w:rtl/>
        </w:rPr>
        <w:t>ת</w:t>
      </w:r>
      <w:r w:rsidRPr="00BC7ED3">
        <w:rPr>
          <w:rFonts w:cs="Arial"/>
          <w:rtl/>
        </w:rPr>
        <w:t>; רציתי להבין את ההיבט הזה של הטיפול טוב יותר על ידי כתיבה עליו, ובמקביל הרגשתי שאני חייב</w:t>
      </w:r>
      <w:r>
        <w:rPr>
          <w:rFonts w:cs="Arial" w:hint="cs"/>
          <w:rtl/>
        </w:rPr>
        <w:t>ת</w:t>
      </w:r>
      <w:r w:rsidRPr="00BC7ED3">
        <w:rPr>
          <w:rFonts w:cs="Arial"/>
          <w:rtl/>
        </w:rPr>
        <w:t xml:space="preserve"> למחוק את כל ההתייחסויות </w:t>
      </w:r>
      <w:r w:rsidR="00610812">
        <w:rPr>
          <w:rFonts w:cs="Arial" w:hint="cs"/>
          <w:rtl/>
        </w:rPr>
        <w:t>ה</w:t>
      </w:r>
      <w:r>
        <w:rPr>
          <w:rFonts w:cs="Arial" w:hint="cs"/>
          <w:rtl/>
        </w:rPr>
        <w:t>ישיר</w:t>
      </w:r>
      <w:r w:rsidR="00610812">
        <w:rPr>
          <w:rFonts w:cs="Arial" w:hint="cs"/>
          <w:rtl/>
        </w:rPr>
        <w:t>ות</w:t>
      </w:r>
      <w:r w:rsidRPr="00BC7ED3">
        <w:rPr>
          <w:rFonts w:cs="Arial"/>
          <w:rtl/>
        </w:rPr>
        <w:t xml:space="preserve"> לחייו. מסירת פרטים שעלולים לסכן את הזיהוי שלו נרא</w:t>
      </w:r>
      <w:r w:rsidR="006D479A">
        <w:rPr>
          <w:rFonts w:cs="Arial" w:hint="cs"/>
          <w:rtl/>
        </w:rPr>
        <w:t>י</w:t>
      </w:r>
      <w:r w:rsidRPr="00BC7ED3">
        <w:rPr>
          <w:rFonts w:cs="Arial"/>
          <w:rtl/>
        </w:rPr>
        <w:t xml:space="preserve">ת </w:t>
      </w:r>
      <w:r w:rsidR="006D479A">
        <w:rPr>
          <w:rFonts w:cs="Arial" w:hint="cs"/>
          <w:rtl/>
        </w:rPr>
        <w:t xml:space="preserve">לי </w:t>
      </w:r>
      <w:r w:rsidRPr="00BC7ED3">
        <w:rPr>
          <w:rFonts w:cs="Arial"/>
          <w:rtl/>
        </w:rPr>
        <w:t>כבגידה והתק</w:t>
      </w:r>
      <w:r>
        <w:rPr>
          <w:rFonts w:cs="Arial" w:hint="cs"/>
          <w:rtl/>
        </w:rPr>
        <w:t xml:space="preserve">פה קרת רוח </w:t>
      </w:r>
      <w:r w:rsidRPr="00BC7ED3">
        <w:rPr>
          <w:rFonts w:cs="Arial"/>
          <w:rtl/>
        </w:rPr>
        <w:t>כאחד. אפשר היה לחשוף חלק מהחומר הזה רק כשראיתי ש</w:t>
      </w:r>
      <w:r w:rsidR="006D479A" w:rsidRPr="00BC7ED3">
        <w:rPr>
          <w:rFonts w:cs="Arial"/>
          <w:rtl/>
        </w:rPr>
        <w:t xml:space="preserve">אני </w:t>
      </w:r>
      <w:r w:rsidRPr="00BC7ED3">
        <w:rPr>
          <w:rFonts w:cs="Arial"/>
          <w:rtl/>
        </w:rPr>
        <w:t xml:space="preserve">גם חושפת את ההסתייגות שלי לגבי </w:t>
      </w:r>
      <w:r>
        <w:rPr>
          <w:rFonts w:cs="Arial" w:hint="cs"/>
          <w:rtl/>
        </w:rPr>
        <w:t>החשיפה</w:t>
      </w:r>
      <w:r w:rsidRPr="00BC7ED3">
        <w:rPr>
          <w:rFonts w:cs="Arial"/>
          <w:rtl/>
        </w:rPr>
        <w:t>. טיפול הוא, מטבעו, תהליך נסתר, מוגן בגבולות נוקשים וככזה, בלתי נראה לכל אחד מבחוץ. הבחירה שלי מלכתחילה להיות מטפל</w:t>
      </w:r>
      <w:r>
        <w:rPr>
          <w:rFonts w:cs="Arial" w:hint="cs"/>
          <w:rtl/>
        </w:rPr>
        <w:t>ת</w:t>
      </w:r>
      <w:r w:rsidRPr="00BC7ED3">
        <w:rPr>
          <w:rFonts w:cs="Arial"/>
          <w:rtl/>
        </w:rPr>
        <w:t xml:space="preserve"> קשורה לחוסר הנראות הזה, שנעשתה לגיטימית בזכות היותי מקצועי</w:t>
      </w:r>
      <w:r>
        <w:rPr>
          <w:rFonts w:cs="Arial" w:hint="cs"/>
          <w:rtl/>
        </w:rPr>
        <w:t>ת</w:t>
      </w:r>
      <w:r w:rsidRPr="00BC7ED3">
        <w:rPr>
          <w:rFonts w:cs="Arial"/>
          <w:rtl/>
        </w:rPr>
        <w:t>. ייתכן ש</w:t>
      </w:r>
      <w:r>
        <w:rPr>
          <w:rFonts w:cs="Arial" w:hint="cs"/>
          <w:rtl/>
        </w:rPr>
        <w:t>יחסים ביני ל</w:t>
      </w:r>
      <w:r w:rsidRPr="00BC7ED3">
        <w:rPr>
          <w:rFonts w:cs="Arial"/>
          <w:rtl/>
        </w:rPr>
        <w:t>בין דייב, ש</w:t>
      </w:r>
      <w:r>
        <w:rPr>
          <w:rFonts w:cs="Arial" w:hint="cs"/>
          <w:rtl/>
        </w:rPr>
        <w:t>עיכבו</w:t>
      </w:r>
      <w:r w:rsidRPr="00BC7ED3">
        <w:rPr>
          <w:rFonts w:cs="Arial"/>
          <w:rtl/>
        </w:rPr>
        <w:t xml:space="preserve"> </w:t>
      </w:r>
      <w:r>
        <w:rPr>
          <w:rFonts w:cs="Arial" w:hint="cs"/>
          <w:rtl/>
        </w:rPr>
        <w:t xml:space="preserve">את </w:t>
      </w:r>
      <w:r w:rsidRPr="00BC7ED3">
        <w:rPr>
          <w:rFonts w:cs="Arial"/>
          <w:rtl/>
        </w:rPr>
        <w:t>ניסיונות הכתיבה שלי</w:t>
      </w:r>
      <w:r>
        <w:rPr>
          <w:rFonts w:cs="Arial" w:hint="cs"/>
          <w:rtl/>
        </w:rPr>
        <w:t>,</w:t>
      </w:r>
      <w:r w:rsidRPr="00BC7ED3">
        <w:rPr>
          <w:rFonts w:cs="Arial"/>
          <w:rtl/>
        </w:rPr>
        <w:t xml:space="preserve"> גם נתנה לי את הדחף העז לעשות זאת, אולי עזר</w:t>
      </w:r>
      <w:r>
        <w:rPr>
          <w:rFonts w:cs="Arial" w:hint="cs"/>
          <w:rtl/>
        </w:rPr>
        <w:t>ו</w:t>
      </w:r>
      <w:r w:rsidRPr="00BC7ED3">
        <w:rPr>
          <w:rFonts w:cs="Arial"/>
          <w:rtl/>
        </w:rPr>
        <w:t xml:space="preserve"> ב</w:t>
      </w:r>
      <w:r>
        <w:rPr>
          <w:rFonts w:cs="Arial" w:hint="cs"/>
          <w:rtl/>
        </w:rPr>
        <w:t>מהלך ה</w:t>
      </w:r>
      <w:r w:rsidRPr="00BC7ED3">
        <w:rPr>
          <w:rFonts w:cs="Arial"/>
          <w:rtl/>
        </w:rPr>
        <w:t>יצירה עצמה.</w:t>
      </w:r>
    </w:p>
    <w:p w14:paraId="43FB1544" w14:textId="7867C8E3" w:rsidR="006D479A" w:rsidRDefault="006D479A" w:rsidP="00DA5A1B">
      <w:pPr>
        <w:rPr>
          <w:rFonts w:cs="Arial"/>
          <w:rtl/>
        </w:rPr>
      </w:pPr>
      <w:r>
        <w:rPr>
          <w:rFonts w:cs="Arial" w:hint="cs"/>
          <w:rtl/>
        </w:rPr>
        <w:t>&gt;&gt;&gt;&gt;</w:t>
      </w:r>
    </w:p>
    <w:p w14:paraId="56D1640A" w14:textId="622971AC" w:rsidR="006D479A" w:rsidRDefault="006D479A" w:rsidP="00DA5A1B">
      <w:pPr>
        <w:rPr>
          <w:rFonts w:cs="Arial"/>
          <w:rtl/>
        </w:rPr>
      </w:pPr>
      <w:r>
        <w:rPr>
          <w:rFonts w:cs="Arial" w:hint="cs"/>
          <w:rtl/>
        </w:rPr>
        <w:t xml:space="preserve">אמרתי היום משהו על הדיסקרטיות של </w:t>
      </w:r>
      <w:proofErr w:type="spellStart"/>
      <w:r>
        <w:rPr>
          <w:rFonts w:cs="Arial" w:hint="cs"/>
          <w:rtl/>
        </w:rPr>
        <w:t>גייל</w:t>
      </w:r>
      <w:proofErr w:type="spellEnd"/>
      <w:r>
        <w:rPr>
          <w:rFonts w:cs="Arial" w:hint="cs"/>
          <w:rtl/>
        </w:rPr>
        <w:t xml:space="preserve"> וחוסר הנראות שלה בהתחלה: נאה דורשת </w:t>
      </w:r>
      <w:r>
        <w:rPr>
          <w:rFonts w:cs="Arial"/>
          <w:rtl/>
        </w:rPr>
        <w:t>–</w:t>
      </w:r>
      <w:r>
        <w:rPr>
          <w:rFonts w:cs="Arial" w:hint="cs"/>
          <w:rtl/>
        </w:rPr>
        <w:t xml:space="preserve"> נאה מקיימת</w:t>
      </w:r>
    </w:p>
    <w:p w14:paraId="6CB806DA" w14:textId="77777777" w:rsidR="00DA5A1B" w:rsidRDefault="00DA5A1B" w:rsidP="00676109">
      <w:pPr>
        <w:rPr>
          <w:rtl/>
        </w:rPr>
      </w:pPr>
    </w:p>
    <w:p w14:paraId="0547DBF4" w14:textId="182E2F9E" w:rsidR="00996881" w:rsidRDefault="00996881" w:rsidP="00676109">
      <w:pPr>
        <w:rPr>
          <w:rtl/>
        </w:rPr>
      </w:pPr>
      <w:r>
        <w:rPr>
          <w:rFonts w:hint="cs"/>
          <w:rtl/>
        </w:rPr>
        <w:lastRenderedPageBreak/>
        <w:t>&gt;&gt;&gt;</w:t>
      </w:r>
    </w:p>
    <w:p w14:paraId="1AEA218B" w14:textId="6167CD27" w:rsidR="006D479A" w:rsidRDefault="006D479A" w:rsidP="00676109">
      <w:pPr>
        <w:rPr>
          <w:rtl/>
        </w:rPr>
      </w:pPr>
      <w:r>
        <w:rPr>
          <w:rFonts w:hint="cs"/>
          <w:rtl/>
        </w:rPr>
        <w:t xml:space="preserve">גלן </w:t>
      </w:r>
      <w:proofErr w:type="spellStart"/>
      <w:r>
        <w:rPr>
          <w:rFonts w:hint="cs"/>
          <w:rtl/>
        </w:rPr>
        <w:t>גאברד</w:t>
      </w:r>
      <w:proofErr w:type="spellEnd"/>
      <w:r>
        <w:rPr>
          <w:rFonts w:hint="cs"/>
          <w:rtl/>
        </w:rPr>
        <w:t xml:space="preserve"> </w:t>
      </w:r>
      <w:sdt>
        <w:sdtPr>
          <w:rPr>
            <w:rFonts w:hint="cs"/>
            <w:color w:val="000000"/>
            <w:rtl/>
          </w:rPr>
          <w:tag w:val="MENDELEY_CITATION_v3_eyJjaXRhdGlvbklEIjoiTUVOREVMRVlfQ0lUQVRJT05fOGRhNWQxNTUtNzVmYy00NmFhLTk2M2ItNWVhY2JmZDg5YjA2IiwicHJvcGVydGllcyI6eyJub3RlSW5kZXgiOjB9LCJpc0VkaXRlZCI6ZmFsc2UsIm1hbnVhbE92ZXJyaWRlIjp7ImlzTWFudWFsbHlPdmVycmlkZGVuIjpmYWxzZSwiY2l0ZXByb2NUZXh0IjoiKEdhYmJhcmQsIDIwMDQpIiwibWFudWFsT3ZlcnJpZGVUZXh0IjoiIn0sImNpdGF0aW9uSXRlbXMiOlt7ImlkIjoiNzIwODMxM2ItYWExMC0zOTg5LTlhNjYtOTIyZDUzNTA4MDM4IiwiaXRlbURhdGEiOnsidHlwZSI6ImJvb2siLCJpZCI6IjcyMDgzMTNiLWFhMTAtMzk4OS05YTY2LTkyMmQ1MzUwODAzOCIsInRpdGxlIjoiTG9uZy10ZXJtIHBzeWNob2R5bmFtaWMgcHN5Y2hvdGhlcmFweSA6IGEgYmFzaWMgdGV4dCIsImF1dGhvciI6W3siZmFtaWx5IjoiR2FiYmFyZCIsImdpdmVuIjoiR2xlbiBPLiIsInBhcnNlLW5hbWVzIjpmYWxzZSwiZHJvcHBpbmctcGFydGljbGUiOiIiLCJub24tZHJvcHBpbmctcGFydGljbGUiOiIifV0sImNvbGxlY3Rpb24tdGl0bGUiOiJDb3JlIGNvbXBldGVuY2llcyBpbiBwc3ljaG90aGVyYXB5IiwiSVNCTiI6IjE1ODU2MjE0NDciLCJpc3N1ZWQiOnsiZGF0ZS1wYXJ0cyI6W1syMDA0XV19LCJwdWJsaXNoZXItcGxhY2UiOiJXYXNoaW5ndG9uLCBEQyIsImxhbmd1YWdlIjoiZW5nIiwiZ2VucmUiOiJib29rIiwicHVibGlzaGVyIjoiQW1lcmljYW4gUHN5Y2hpYXRyaWMgUHViLiIsImNvbnRhaW5lci10aXRsZS1zaG9ydCI6IiJ9LCJpc1RlbXBvcmFyeSI6ZmFsc2V9XX0="/>
          <w:id w:val="1020975307"/>
          <w:placeholder>
            <w:docPart w:val="DefaultPlaceholder_-1854013440"/>
          </w:placeholder>
        </w:sdtPr>
        <w:sdtContent>
          <w:r w:rsidR="00A24ADE" w:rsidRPr="00A24ADE">
            <w:rPr>
              <w:color w:val="000000"/>
              <w:rtl/>
            </w:rPr>
            <w:t>(</w:t>
          </w:r>
          <w:r w:rsidR="00A24ADE" w:rsidRPr="00A24ADE">
            <w:rPr>
              <w:color w:val="000000"/>
            </w:rPr>
            <w:t>Gabbard, 2004</w:t>
          </w:r>
          <w:r w:rsidR="00A24ADE" w:rsidRPr="00A24ADE">
            <w:rPr>
              <w:color w:val="000000"/>
              <w:rtl/>
            </w:rPr>
            <w:t>)</w:t>
          </w:r>
        </w:sdtContent>
      </w:sdt>
      <w:r>
        <w:rPr>
          <w:rFonts w:hint="cs"/>
          <w:rtl/>
        </w:rPr>
        <w:t xml:space="preserve"> על המסגרת הטיפולית: ''</w:t>
      </w:r>
      <w:r w:rsidRPr="00F2270F">
        <w:rPr>
          <w:rtl/>
        </w:rPr>
        <w:t xml:space="preserve"> </w:t>
      </w:r>
      <w:r>
        <w:rPr>
          <w:rFonts w:cs="Arial"/>
          <w:rtl/>
        </w:rPr>
        <w:t>פסיכותרפיה פסיכודינמית ארוכת טווח פועלת במסגרת המורכבת ממערך של גבולות מקצועיים, כגון מיקום הפגישה; משך הפגישה; העובדה שהמטפל מקבל תשלום על מנת לספק שירות; היעדר מגע פיזי (למעט לחיצת יד במקרים מסוימים); חשיפה עצמית מוגבלת מצד המטפל; סודיות; והעדר מערכות יחסים כפולות מחוץ לטיפול, כגון קשרים פיננסיים או עסקיים, מפגשים חברתיים או מעורבות רומנטית. המערך כולו מתוכנן להיות א-סימטרי כך שמטרתו החד משמעית של המטפל היא לעזור למטופל עם הבעיות שהובילו לטיפול. מטפלים מתחילים לעתים קרובות מפרשים לא נכון גבולות כדי לרמוז על נוקשות. הרעיון של "מסגרת" הוא אולי בעייתי מכיוון שהוא מעלה לעתים קרובות תמונה ויזואלית של מסגרת תמונה לא גמישה. ה</w:t>
      </w:r>
      <w:r>
        <w:rPr>
          <w:rFonts w:cs="Arial" w:hint="cs"/>
          <w:rtl/>
        </w:rPr>
        <w:t>תחבושות</w:t>
      </w:r>
      <w:r>
        <w:rPr>
          <w:rFonts w:cs="Arial"/>
          <w:rtl/>
        </w:rPr>
        <w:t xml:space="preserve"> הגמיש</w:t>
      </w:r>
      <w:r>
        <w:rPr>
          <w:rFonts w:cs="Arial" w:hint="cs"/>
          <w:rtl/>
        </w:rPr>
        <w:t>ות</w:t>
      </w:r>
      <w:r>
        <w:rPr>
          <w:rFonts w:cs="Arial"/>
          <w:rtl/>
        </w:rPr>
        <w:t xml:space="preserve"> של </w:t>
      </w:r>
      <w:r>
        <w:rPr>
          <w:rFonts w:cs="Arial" w:hint="cs"/>
          <w:rtl/>
        </w:rPr>
        <w:t>כפפת</w:t>
      </w:r>
      <w:r>
        <w:rPr>
          <w:rFonts w:cs="Arial"/>
          <w:rtl/>
        </w:rPr>
        <w:t xml:space="preserve"> אגרוף עשוי</w:t>
      </w:r>
      <w:r>
        <w:rPr>
          <w:rFonts w:cs="Arial" w:hint="cs"/>
          <w:rtl/>
        </w:rPr>
        <w:t>ות</w:t>
      </w:r>
      <w:r>
        <w:rPr>
          <w:rFonts w:cs="Arial"/>
          <w:rtl/>
        </w:rPr>
        <w:t xml:space="preserve"> ליצור תמונה טובה יותר (אם כי אנלוגיה </w:t>
      </w:r>
      <w:proofErr w:type="spellStart"/>
      <w:r>
        <w:rPr>
          <w:rFonts w:cs="Arial"/>
          <w:rtl/>
        </w:rPr>
        <w:t>לאיגרוף</w:t>
      </w:r>
      <w:proofErr w:type="spellEnd"/>
      <w:r>
        <w:rPr>
          <w:rFonts w:cs="Arial"/>
          <w:rtl/>
        </w:rPr>
        <w:t xml:space="preserve"> היא בעייתית בדרכים אחרות!), לפיה ניתן להאריך או לעצב מחדש את המסגרת מסיבות שונות. גבולות נועדו ליצור מעטפת שבתוכה המטפל יכול להיות אמפתי, חם ומגיב וליצור סביבה מחזיקה בה המטופל מרגיש מובן ומקבל תוקף. אם משפחה נופשת תבקר בגרנד קניון, היא תמצא מעקה בטיחות שמונע מהם ליפול לתהום. ילדים (ומבוגרים) יכולים כך לשחק וליהנות מבלי לחשוש מאסון. באופן דומה, הגבולות בטיפול יוצרים הקשר בטוח ובטוח שבתוכו יכולים המטפל והמטופל להיכנס ל"מרחב משחק" בו ניתן לשחק ולחקור רגשות, תפיסות, מחשבות וזיכרונות.</w:t>
      </w:r>
      <w:r>
        <w:rPr>
          <w:rFonts w:hint="cs"/>
          <w:rtl/>
        </w:rPr>
        <w:t>'</w:t>
      </w:r>
    </w:p>
    <w:p w14:paraId="0C924B03" w14:textId="1287657B" w:rsidR="006D479A" w:rsidRDefault="006D479A" w:rsidP="00676109">
      <w:pPr>
        <w:rPr>
          <w:rtl/>
        </w:rPr>
      </w:pPr>
      <w:r>
        <w:rPr>
          <w:rFonts w:hint="cs"/>
          <w:rtl/>
        </w:rPr>
        <w:t>&gt;&gt;&gt;&gt;</w:t>
      </w:r>
    </w:p>
    <w:p w14:paraId="07BBFA5D" w14:textId="42913672" w:rsidR="006D479A" w:rsidRDefault="006D479A" w:rsidP="00676109">
      <w:pPr>
        <w:rPr>
          <w:rtl/>
        </w:rPr>
      </w:pPr>
      <w:r>
        <w:rPr>
          <w:rFonts w:hint="cs"/>
          <w:rtl/>
        </w:rPr>
        <w:t xml:space="preserve">המסגרת היא אם-סביבה </w:t>
      </w:r>
      <w:proofErr w:type="spellStart"/>
      <w:r>
        <w:rPr>
          <w:rFonts w:hint="cs"/>
          <w:rtl/>
        </w:rPr>
        <w:t>גאברד</w:t>
      </w:r>
      <w:proofErr w:type="spellEnd"/>
      <w:r>
        <w:rPr>
          <w:rFonts w:hint="cs"/>
          <w:rtl/>
        </w:rPr>
        <w:t xml:space="preserve"> מנסה למנות את תכונותיה- לשרטט את האם-סביבה הטיפולית של טיפול פסיכואנליטי ארוך טווח: מקום, ריחוק פיזי (גם אם-סביבה אמיתית לתינוק צריכה להתרחק), שקט, מתן זכות קדימה למטופלת, וסודיות.</w:t>
      </w:r>
    </w:p>
    <w:p w14:paraId="4AEDFCAE" w14:textId="645451A5" w:rsidR="006D479A" w:rsidRDefault="006D479A" w:rsidP="00676109">
      <w:pPr>
        <w:rPr>
          <w:rtl/>
        </w:rPr>
      </w:pPr>
      <w:r>
        <w:rPr>
          <w:rFonts w:hint="cs"/>
          <w:rtl/>
        </w:rPr>
        <w:t>&gt;&gt;&gt;</w:t>
      </w:r>
    </w:p>
    <w:p w14:paraId="067DE8D0" w14:textId="65FB76A2" w:rsidR="00996881" w:rsidRDefault="00F9405A" w:rsidP="00676109">
      <w:pPr>
        <w:rPr>
          <w:rtl/>
        </w:rPr>
      </w:pPr>
      <w:r>
        <w:rPr>
          <w:rFonts w:hint="cs"/>
          <w:rtl/>
        </w:rPr>
        <w:t xml:space="preserve">באותו הכיוון, </w:t>
      </w:r>
      <w:r w:rsidR="00996881">
        <w:rPr>
          <w:rFonts w:hint="cs"/>
          <w:rtl/>
        </w:rPr>
        <w:t>וויניקוט (1971) על רעיון ה'היות</w:t>
      </w:r>
      <w:r>
        <w:rPr>
          <w:rFonts w:hint="cs"/>
          <w:rtl/>
        </w:rPr>
        <w:t xml:space="preserve"> (</w:t>
      </w:r>
      <w:r>
        <w:t>being</w:t>
      </w:r>
      <w:r>
        <w:rPr>
          <w:rFonts w:hint="cs"/>
          <w:rtl/>
        </w:rPr>
        <w:t>)</w:t>
      </w:r>
      <w:r w:rsidR="00996881">
        <w:rPr>
          <w:rFonts w:hint="cs"/>
          <w:rtl/>
        </w:rPr>
        <w:t>': '</w:t>
      </w:r>
      <w:r w:rsidR="00996881" w:rsidRPr="00996881">
        <w:rPr>
          <w:rFonts w:cs="Arial"/>
          <w:rtl/>
        </w:rPr>
        <w:t>כעת אני חוזר ל</w:t>
      </w:r>
      <w:r w:rsidR="00996881">
        <w:rPr>
          <w:rFonts w:cs="Arial" w:hint="cs"/>
          <w:rtl/>
        </w:rPr>
        <w:t xml:space="preserve">תיאור </w:t>
      </w:r>
      <w:r w:rsidR="00996881" w:rsidRPr="00996881">
        <w:rPr>
          <w:rFonts w:cs="Arial"/>
          <w:rtl/>
        </w:rPr>
        <w:t>השלב המוקדם מאוד שבו התבנית נקבעת על ידי האופן שבו האם בדרכים עדינות מטפלת בתינוק שלה. אני חייב להתייחס בפירוט לדוגמה המאוד מיוחדת הזו של הגורם הסביבתי. או ש</w:t>
      </w:r>
      <w:r w:rsidR="00996881">
        <w:rPr>
          <w:rFonts w:cs="Arial" w:hint="cs"/>
          <w:rtl/>
        </w:rPr>
        <w:t xml:space="preserve">השד של האם </w:t>
      </w:r>
      <w:r>
        <w:rPr>
          <w:rFonts w:cs="Arial" w:hint="cs"/>
          <w:rtl/>
        </w:rPr>
        <w:t>נמצא</w:t>
      </w:r>
      <w:r w:rsidR="00996881" w:rsidRPr="00996881">
        <w:rPr>
          <w:rFonts w:cs="Arial"/>
          <w:rtl/>
        </w:rPr>
        <w:t xml:space="preserve"> כלומר, כך ש</w:t>
      </w:r>
      <w:r>
        <w:rPr>
          <w:rFonts w:cs="Arial" w:hint="cs"/>
          <w:rtl/>
        </w:rPr>
        <w:t xml:space="preserve">גם </w:t>
      </w:r>
      <w:r w:rsidR="00996881" w:rsidRPr="00996881">
        <w:rPr>
          <w:rFonts w:cs="Arial"/>
          <w:rtl/>
        </w:rPr>
        <w:t>התינוק יכול להיות</w:t>
      </w:r>
      <w:r w:rsidR="00996881">
        <w:rPr>
          <w:rFonts w:cs="Arial" w:hint="cs"/>
          <w:rtl/>
        </w:rPr>
        <w:t xml:space="preserve"> </w:t>
      </w:r>
      <w:r>
        <w:rPr>
          <w:rFonts w:cs="Arial" w:hint="cs"/>
          <w:rtl/>
        </w:rPr>
        <w:t>נמצא</w:t>
      </w:r>
      <w:r w:rsidR="00996881">
        <w:rPr>
          <w:rFonts w:cs="Arial" w:hint="cs"/>
          <w:rtl/>
        </w:rPr>
        <w:t xml:space="preserve">, זה  מצב </w:t>
      </w:r>
      <w:r w:rsidR="00996881" w:rsidRPr="00996881">
        <w:rPr>
          <w:rFonts w:cs="Arial"/>
          <w:rtl/>
        </w:rPr>
        <w:t xml:space="preserve">שהתינוק והאם עדיין לא מופרדים </w:t>
      </w:r>
      <w:r w:rsidR="00996881">
        <w:rPr>
          <w:rFonts w:cs="Arial" w:hint="cs"/>
          <w:rtl/>
        </w:rPr>
        <w:t>בנפשו הראשונית</w:t>
      </w:r>
      <w:r w:rsidR="00996881" w:rsidRPr="00996881">
        <w:rPr>
          <w:rFonts w:cs="Arial"/>
          <w:rtl/>
        </w:rPr>
        <w:t xml:space="preserve"> של התינוק; אחרת האם אינה מסוגלת לתרום תרומה זו, ובמקרה זה התינוק צריך להתפתח ללא יכולת להיות</w:t>
      </w:r>
      <w:r w:rsidR="00996881">
        <w:rPr>
          <w:rFonts w:cs="Arial" w:hint="cs"/>
          <w:rtl/>
        </w:rPr>
        <w:t xml:space="preserve"> קיים</w:t>
      </w:r>
      <w:r w:rsidR="00996881" w:rsidRPr="00996881">
        <w:rPr>
          <w:rFonts w:cs="Arial"/>
          <w:rtl/>
        </w:rPr>
        <w:t xml:space="preserve">, או עם </w:t>
      </w:r>
      <w:r>
        <w:rPr>
          <w:rFonts w:cs="Arial" w:hint="cs"/>
          <w:rtl/>
        </w:rPr>
        <w:t>נכות (נפשית כמובן, ק) ב</w:t>
      </w:r>
      <w:r w:rsidR="00996881" w:rsidRPr="00996881">
        <w:rPr>
          <w:rFonts w:cs="Arial"/>
          <w:rtl/>
        </w:rPr>
        <w:t>יכולת להיות</w:t>
      </w:r>
      <w:r w:rsidR="00996881">
        <w:rPr>
          <w:rFonts w:cs="Arial" w:hint="cs"/>
          <w:rtl/>
        </w:rPr>
        <w:t xml:space="preserve"> קיים</w:t>
      </w:r>
      <w:r w:rsidR="00996881" w:rsidRPr="00996881">
        <w:rPr>
          <w:rFonts w:cs="Arial"/>
          <w:rtl/>
        </w:rPr>
        <w:t>.</w:t>
      </w:r>
      <w:r w:rsidR="00996881">
        <w:rPr>
          <w:rFonts w:hint="cs"/>
          <w:rtl/>
        </w:rPr>
        <w:t>' וויניקוט מנגיד להיות קיים</w:t>
      </w:r>
      <w:r>
        <w:rPr>
          <w:rFonts w:hint="cs"/>
          <w:rtl/>
        </w:rPr>
        <w:t xml:space="preserve"> או נמצא </w:t>
      </w:r>
      <w:r>
        <w:t>being</w:t>
      </w:r>
      <w:r w:rsidR="00996881">
        <w:rPr>
          <w:rFonts w:hint="cs"/>
          <w:rtl/>
        </w:rPr>
        <w:t xml:space="preserve"> למונח לעשות</w:t>
      </w:r>
      <w:r>
        <w:t xml:space="preserve">  doing </w:t>
      </w:r>
      <w:r w:rsidR="00996881">
        <w:rPr>
          <w:rFonts w:hint="cs"/>
          <w:rtl/>
        </w:rPr>
        <w:t>. אם-סביבה 'קיימת'</w:t>
      </w:r>
      <w:r>
        <w:t xml:space="preserve"> </w:t>
      </w:r>
      <w:r>
        <w:rPr>
          <w:rFonts w:hint="cs"/>
          <w:rtl/>
        </w:rPr>
        <w:t xml:space="preserve"> סביבתית</w:t>
      </w:r>
      <w:r w:rsidR="00996881">
        <w:rPr>
          <w:rFonts w:hint="cs"/>
          <w:rtl/>
        </w:rPr>
        <w:t xml:space="preserve"> </w:t>
      </w:r>
      <w:r>
        <w:rPr>
          <w:rFonts w:hint="cs"/>
          <w:rtl/>
        </w:rPr>
        <w:t>ו</w:t>
      </w:r>
      <w:r w:rsidR="00996881">
        <w:rPr>
          <w:rFonts w:hint="cs"/>
          <w:rtl/>
        </w:rPr>
        <w:t>לא 'עושה' סביבה.</w:t>
      </w:r>
    </w:p>
    <w:p w14:paraId="246C0317" w14:textId="019640D2" w:rsidR="00996881" w:rsidRDefault="00996881" w:rsidP="00676109">
      <w:pPr>
        <w:rPr>
          <w:rtl/>
        </w:rPr>
      </w:pPr>
      <w:r>
        <w:rPr>
          <w:rFonts w:hint="cs"/>
          <w:rtl/>
        </w:rPr>
        <w:t>&gt;&gt;&gt;</w:t>
      </w:r>
    </w:p>
    <w:p w14:paraId="3F6648BD" w14:textId="127406E8" w:rsidR="00AF22CD" w:rsidRDefault="00F9405A" w:rsidP="00676109">
      <w:pPr>
        <w:rPr>
          <w:rtl/>
        </w:rPr>
      </w:pPr>
      <w:r>
        <w:rPr>
          <w:rFonts w:cs="Arial"/>
        </w:rPr>
        <w:t xml:space="preserve"> </w:t>
      </w:r>
      <w:r>
        <w:rPr>
          <w:rFonts w:cs="Arial" w:hint="cs"/>
          <w:rtl/>
        </w:rPr>
        <w:t xml:space="preserve">קטע קצר משל </w:t>
      </w:r>
      <w:r w:rsidR="00CC11F2">
        <w:rPr>
          <w:rFonts w:cs="Arial" w:hint="cs"/>
          <w:rtl/>
        </w:rPr>
        <w:t xml:space="preserve">אוגדן </w:t>
      </w:r>
      <w:sdt>
        <w:sdtPr>
          <w:rPr>
            <w:rFonts w:cs="Arial" w:hint="cs"/>
            <w:color w:val="000000"/>
            <w:rtl/>
          </w:rPr>
          <w:tag w:val="MENDELEY_CITATION_v3_eyJjaXRhdGlvbklEIjoiTUVOREVMRVlfQ0lUQVRJT05fYjE0OThhNGQtNTZiMy00M2EyLTk3YzQtMjZlYjhlY2FkZGM2IiwicHJvcGVydGllcyI6eyJub3RlSW5kZXgiOjB9LCJpc0VkaXRlZCI6ZmFsc2UsIm1hbnVhbE92ZXJyaWRlIjp7ImlzTWFudWFsbHlPdmVycmlkZGVuIjp0cnVlLCJjaXRlcHJvY1RleHQiOiIoT2dkZW4sIDE5ODUpIiwibWFudWFsT3ZlcnJpZGVUZXh0IjoiKE9nZGVuLCAxOTg1KSAnIn0sImNpdGF0aW9uSXRlbXMiOlt7ImlkIjoiMTZiMmQwMWQtMTlmNi0zNmFhLWI1MjctZWEzYTcxMWRjMjgxIiwiaXRlbURhdGEiOnsidHlwZSI6ImFydGljbGUtam91cm5hbCIsImlkIjoiMTZiMmQwMWQtMTlmNi0zNmFhLWI1MjctZWEzYTcxMWRjMjgxIiwidGl0bGUiOiJUaGUgTW90aGVyLCB0aGUgSW5mYW50IGFuZCB0aGUgTWF0cml4OiBJbnRlcnByZXRhdGlvbnMgb2YgQXNwZWN0cyBvZiB0aGUgV29yayBvZiBEb25hbGQgV2lubmljb3R0IiwiYXV0aG9yIjpbeyJmYW1pbHkiOiJPZ2RlbiIsImdpdmVuIjoiVGhvbWFzIiwicGFyc2UtbmFtZXMiOmZhbHNlLCJkcm9wcGluZy1wYXJ0aWNsZSI6IiIsIm5vbi1kcm9wcGluZy1wYXJ0aWNsZSI6IiJ9XSwiY29udGFpbmVyLXRpdGxlIjoiQ29udGVtcG9yYXJ5IHBzeWNob2FuYWx5c2lzIiwiRE9JIjoiMTAuMTA4MC8wMDEwNzUzMC4xOTg1LjEwNzQ2MDkxIiwiSVNTTiI6IjAwMTAtNzUzMCIsImlzc3VlZCI6eyJkYXRlLXBhcnRzIjpbWzE5ODVdXX0sInB1Ymxpc2hlci1wbGFjZSI6Ik5ldyBZb3JrLCBOWSIsInBhZ2UiOiIzNDYtMzcxIiwibGFuZ3VhZ2UiOiJlbmciLCJnZW5yZSI6ImFydGljbGUiLCJwdWJsaXNoZXIiOiJBY2FkZW1pYyBQcmVzcyIsImlzc3VlIjoiMyIsInZvbHVtZSI6IjIxIiwiY29udGFpbmVyLXRpdGxlLXNob3J0IjoiQ29udGVtcCBQc3ljaG9hbmFsIn0sImlzVGVtcG9yYXJ5IjpmYWxzZX1dfQ=="/>
          <w:id w:val="435493454"/>
          <w:placeholder>
            <w:docPart w:val="DefaultPlaceholder_-1854013440"/>
          </w:placeholder>
        </w:sdtPr>
        <w:sdtContent>
          <w:r w:rsidR="00A24ADE" w:rsidRPr="00A24ADE">
            <w:rPr>
              <w:rFonts w:eastAsia="Times New Roman"/>
              <w:color w:val="000000"/>
            </w:rPr>
            <w:t>(Ogden, 1985) '</w:t>
          </w:r>
        </w:sdtContent>
      </w:sdt>
      <w:r w:rsidR="00CC11F2" w:rsidRPr="00CC11F2">
        <w:rPr>
          <w:rFonts w:cs="Arial"/>
          <w:rtl/>
        </w:rPr>
        <w:t>גם קליין וגם פרויד לא התעלמו מתפקיד</w:t>
      </w:r>
      <w:r w:rsidR="00CC11F2">
        <w:rPr>
          <w:rFonts w:cs="Arial" w:hint="cs"/>
          <w:rtl/>
        </w:rPr>
        <w:t>ה</w:t>
      </w:r>
      <w:r w:rsidR="00CC11F2" w:rsidRPr="00CC11F2">
        <w:rPr>
          <w:rFonts w:cs="Arial"/>
          <w:rtl/>
        </w:rPr>
        <w:t xml:space="preserve"> של האם (כאובייקט), אבל רק</w:t>
      </w:r>
      <w:r w:rsidR="00CC11F2">
        <w:rPr>
          <w:rFonts w:cs="Arial" w:hint="cs"/>
          <w:rtl/>
        </w:rPr>
        <w:t xml:space="preserve"> מאז</w:t>
      </w:r>
      <w:r w:rsidR="00CC11F2" w:rsidRPr="00CC11F2">
        <w:rPr>
          <w:rFonts w:cs="Arial"/>
          <w:rtl/>
        </w:rPr>
        <w:t xml:space="preserve"> ויניקוט פיתח</w:t>
      </w:r>
      <w:r w:rsidR="00CC11F2">
        <w:rPr>
          <w:rFonts w:cs="Arial" w:hint="cs"/>
          <w:rtl/>
        </w:rPr>
        <w:t>ה</w:t>
      </w:r>
      <w:r w:rsidR="00CC11F2" w:rsidRPr="00CC11F2">
        <w:rPr>
          <w:rFonts w:cs="Arial"/>
          <w:rtl/>
        </w:rPr>
        <w:t xml:space="preserve"> הפסיכואנליזה תפיסה של האם כמ</w:t>
      </w:r>
      <w:r w:rsidR="00CC11F2">
        <w:rPr>
          <w:rFonts w:cs="Arial" w:hint="cs"/>
          <w:rtl/>
        </w:rPr>
        <w:t>צע</w:t>
      </w:r>
      <w:r w:rsidR="00CC11F2" w:rsidRPr="00CC11F2">
        <w:rPr>
          <w:rFonts w:cs="Arial"/>
          <w:rtl/>
        </w:rPr>
        <w:t xml:space="preserve"> ​​פסיכולוגי של התינוק. מנקודת מבט </w:t>
      </w:r>
      <w:proofErr w:type="spellStart"/>
      <w:r w:rsidR="00CC11F2" w:rsidRPr="00CC11F2">
        <w:rPr>
          <w:rFonts w:cs="Arial"/>
          <w:rtl/>
        </w:rPr>
        <w:t>ויניקוטיאנית</w:t>
      </w:r>
      <w:proofErr w:type="spellEnd"/>
      <w:r w:rsidR="00CC11F2" w:rsidRPr="00CC11F2">
        <w:rPr>
          <w:rFonts w:cs="Arial"/>
          <w:rtl/>
        </w:rPr>
        <w:t>, ניתן להבין את התכנים הפסיכולוגיים של התינוק רק ביחס למ</w:t>
      </w:r>
      <w:r w:rsidR="00CC11F2">
        <w:rPr>
          <w:rFonts w:cs="Arial" w:hint="cs"/>
          <w:rtl/>
        </w:rPr>
        <w:t>צע</w:t>
      </w:r>
      <w:r w:rsidR="00CC11F2" w:rsidRPr="00CC11F2">
        <w:rPr>
          <w:rFonts w:cs="Arial"/>
          <w:rtl/>
        </w:rPr>
        <w:t xml:space="preserve"> ​​הפסיכולוגי שבתוכ</w:t>
      </w:r>
      <w:r w:rsidR="00CC11F2">
        <w:rPr>
          <w:rFonts w:cs="Arial" w:hint="cs"/>
          <w:rtl/>
        </w:rPr>
        <w:t>ו</w:t>
      </w:r>
      <w:r w:rsidR="00CC11F2" w:rsidRPr="00CC11F2">
        <w:rPr>
          <w:rFonts w:cs="Arial"/>
          <w:rtl/>
        </w:rPr>
        <w:t xml:space="preserve"> קיימים תכנים אלו. ה</w:t>
      </w:r>
      <w:r w:rsidR="00CC11F2">
        <w:rPr>
          <w:rFonts w:cs="Arial" w:hint="cs"/>
          <w:rtl/>
        </w:rPr>
        <w:t>סביבה</w:t>
      </w:r>
      <w:r w:rsidR="00CC11F2" w:rsidRPr="00CC11F2">
        <w:rPr>
          <w:rFonts w:cs="Arial"/>
          <w:rtl/>
        </w:rPr>
        <w:t xml:space="preserve"> ​​הפסיכולוגית הזו מסופקת בהתחלה על ידי האם. </w:t>
      </w:r>
      <w:r w:rsidR="00CC11F2">
        <w:rPr>
          <w:rFonts w:cs="Arial" w:hint="cs"/>
          <w:rtl/>
        </w:rPr>
        <w:t>...</w:t>
      </w:r>
      <w:r w:rsidR="00CC11F2" w:rsidRPr="00CC11F2">
        <w:rPr>
          <w:rFonts w:cs="Arial"/>
          <w:rtl/>
        </w:rPr>
        <w:t>מאחר שלסביבת ההחזקה הפנימית של התינוק, המטריצה ​​הפסיכולוגית שלו עצמו, לוקח זמן להתפתח, התכנים הנפשיים של התינוק קיימים בתחילה בתוך ה</w:t>
      </w:r>
      <w:r w:rsidR="00CC11F2">
        <w:rPr>
          <w:rFonts w:cs="Arial" w:hint="cs"/>
          <w:rtl/>
        </w:rPr>
        <w:t>מצע</w:t>
      </w:r>
      <w:r w:rsidR="00CC11F2" w:rsidRPr="00CC11F2">
        <w:rPr>
          <w:rFonts w:cs="Arial"/>
          <w:rtl/>
        </w:rPr>
        <w:t xml:space="preserve"> ​​של הפעילות הנפשית והגופנית של האם. במילים אחרות, בהתחלה, האם הסביבתית מספקת את המרחב הנפשי בו התינוק מתחיל לייצר חוויה. במובן זה אני מרגיש </w:t>
      </w:r>
      <w:r>
        <w:rPr>
          <w:rFonts w:cs="Arial" w:hint="cs"/>
          <w:rtl/>
        </w:rPr>
        <w:t xml:space="preserve">(אומר אוגדן) </w:t>
      </w:r>
      <w:proofErr w:type="spellStart"/>
      <w:r w:rsidR="00CC11F2" w:rsidRPr="00CC11F2">
        <w:rPr>
          <w:rFonts w:cs="Arial"/>
          <w:rtl/>
        </w:rPr>
        <w:t>שיישות</w:t>
      </w:r>
      <w:proofErr w:type="spellEnd"/>
      <w:r w:rsidR="00CC11F2" w:rsidRPr="00CC11F2">
        <w:rPr>
          <w:rFonts w:cs="Arial"/>
          <w:rtl/>
        </w:rPr>
        <w:t xml:space="preserve"> פסיכולוגית חדשה נוצרת על ידי האם ו(מה שהופך</w:t>
      </w:r>
      <w:r w:rsidR="00CC11F2">
        <w:rPr>
          <w:rFonts w:cs="Arial" w:hint="cs"/>
          <w:rtl/>
        </w:rPr>
        <w:t xml:space="preserve"> להיות</w:t>
      </w:r>
      <w:r w:rsidR="00CC11F2" w:rsidRPr="00CC11F2">
        <w:rPr>
          <w:rFonts w:cs="Arial"/>
          <w:rtl/>
        </w:rPr>
        <w:t xml:space="preserve">) התינוק. </w:t>
      </w:r>
      <w:r w:rsidR="00CC11F2">
        <w:rPr>
          <w:rFonts w:cs="Arial" w:hint="cs"/>
          <w:rtl/>
        </w:rPr>
        <w:t>...</w:t>
      </w:r>
      <w:r w:rsidR="00CC11F2" w:rsidRPr="00CC11F2">
        <w:rPr>
          <w:rFonts w:cs="Arial"/>
          <w:rtl/>
        </w:rPr>
        <w:t>הסביבה המחזיקה (</w:t>
      </w:r>
      <w:r w:rsidR="00CC11F2">
        <w:rPr>
          <w:rFonts w:cs="Arial" w:hint="cs"/>
          <w:rtl/>
        </w:rPr>
        <w:t>המצע</w:t>
      </w:r>
      <w:r w:rsidR="00CC11F2" w:rsidRPr="00CC11F2">
        <w:rPr>
          <w:rFonts w:cs="Arial"/>
          <w:rtl/>
        </w:rPr>
        <w:t xml:space="preserve"> </w:t>
      </w:r>
      <w:r w:rsidR="00CC11F2">
        <w:rPr>
          <w:rFonts w:cs="Arial" w:hint="cs"/>
          <w:rtl/>
        </w:rPr>
        <w:t>ה</w:t>
      </w:r>
      <w:r w:rsidR="00CC11F2" w:rsidRPr="00CC11F2">
        <w:rPr>
          <w:rFonts w:cs="Arial"/>
          <w:rtl/>
        </w:rPr>
        <w:t xml:space="preserve">פסיכולוגי) משתנה לא רק ביחס לצרכים הרגשיים המשתנים של התינוק (למשל, צורך להיות מוחזק, להיות רגוע, להיות מבדר, להשוויץ וכו'), אלא גם ביחס לשינויי הצרכים </w:t>
      </w:r>
      <w:r>
        <w:rPr>
          <w:rFonts w:cs="Arial" w:hint="cs"/>
          <w:rtl/>
        </w:rPr>
        <w:t>ו</w:t>
      </w:r>
      <w:r w:rsidR="00CC11F2" w:rsidRPr="00CC11F2">
        <w:rPr>
          <w:rFonts w:cs="Arial"/>
          <w:rtl/>
        </w:rPr>
        <w:t>ההבשלה</w:t>
      </w:r>
      <w:r w:rsidR="00CC11F2">
        <w:rPr>
          <w:rFonts w:cs="Arial" w:hint="cs"/>
          <w:rtl/>
        </w:rPr>
        <w:t xml:space="preserve"> </w:t>
      </w:r>
      <w:r w:rsidR="00CC11F2" w:rsidRPr="00CC11F2">
        <w:rPr>
          <w:rFonts w:cs="Arial"/>
          <w:rtl/>
        </w:rPr>
        <w:t>ההתפתחותי</w:t>
      </w:r>
      <w:r w:rsidR="00CC11F2">
        <w:rPr>
          <w:rFonts w:cs="Arial" w:hint="cs"/>
          <w:rtl/>
        </w:rPr>
        <w:t>ת</w:t>
      </w:r>
      <w:r w:rsidR="00CC11F2" w:rsidRPr="00CC11F2">
        <w:rPr>
          <w:rFonts w:cs="Arial"/>
          <w:rtl/>
        </w:rPr>
        <w:t xml:space="preserve"> של התינוק (למשל התבגרות של יכולות מוטוריות וקוגניטיביות).</w:t>
      </w:r>
      <w:r w:rsidR="00AF22CD">
        <w:rPr>
          <w:rFonts w:hint="cs"/>
          <w:rtl/>
        </w:rPr>
        <w:t>'</w:t>
      </w:r>
      <w:sdt>
        <w:sdtPr>
          <w:rPr>
            <w:rFonts w:hint="cs"/>
            <w:color w:val="000000"/>
            <w:rtl/>
          </w:rPr>
          <w:tag w:val="MENDELEY_CITATION_v3_eyJjaXRhdGlvbklEIjoiTUVOREVMRVlfQ0lUQVRJT05fZDViZGI5ZGEtNmY2Ny00MzUzLTliODUtZmU5NDk5YzA5NGFj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IsImNvbnRhaW5lci10aXRsZS1zaG9ydCI6IkNvbnRlbXAgUHN5Y2hvYW5hbCJ9LCJpc1RlbXBvcmFyeSI6ZmFsc2V9XX0="/>
          <w:id w:val="-1551366850"/>
          <w:placeholder>
            <w:docPart w:val="DefaultPlaceholder_-1854013440"/>
          </w:placeholder>
        </w:sdtPr>
        <w:sdtContent>
          <w:r w:rsidR="00A24ADE" w:rsidRPr="00A24ADE">
            <w:rPr>
              <w:color w:val="000000"/>
              <w:rtl/>
            </w:rPr>
            <w:t>(</w:t>
          </w:r>
          <w:r w:rsidR="00A24ADE" w:rsidRPr="00A24ADE">
            <w:rPr>
              <w:color w:val="000000"/>
            </w:rPr>
            <w:t>Ogden, 1985</w:t>
          </w:r>
          <w:r w:rsidR="00A24ADE" w:rsidRPr="00A24ADE">
            <w:rPr>
              <w:color w:val="000000"/>
              <w:rtl/>
            </w:rPr>
            <w:t>)</w:t>
          </w:r>
        </w:sdtContent>
      </w:sdt>
    </w:p>
    <w:p w14:paraId="0B69D925" w14:textId="03C85130" w:rsidR="00A24ADE" w:rsidRDefault="00F9405A" w:rsidP="00676109">
      <w:pPr>
        <w:rPr>
          <w:rFonts w:cs="Arial"/>
          <w:rtl/>
        </w:rPr>
      </w:pPr>
      <w:r>
        <w:rPr>
          <w:rFonts w:hint="cs"/>
          <w:rtl/>
        </w:rPr>
        <w:t xml:space="preserve">עד כמה התיאורים השקטים והמלודיים האלה של וויניקוט ואוגדן חשובים? </w:t>
      </w:r>
      <w:r w:rsidR="00AF22CD">
        <w:rPr>
          <w:rFonts w:hint="cs"/>
          <w:rtl/>
        </w:rPr>
        <w:t xml:space="preserve">אוגדן </w:t>
      </w:r>
      <w:sdt>
        <w:sdtPr>
          <w:rPr>
            <w:rFonts w:hint="cs"/>
            <w:color w:val="000000"/>
            <w:rtl/>
          </w:rPr>
          <w:tag w:val="MENDELEY_CITATION_v3_eyJjaXRhdGlvbklEIjoiTUVOREVMRVlfQ0lUQVRJT05fYWEyNzY4NDYtODIwNS00YTkxLWI4MzgtNmEwNTk1ZWQwNmI3IiwicHJvcGVydGllcyI6eyJub3RlSW5kZXgiOjB9LCJpc0VkaXRlZCI6ZmFsc2UsIm1hbnVhbE92ZXJyaWRlIjp7ImlzTWFudWFsbHlPdmVycmlkZGVuIjp0cnVlLCJjaXRlcHJvY1RleHQiOiIoT2dkZW4sIDE5ODUpIiwibWFudWFsT3ZlcnJpZGVUZXh0IjoiKE9nZGVuLCAxOTg1KToifSwiY2l0YXRpb25JdGVtcyI6W3siaWQiOiIxNmIyZDAxZC0xOWY2LTM2YWEtYjUyNy1lYTNhNzExZGMyODEiLCJpdGVtRGF0YSI6eyJ0eXBlIjoiYXJ0aWNsZS1qb3VybmFsIiwiaWQiOiIxNmIyZDAxZC0xOWY2LTM2YWEtYjUyNy1lYTNhNzExZGMyODEiLCJ0aXRsZSI6IlRoZSBNb3RoZXIsIHRoZSBJbmZhbnQgYW5kIHRoZSBNYXRyaXg6IEludGVycHJldGF0aW9ucyBvZiBBc3BlY3RzIG9mIHRoZSBXb3JrIG9mIERvbmFsZCBXaW5uaWNvdHQiLCJhdXRob3IiOlt7ImZhbWlseSI6Ik9nZGVuIiwiZ2l2ZW4iOiJUaG9tYXMiLCJwYXJzZS1uYW1lcyI6ZmFsc2UsImRyb3BwaW5nLXBhcnRpY2xlIjoiIiwibm9uLWRyb3BwaW5nLXBhcnRpY2xlIjoiIn1dLCJjb250YWluZXItdGl0bGUiOiJDb250ZW1wb3JhcnkgcHN5Y2hvYW5hbHlzaXMiLCJET0kiOiIxMC4xMDgwLzAwMTA3NTMwLjE5ODUuMTA3NDYwOTEiLCJJU1NOIjoiMDAxMC03NTMwIiwiaXNzdWVkIjp7ImRhdGUtcGFydHMiOltbMTk4NV1dfSwicHVibGlzaGVyLXBsYWNlIjoiTmV3IFlvcmssIE5ZIiwicGFnZSI6IjM0Ni0zNzEiLCJsYW5ndWFnZSI6ImVuZyIsImdlbnJlIjoiYXJ0aWNsZSIsInB1Ymxpc2hlciI6IkFjYWRlbWljIFByZXNzIiwiaXNzdWUiOiIzIiwidm9sdW1lIjoiMjEiLCJjb250YWluZXItdGl0bGUtc2hvcnQiOiJDb250ZW1wIFBzeWNob2FuYWwifSwiaXNUZW1wb3JhcnkiOmZhbHNlfV19"/>
          <w:id w:val="1527453111"/>
          <w:placeholder>
            <w:docPart w:val="DefaultPlaceholder_-1854013440"/>
          </w:placeholder>
        </w:sdtPr>
        <w:sdtContent>
          <w:r w:rsidR="00A24ADE" w:rsidRPr="00A24ADE">
            <w:rPr>
              <w:color w:val="000000"/>
              <w:rtl/>
            </w:rPr>
            <w:t>(</w:t>
          </w:r>
          <w:r w:rsidR="00A24ADE" w:rsidRPr="00A24ADE">
            <w:rPr>
              <w:color w:val="000000"/>
            </w:rPr>
            <w:t>Ogden, 1985</w:t>
          </w:r>
          <w:r w:rsidR="00A24ADE" w:rsidRPr="00A24ADE">
            <w:rPr>
              <w:color w:val="000000"/>
              <w:rtl/>
            </w:rPr>
            <w:t>):</w:t>
          </w:r>
        </w:sdtContent>
      </w:sdt>
      <w:r w:rsidR="00AF22CD">
        <w:rPr>
          <w:rFonts w:hint="cs"/>
          <w:rtl/>
        </w:rPr>
        <w:t>'</w:t>
      </w:r>
      <w:r w:rsidR="00AF22CD" w:rsidRPr="00AF22CD">
        <w:rPr>
          <w:rtl/>
        </w:rPr>
        <w:t xml:space="preserve"> </w:t>
      </w:r>
      <w:r w:rsidR="00AF22CD" w:rsidRPr="00AF22CD">
        <w:rPr>
          <w:rFonts w:cs="Arial"/>
          <w:rtl/>
        </w:rPr>
        <w:t>למרות שהתרומה האימהית ליצירת מרחב פוטנציאלי אינה מורגשת על ידי התינוק, ההפרעה של ה</w:t>
      </w:r>
      <w:r w:rsidR="00AF22CD">
        <w:rPr>
          <w:rFonts w:cs="Arial" w:hint="cs"/>
          <w:rtl/>
        </w:rPr>
        <w:t>שפעה</w:t>
      </w:r>
      <w:r w:rsidR="00AF22CD" w:rsidRPr="00AF22CD">
        <w:rPr>
          <w:rFonts w:cs="Arial"/>
          <w:rtl/>
        </w:rPr>
        <w:t xml:space="preserve"> בלתי נראית זו</w:t>
      </w:r>
      <w:r>
        <w:rPr>
          <w:rFonts w:cs="Arial" w:hint="cs"/>
          <w:rtl/>
        </w:rPr>
        <w:t>,</w:t>
      </w:r>
      <w:r w:rsidR="00AF22CD" w:rsidRPr="00AF22CD">
        <w:rPr>
          <w:rFonts w:cs="Arial"/>
          <w:rtl/>
        </w:rPr>
        <w:t xml:space="preserve"> היא אירוע גלוי מאוד שנחווה על ידי התינוק </w:t>
      </w:r>
      <w:r w:rsidR="00AF22CD">
        <w:rPr>
          <w:rFonts w:cs="Arial" w:hint="cs"/>
          <w:rtl/>
        </w:rPr>
        <w:t>כ</w:t>
      </w:r>
      <w:r w:rsidR="00AF22CD" w:rsidRPr="00AF22CD">
        <w:rPr>
          <w:rFonts w:cs="Arial"/>
          <w:rtl/>
        </w:rPr>
        <w:t>השמדה</w:t>
      </w:r>
      <w:r w:rsidR="00AF22CD">
        <w:rPr>
          <w:rFonts w:cs="Arial" w:hint="cs"/>
          <w:rtl/>
        </w:rPr>
        <w:t xml:space="preserve"> ההולכת ומתקרבת</w:t>
      </w:r>
      <w:r w:rsidR="00AF22CD" w:rsidRPr="00AF22CD">
        <w:rPr>
          <w:rFonts w:cs="Arial"/>
          <w:rtl/>
        </w:rPr>
        <w:t>. בזמנים כאלה, תינוק בדיד ונפרד</w:t>
      </w:r>
      <w:r w:rsidR="00AF22CD">
        <w:rPr>
          <w:rFonts w:cs="Arial" w:hint="cs"/>
          <w:rtl/>
        </w:rPr>
        <w:t xml:space="preserve">, מגיב בבהלה </w:t>
      </w:r>
      <w:r w:rsidR="00AF22CD" w:rsidRPr="00AF22CD">
        <w:rPr>
          <w:rFonts w:cs="Arial"/>
          <w:rtl/>
        </w:rPr>
        <w:t xml:space="preserve">(באופן הגנתי) על מנת לנסות לנהל את האסון. </w:t>
      </w:r>
      <w:r w:rsidR="00501DB8">
        <w:rPr>
          <w:rFonts w:cs="Arial" w:hint="cs"/>
          <w:rtl/>
        </w:rPr>
        <w:t>בהתאם לדימוי</w:t>
      </w:r>
      <w:r w:rsidR="00AF22CD" w:rsidRPr="00AF22CD">
        <w:rPr>
          <w:rFonts w:cs="Arial"/>
          <w:rtl/>
        </w:rPr>
        <w:t xml:space="preserve"> של </w:t>
      </w:r>
      <w:proofErr w:type="spellStart"/>
      <w:r w:rsidR="00AF22CD" w:rsidRPr="00AF22CD">
        <w:rPr>
          <w:rFonts w:cs="Arial"/>
          <w:rtl/>
        </w:rPr>
        <w:t>באלינט</w:t>
      </w:r>
      <w:proofErr w:type="spellEnd"/>
      <w:r w:rsidR="00AF22CD" w:rsidRPr="00AF22CD">
        <w:rPr>
          <w:rFonts w:cs="Arial"/>
          <w:rtl/>
        </w:rPr>
        <w:t xml:space="preserve"> (1968), מערכת היחסים של התינוק לאם הסביבתית דומה מאוד ליחסו </w:t>
      </w:r>
      <w:r w:rsidR="00AF22CD" w:rsidRPr="00AF22CD">
        <w:rPr>
          <w:rFonts w:cs="Arial"/>
          <w:rtl/>
        </w:rPr>
        <w:lastRenderedPageBreak/>
        <w:t xml:space="preserve">של המבוגר לאוויר: בדרך כלל אנחנו </w:t>
      </w:r>
      <w:r w:rsidR="00501DB8">
        <w:rPr>
          <w:rFonts w:cs="Arial" w:hint="cs"/>
          <w:rtl/>
        </w:rPr>
        <w:t>שואפים</w:t>
      </w:r>
      <w:r w:rsidR="00AF22CD" w:rsidRPr="00AF22CD">
        <w:rPr>
          <w:rFonts w:cs="Arial"/>
          <w:rtl/>
        </w:rPr>
        <w:t xml:space="preserve"> את האוויר שאנו נושמים כמובן מאליו, </w:t>
      </w:r>
      <w:r w:rsidR="00501DB8">
        <w:rPr>
          <w:rFonts w:cs="Arial" w:hint="cs"/>
          <w:rtl/>
        </w:rPr>
        <w:t>שואפי</w:t>
      </w:r>
      <w:r w:rsidR="00AF22CD" w:rsidRPr="00AF22CD">
        <w:rPr>
          <w:rFonts w:cs="Arial"/>
          <w:rtl/>
        </w:rPr>
        <w:t>ם ממנו את מה שאנחנו צריכים ו</w:t>
      </w:r>
      <w:r w:rsidR="00501DB8">
        <w:rPr>
          <w:rFonts w:cs="Arial" w:hint="cs"/>
          <w:rtl/>
        </w:rPr>
        <w:t>נושפים</w:t>
      </w:r>
      <w:r w:rsidR="00AF22CD" w:rsidRPr="00AF22CD">
        <w:rPr>
          <w:rFonts w:cs="Arial"/>
          <w:rtl/>
        </w:rPr>
        <w:t xml:space="preserve"> לתוכו את מה שאנחנו לא צריכים. . עם זאת, אם נשלל מ</w:t>
      </w:r>
      <w:r w:rsidR="00501DB8">
        <w:rPr>
          <w:rFonts w:cs="Arial" w:hint="cs"/>
          <w:rtl/>
        </w:rPr>
        <w:t>איתנו אוויר</w:t>
      </w:r>
      <w:r w:rsidR="00AF22CD" w:rsidRPr="00AF22CD">
        <w:rPr>
          <w:rFonts w:cs="Arial"/>
          <w:rtl/>
        </w:rPr>
        <w:t>, אפילו לכמה רגעים, אנ</w:t>
      </w:r>
      <w:r>
        <w:rPr>
          <w:rFonts w:cs="Arial" w:hint="cs"/>
          <w:rtl/>
        </w:rPr>
        <w:t>חנ</w:t>
      </w:r>
      <w:r w:rsidR="00AF22CD" w:rsidRPr="00AF22CD">
        <w:rPr>
          <w:rFonts w:cs="Arial"/>
          <w:rtl/>
        </w:rPr>
        <w:t xml:space="preserve">ו הופכים מודעים בצורה חריפה ומחרידה לאופן שבו אנו תלויים </w:t>
      </w:r>
      <w:r w:rsidR="00501DB8">
        <w:rPr>
          <w:rFonts w:cs="Arial" w:hint="cs"/>
          <w:rtl/>
        </w:rPr>
        <w:t>באוויר</w:t>
      </w:r>
      <w:r w:rsidR="00AF22CD" w:rsidRPr="00AF22CD">
        <w:rPr>
          <w:rFonts w:cs="Arial"/>
          <w:rtl/>
        </w:rPr>
        <w:t xml:space="preserve"> באופן מוחלט </w:t>
      </w:r>
      <w:r w:rsidR="00501DB8">
        <w:rPr>
          <w:rFonts w:cs="Arial" w:hint="cs"/>
          <w:rtl/>
        </w:rPr>
        <w:t>בכדי לחיות</w:t>
      </w:r>
      <w:r w:rsidR="00AF22CD" w:rsidRPr="00AF22CD">
        <w:rPr>
          <w:rFonts w:cs="Arial"/>
          <w:rtl/>
        </w:rPr>
        <w:t>. מבחינה פסיכולוגית זה תואם את הכישלון של מערכת היחסים עם האם</w:t>
      </w:r>
      <w:r w:rsidR="00501DB8">
        <w:rPr>
          <w:rFonts w:cs="Arial" w:hint="cs"/>
          <w:rtl/>
        </w:rPr>
        <w:t>-סביבה</w:t>
      </w:r>
      <w:r w:rsidR="00AF22CD" w:rsidRPr="00AF22CD">
        <w:rPr>
          <w:rFonts w:cs="Arial"/>
          <w:rtl/>
        </w:rPr>
        <w:t xml:space="preserve"> המוביל לחדיר</w:t>
      </w:r>
      <w:r w:rsidR="00501DB8">
        <w:rPr>
          <w:rFonts w:cs="Arial" w:hint="cs"/>
          <w:rtl/>
        </w:rPr>
        <w:t>ה</w:t>
      </w:r>
      <w:r w:rsidR="00501DB8" w:rsidRPr="00501DB8">
        <w:rPr>
          <w:rFonts w:cs="Arial"/>
          <w:rtl/>
        </w:rPr>
        <w:t xml:space="preserve"> </w:t>
      </w:r>
      <w:r w:rsidR="00501DB8">
        <w:rPr>
          <w:rFonts w:cs="Arial" w:hint="cs"/>
          <w:rtl/>
        </w:rPr>
        <w:t>ל</w:t>
      </w:r>
      <w:r w:rsidR="00501DB8" w:rsidRPr="00AF22CD">
        <w:rPr>
          <w:rFonts w:cs="Arial"/>
          <w:rtl/>
        </w:rPr>
        <w:t>מודעות</w:t>
      </w:r>
      <w:r w:rsidR="00501DB8">
        <w:rPr>
          <w:rFonts w:cs="Arial" w:hint="cs"/>
          <w:rtl/>
        </w:rPr>
        <w:t xml:space="preserve"> של אסון הנוגע</w:t>
      </w:r>
      <w:r w:rsidR="00AF22CD" w:rsidRPr="00AF22CD">
        <w:rPr>
          <w:rFonts w:cs="Arial"/>
          <w:rtl/>
        </w:rPr>
        <w:t xml:space="preserve"> לתלות באם </w:t>
      </w:r>
      <w:r w:rsidR="00501DB8">
        <w:rPr>
          <w:rFonts w:cs="Arial" w:hint="cs"/>
          <w:rtl/>
        </w:rPr>
        <w:t>ה</w:t>
      </w:r>
      <w:r w:rsidR="00AF22CD" w:rsidRPr="00AF22CD">
        <w:rPr>
          <w:rFonts w:cs="Arial"/>
          <w:rtl/>
        </w:rPr>
        <w:t>נעדרת כאובייקט. על חוסר השלמות של תהליך ה</w:t>
      </w:r>
      <w:r w:rsidR="00501DB8">
        <w:rPr>
          <w:rFonts w:cs="Arial" w:hint="cs"/>
          <w:rtl/>
        </w:rPr>
        <w:t>הפנמה של ה</w:t>
      </w:r>
      <w:r w:rsidR="00AF22CD" w:rsidRPr="00AF22CD">
        <w:rPr>
          <w:rFonts w:cs="Arial"/>
          <w:rtl/>
        </w:rPr>
        <w:t>תינוק של המטריצה ​​הפסיכולוגית יעיד מהנדס מצליח, אשר לאחר שהתחתן עם אישה מבוגרת ממנו ב-20 שנה, יכול היה להרגיש חי רק כאשר עבד על המכונית שלו במוסך</w:t>
      </w:r>
      <w:r w:rsidR="00501DB8">
        <w:rPr>
          <w:rFonts w:cs="Arial" w:hint="cs"/>
          <w:rtl/>
        </w:rPr>
        <w:t xml:space="preserve"> הבייתי</w:t>
      </w:r>
      <w:r w:rsidR="00AF22CD" w:rsidRPr="00AF22CD">
        <w:rPr>
          <w:rFonts w:cs="Arial"/>
          <w:rtl/>
        </w:rPr>
        <w:t xml:space="preserve"> בזמן שאשתו הייתה בבית. אם היא לא הייתה בבית, הוא לא יכול היה </w:t>
      </w:r>
      <w:r w:rsidR="00501DB8">
        <w:rPr>
          <w:rFonts w:cs="Arial" w:hint="cs"/>
          <w:rtl/>
        </w:rPr>
        <w:t>להיכנס למצב נפשי מתאים ולשקוע ב</w:t>
      </w:r>
      <w:r w:rsidR="00AF22CD" w:rsidRPr="00AF22CD">
        <w:rPr>
          <w:rFonts w:cs="Arial"/>
          <w:rtl/>
        </w:rPr>
        <w:t>עבוד</w:t>
      </w:r>
      <w:r w:rsidR="00501DB8">
        <w:rPr>
          <w:rFonts w:cs="Arial" w:hint="cs"/>
          <w:rtl/>
        </w:rPr>
        <w:t>ה,</w:t>
      </w:r>
      <w:r w:rsidR="00AF22CD" w:rsidRPr="00AF22CD">
        <w:rPr>
          <w:rFonts w:cs="Arial"/>
          <w:rtl/>
        </w:rPr>
        <w:t xml:space="preserve"> ו</w:t>
      </w:r>
      <w:r w:rsidR="00501DB8">
        <w:rPr>
          <w:rFonts w:cs="Arial" w:hint="cs"/>
          <w:rtl/>
        </w:rPr>
        <w:t xml:space="preserve">הוא </w:t>
      </w:r>
      <w:r w:rsidR="00AF22CD" w:rsidRPr="00AF22CD">
        <w:rPr>
          <w:rFonts w:cs="Arial"/>
          <w:rtl/>
        </w:rPr>
        <w:t>היה מחכה בקוצר רוח לשובה. מצד שני, הוא היה מתרגז אם היא הייתה נכנסת למוסך בזמן שהוא עובד. נוכחותה הפיזית הממשית נחוותה כה</w:t>
      </w:r>
      <w:r w:rsidR="00A24ADE">
        <w:rPr>
          <w:rFonts w:cs="Arial" w:hint="cs"/>
          <w:rtl/>
        </w:rPr>
        <w:t>תפרצות</w:t>
      </w:r>
      <w:r w:rsidR="00AF22CD" w:rsidRPr="00AF22CD">
        <w:rPr>
          <w:rFonts w:cs="Arial"/>
          <w:rtl/>
        </w:rPr>
        <w:t xml:space="preserve"> אלימה, לא רצויה</w:t>
      </w:r>
      <w:r w:rsidR="00501DB8">
        <w:rPr>
          <w:rFonts w:cs="Arial" w:hint="cs"/>
          <w:rtl/>
        </w:rPr>
        <w:t>,</w:t>
      </w:r>
      <w:r w:rsidR="00AF22CD" w:rsidRPr="00AF22CD">
        <w:rPr>
          <w:rFonts w:cs="Arial"/>
          <w:rtl/>
        </w:rPr>
        <w:t xml:space="preserve"> ו</w:t>
      </w:r>
      <w:r w:rsidR="00501DB8">
        <w:rPr>
          <w:rFonts w:cs="Arial" w:hint="cs"/>
          <w:rtl/>
        </w:rPr>
        <w:t xml:space="preserve">שלא </w:t>
      </w:r>
      <w:r w:rsidR="00AF22CD" w:rsidRPr="00AF22CD">
        <w:rPr>
          <w:rFonts w:cs="Arial"/>
          <w:rtl/>
        </w:rPr>
        <w:t>אפשרה לו לעבוד</w:t>
      </w:r>
      <w:r w:rsidR="00A24ADE">
        <w:rPr>
          <w:rFonts w:cs="Arial" w:hint="cs"/>
          <w:rtl/>
        </w:rPr>
        <w:t>'</w:t>
      </w:r>
      <w:r w:rsidR="00AF22CD" w:rsidRPr="00AF22CD">
        <w:rPr>
          <w:rFonts w:cs="Arial"/>
          <w:rtl/>
        </w:rPr>
        <w:t>.</w:t>
      </w:r>
    </w:p>
    <w:p w14:paraId="184DFAD6" w14:textId="6FB00C80" w:rsidR="00AF22CD" w:rsidRDefault="00A24ADE" w:rsidP="00676109">
      <w:pPr>
        <w:rPr>
          <w:rtl/>
        </w:rPr>
      </w:pPr>
      <w:r>
        <w:rPr>
          <w:rFonts w:cs="Arial" w:hint="cs"/>
          <w:rtl/>
        </w:rPr>
        <w:t>בנושא אחר אומר אוגדן: '</w:t>
      </w:r>
      <w:r w:rsidR="00AF22CD" w:rsidRPr="00AF22CD">
        <w:rPr>
          <w:rFonts w:cs="Arial"/>
          <w:rtl/>
        </w:rPr>
        <w:t xml:space="preserve">הפרעות שינה כרוניות רבות משקפות </w:t>
      </w:r>
      <w:r w:rsidR="00501DB8">
        <w:rPr>
          <w:rFonts w:cs="Arial" w:hint="cs"/>
          <w:rtl/>
        </w:rPr>
        <w:t>שיבוש</w:t>
      </w:r>
      <w:r w:rsidR="00AF22CD" w:rsidRPr="00AF22CD">
        <w:rPr>
          <w:rFonts w:cs="Arial"/>
          <w:rtl/>
        </w:rPr>
        <w:t xml:space="preserve"> של התפתחות מטריצה ​​פסיכולוגית פנימית. הירדמות כרוכה בפעולה של אמונה ביכולת שלנו להחזיק את קיומנו לאורך זמן תוך ויתור כמעט על כל צורות השליטה המודעת. בשינה, אנו מתמסרים לסביבת ההחזקה הפנימית שלנו.</w:t>
      </w:r>
      <w:r w:rsidR="00AF22CD">
        <w:rPr>
          <w:rFonts w:hint="cs"/>
          <w:rtl/>
        </w:rPr>
        <w:t>'</w:t>
      </w:r>
      <w:sdt>
        <w:sdtPr>
          <w:rPr>
            <w:color w:val="000000"/>
            <w:rtl/>
          </w:rPr>
          <w:tag w:val="MENDELEY_CITATION_v3_eyJjaXRhdGlvbklEIjoiTUVOREVMRVlfQ0lUQVRJT05fZWI3ZmQ5MmItMDcwOS00NzIzLWJmMjctZjAxNGQ5ZDFkZjAx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IsImNvbnRhaW5lci10aXRsZS1zaG9ydCI6IkNvbnRlbXAgUHN5Y2hvYW5hbCJ9LCJpc1RlbXBvcmFyeSI6ZmFsc2V9XX0="/>
          <w:id w:val="1662204640"/>
          <w:placeholder>
            <w:docPart w:val="DefaultPlaceholder_-1854013440"/>
          </w:placeholder>
        </w:sdtPr>
        <w:sdtContent>
          <w:r w:rsidRPr="00A24ADE">
            <w:rPr>
              <w:color w:val="000000"/>
              <w:rtl/>
            </w:rPr>
            <w:t>(</w:t>
          </w:r>
          <w:r w:rsidRPr="00A24ADE">
            <w:rPr>
              <w:color w:val="000000"/>
            </w:rPr>
            <w:t>Ogden, 1985</w:t>
          </w:r>
          <w:r w:rsidRPr="00A24ADE">
            <w:rPr>
              <w:color w:val="000000"/>
              <w:rtl/>
            </w:rPr>
            <w:t>)</w:t>
          </w:r>
        </w:sdtContent>
      </w:sdt>
    </w:p>
    <w:p w14:paraId="022FFE1D" w14:textId="77777777" w:rsidR="00676109" w:rsidRDefault="00676109" w:rsidP="00676109">
      <w:pPr>
        <w:rPr>
          <w:rtl/>
        </w:rPr>
      </w:pPr>
      <w:r>
        <w:rPr>
          <w:rFonts w:hint="cs"/>
          <w:rtl/>
        </w:rPr>
        <w:t>&gt;&gt;&gt;&gt;&gt;</w:t>
      </w:r>
    </w:p>
    <w:p w14:paraId="5D110107" w14:textId="5100A570" w:rsidR="00A24ADE" w:rsidRDefault="00A24ADE" w:rsidP="00A24ADE">
      <w:pPr>
        <w:rPr>
          <w:rtl/>
        </w:rPr>
      </w:pPr>
      <w:r>
        <w:rPr>
          <w:rFonts w:hint="cs"/>
          <w:rtl/>
        </w:rPr>
        <w:t xml:space="preserve">נחזור מעט לדייב והמטפלת שלו </w:t>
      </w:r>
      <w:proofErr w:type="spellStart"/>
      <w:r>
        <w:rPr>
          <w:rFonts w:hint="cs"/>
          <w:rtl/>
        </w:rPr>
        <w:t>גייל</w:t>
      </w:r>
      <w:proofErr w:type="spellEnd"/>
      <w:r>
        <w:rPr>
          <w:rFonts w:hint="cs"/>
          <w:rtl/>
        </w:rPr>
        <w:t>: '</w:t>
      </w:r>
      <w:r w:rsidRPr="00A24ADE">
        <w:rPr>
          <w:rFonts w:cs="Arial"/>
          <w:rtl/>
        </w:rPr>
        <w:t xml:space="preserve"> </w:t>
      </w:r>
      <w:r w:rsidRPr="00BC7ED3">
        <w:rPr>
          <w:rFonts w:cs="Arial"/>
          <w:rtl/>
        </w:rPr>
        <w:t xml:space="preserve">על פניו דייב </w:t>
      </w:r>
      <w:r>
        <w:rPr>
          <w:rFonts w:cs="Arial" w:hint="cs"/>
          <w:rtl/>
        </w:rPr>
        <w:t xml:space="preserve">אדם </w:t>
      </w:r>
      <w:proofErr w:type="spellStart"/>
      <w:r>
        <w:rPr>
          <w:rFonts w:cs="Arial" w:hint="cs"/>
          <w:rtl/>
        </w:rPr>
        <w:t>שהכל</w:t>
      </w:r>
      <w:proofErr w:type="spellEnd"/>
      <w:r>
        <w:rPr>
          <w:rFonts w:cs="Arial" w:hint="cs"/>
          <w:rtl/>
        </w:rPr>
        <w:t xml:space="preserve"> הלך לו</w:t>
      </w:r>
      <w:r w:rsidRPr="00BC7ED3">
        <w:rPr>
          <w:rFonts w:cs="Arial"/>
          <w:rtl/>
        </w:rPr>
        <w:t>; הוא היה אינטליגנטי ביותר, אמיץ ונחוש; גם רגיש, נאה וחזק פיזית. עם זאת, הוא לא היה מסוגל להפיק תועלת מהכישורים הטבעיים שלו, כי הוא היה עיוור לקיומם</w:t>
      </w:r>
      <w:r>
        <w:rPr>
          <w:rFonts w:cs="Arial" w:hint="cs"/>
          <w:rtl/>
        </w:rPr>
        <w:t>,</w:t>
      </w:r>
      <w:r w:rsidRPr="00BC7ED3">
        <w:rPr>
          <w:rFonts w:cs="Arial"/>
          <w:rtl/>
        </w:rPr>
        <w:t xml:space="preserve"> כפי שהיה</w:t>
      </w:r>
      <w:r>
        <w:rPr>
          <w:rFonts w:cs="Arial" w:hint="cs"/>
          <w:rtl/>
        </w:rPr>
        <w:t xml:space="preserve"> גם</w:t>
      </w:r>
      <w:r w:rsidRPr="00BC7ED3">
        <w:rPr>
          <w:rFonts w:cs="Arial"/>
          <w:rtl/>
        </w:rPr>
        <w:t xml:space="preserve"> </w:t>
      </w:r>
      <w:r>
        <w:rPr>
          <w:rFonts w:cs="Arial" w:hint="cs"/>
          <w:rtl/>
        </w:rPr>
        <w:t>עיוור לקיומם של</w:t>
      </w:r>
      <w:r w:rsidRPr="00BC7ED3">
        <w:rPr>
          <w:rFonts w:cs="Arial"/>
          <w:rtl/>
        </w:rPr>
        <w:t xml:space="preserve"> אנשים אחרים, למרות שהיו לו </w:t>
      </w:r>
      <w:r>
        <w:rPr>
          <w:rFonts w:cs="Arial" w:hint="cs"/>
          <w:rtl/>
        </w:rPr>
        <w:t>אפשרויות</w:t>
      </w:r>
      <w:r w:rsidRPr="00BC7ED3">
        <w:rPr>
          <w:rFonts w:cs="Arial"/>
          <w:rtl/>
        </w:rPr>
        <w:t xml:space="preserve"> פנטסטי</w:t>
      </w:r>
      <w:r>
        <w:rPr>
          <w:rFonts w:cs="Arial" w:hint="cs"/>
          <w:rtl/>
        </w:rPr>
        <w:t>ות</w:t>
      </w:r>
      <w:r w:rsidRPr="00BC7ED3">
        <w:rPr>
          <w:rFonts w:cs="Arial"/>
          <w:rtl/>
        </w:rPr>
        <w:t xml:space="preserve"> להצטיין. הוא נקלע לדיכאון משתק</w:t>
      </w:r>
      <w:r>
        <w:rPr>
          <w:rFonts w:cs="Arial" w:hint="cs"/>
          <w:rtl/>
        </w:rPr>
        <w:t>,</w:t>
      </w:r>
      <w:r w:rsidRPr="00BC7ED3">
        <w:rPr>
          <w:rFonts w:cs="Arial"/>
          <w:rtl/>
        </w:rPr>
        <w:t xml:space="preserve"> ובילה את רוב שעות הערות שלו </w:t>
      </w:r>
      <w:r>
        <w:rPr>
          <w:rFonts w:cs="Arial" w:hint="cs"/>
          <w:rtl/>
        </w:rPr>
        <w:t>כפוף</w:t>
      </w:r>
      <w:r w:rsidRPr="00BC7ED3">
        <w:rPr>
          <w:rFonts w:cs="Arial"/>
          <w:rtl/>
        </w:rPr>
        <w:t xml:space="preserve"> מבועת בפינת חדרו</w:t>
      </w:r>
      <w:r>
        <w:rPr>
          <w:rFonts w:cs="Arial" w:hint="cs"/>
          <w:rtl/>
        </w:rPr>
        <w:t>,</w:t>
      </w:r>
      <w:r w:rsidRPr="00BC7ED3">
        <w:rPr>
          <w:rFonts w:cs="Arial"/>
          <w:rtl/>
        </w:rPr>
        <w:t xml:space="preserve"> למעט גיחות קצרות, למשל, כדי לראות אותי,</w:t>
      </w:r>
      <w:r>
        <w:rPr>
          <w:rFonts w:cs="Arial" w:hint="cs"/>
          <w:rtl/>
        </w:rPr>
        <w:t xml:space="preserve"> משהו</w:t>
      </w:r>
      <w:r w:rsidRPr="00BC7ED3">
        <w:rPr>
          <w:rFonts w:cs="Arial"/>
          <w:rtl/>
        </w:rPr>
        <w:t xml:space="preserve"> שנראה יותר מעשה של ייאוש מאשר</w:t>
      </w:r>
      <w:r>
        <w:rPr>
          <w:rFonts w:cs="Arial" w:hint="cs"/>
          <w:rtl/>
        </w:rPr>
        <w:t xml:space="preserve"> מעשה</w:t>
      </w:r>
      <w:r w:rsidRPr="00BC7ED3">
        <w:rPr>
          <w:rFonts w:cs="Arial"/>
          <w:rtl/>
        </w:rPr>
        <w:t xml:space="preserve"> של תקווה. לא הייתה לו תחושה שיש מישהו, או משהו, מחוצה לו שיזין </w:t>
      </w:r>
      <w:r>
        <w:rPr>
          <w:rFonts w:cs="Arial" w:hint="cs"/>
          <w:rtl/>
        </w:rPr>
        <w:t xml:space="preserve">אותו </w:t>
      </w:r>
      <w:r w:rsidRPr="00BC7ED3">
        <w:rPr>
          <w:rFonts w:cs="Arial"/>
          <w:rtl/>
        </w:rPr>
        <w:t>או יעשיר אותו. הייתה רק התקפה. הוא הרגיש מותקף ופחד מאוד. הוא גם תקף את הצורך שלו להתייחס אלי ולהתחבר פנימה לרגשותיו</w:t>
      </w:r>
      <w:r>
        <w:rPr>
          <w:rFonts w:cs="Arial" w:hint="cs"/>
          <w:rtl/>
        </w:rPr>
        <w:t xml:space="preserve"> עצמו</w:t>
      </w:r>
      <w:r w:rsidRPr="00BC7ED3">
        <w:rPr>
          <w:rFonts w:cs="Arial"/>
          <w:rtl/>
        </w:rPr>
        <w:t>. עם זאת יכולת ההתקפה שלו הייתה גם נחישות לנצח</w:t>
      </w:r>
      <w:r>
        <w:rPr>
          <w:rFonts w:cs="Arial" w:hint="cs"/>
          <w:rtl/>
        </w:rPr>
        <w:t xml:space="preserve"> (סוג של </w:t>
      </w:r>
      <w:proofErr w:type="spellStart"/>
      <w:r>
        <w:rPr>
          <w:rFonts w:cs="Arial" w:hint="cs"/>
          <w:rtl/>
        </w:rPr>
        <w:t>כח</w:t>
      </w:r>
      <w:proofErr w:type="spellEnd"/>
      <w:r>
        <w:rPr>
          <w:rFonts w:cs="Arial" w:hint="cs"/>
          <w:rtl/>
        </w:rPr>
        <w:t>)</w:t>
      </w:r>
      <w:r w:rsidRPr="00BC7ED3">
        <w:rPr>
          <w:rFonts w:cs="Arial"/>
          <w:rtl/>
        </w:rPr>
        <w:t>. מאבק פנימי נורא התחולל</w:t>
      </w:r>
      <w:r>
        <w:rPr>
          <w:rFonts w:cs="Arial" w:hint="cs"/>
          <w:rtl/>
        </w:rPr>
        <w:t xml:space="preserve"> אצלו</w:t>
      </w:r>
      <w:r w:rsidRPr="00BC7ED3">
        <w:rPr>
          <w:rFonts w:cs="Arial"/>
          <w:rtl/>
        </w:rPr>
        <w:t xml:space="preserve"> עד כדי תשישות ולעתים קרובות הוא סבל מכאבים פיזיים, שכן רצונו ונחישותו העצימו ב</w:t>
      </w:r>
      <w:r>
        <w:rPr>
          <w:rFonts w:cs="Arial" w:hint="cs"/>
          <w:rtl/>
        </w:rPr>
        <w:t>מקביל</w:t>
      </w:r>
      <w:r w:rsidRPr="00BC7ED3">
        <w:rPr>
          <w:rFonts w:cs="Arial"/>
          <w:rtl/>
        </w:rPr>
        <w:t xml:space="preserve"> את השיתוק.</w:t>
      </w:r>
      <w:r>
        <w:rPr>
          <w:rFonts w:hint="cs"/>
          <w:rtl/>
        </w:rPr>
        <w:t>'</w:t>
      </w:r>
      <w:sdt>
        <w:sdtPr>
          <w:rPr>
            <w:color w:val="000000"/>
            <w:rtl/>
          </w:rPr>
          <w:tag w:val="MENDELEY_CITATION_v3_eyJjaXRhdGlvbklEIjoiTUVOREVMRVlfQ0lUQVRJT05fZDU3Njg4M2YtMTZkOS00OTg3LThkM2EtZjc1ZTRiNTA4OGQ3IiwicHJvcGVydGllcyI6eyJub3RlSW5kZXgiOjB9LCJpc0VkaXRlZCI6ZmFsc2UsIm1hbnVhbE92ZXJyaWRlIjp7ImlzTWFudWFsbHlPdmVycmlkZGVuIjpmYWxzZSwiY2l0ZXByb2NUZXh0IjoiKEFyaXYsIDE5OTMpIiwibWFudWFsT3ZlcnJpZGVUZXh0IjoiIn0sImNpdGF0aW9uSXRlbXMiOlt7ImlkIjoiNDFlM2Q4MTktNWVkZC0zZmQ3LWE1MzMtNDBhYWU5ZGU3MDBjIiwiaXRlbURhdGEiOnsidHlwZSI6ImFydGljbGUtam91cm5hbCIsImlkIjoiNDFlM2Q4MTktNWVkZC0zZmQ3LWE1MzMtNDBhYWU5ZGU3MDBjIiwidGl0bGUiOiJHYXppbmcgSW50byBNZWR1c2EncyBFeWVzOiBUaGUgRmVhciBvZiBCZWluZyBTZWVuIGFuZCBBdHRhY2tzIG9uIEluc2lnaHQiLCJhdXRob3IiOlt7ImZhbWlseSI6IkFyaXYiLCJnaXZlbiI6IkdhaWwgWSIsInBhcnNlLW5hbWVzIjpmYWxzZSwiZHJvcHBpbmctcGFydGljbGUiOiIiLCJub24tZHJvcHBpbmctcGFydGljbGUiOiIifV0sImNvbnRhaW5lci10aXRsZSI6IkJyaXRpc2ggam91cm5hbCBvZiBwc3ljaG90aGVyYXB5IiwiRE9JIjoiMTAuMTExMS9qLjE3NTItMDExOC4xOTkzLnRiMDA2NDIueCIsIklTU04iOiIwMjY1LTk4ODMiLCJpc3N1ZWQiOnsiZGF0ZS1wYXJ0cyI6W1sxOTkzXV19LCJwdWJsaXNoZXItcGxhY2UiOiJPeGZvcmQsIFVLIiwicGFnZSI6IjE0Mi0xNTgiLCJsYW5ndWFnZSI6ImVuZyIsImdlbnJlIjoiYXJ0aWNsZSIsInB1Ymxpc2hlciI6IkJsYWNrd2VsbCBQdWJsaXNoaW5nIEx0ZCIsImlzc3VlIjoiMiIsInZvbHVtZSI6IjEwIiwiY29udGFpbmVyLXRpdGxlLXNob3J0IjoiQnIgSiBQc3ljaG90aGVyIn0sImlzVGVtcG9yYXJ5IjpmYWxzZX1dfQ=="/>
          <w:id w:val="-1467047013"/>
          <w:placeholder>
            <w:docPart w:val="8F09940A7DBC4EFF872877054A51D72F"/>
          </w:placeholder>
        </w:sdtPr>
        <w:sdtContent>
          <w:r w:rsidRPr="00A24ADE">
            <w:rPr>
              <w:color w:val="000000"/>
              <w:rtl/>
            </w:rPr>
            <w:t>(</w:t>
          </w:r>
          <w:r w:rsidRPr="00A24ADE">
            <w:rPr>
              <w:color w:val="000000"/>
            </w:rPr>
            <w:t>Ariv, 1993</w:t>
          </w:r>
          <w:r w:rsidRPr="00A24ADE">
            <w:rPr>
              <w:color w:val="000000"/>
              <w:rtl/>
            </w:rPr>
            <w:t>)</w:t>
          </w:r>
        </w:sdtContent>
      </w:sdt>
    </w:p>
    <w:p w14:paraId="07AE25F4" w14:textId="7773561D" w:rsidR="00A24ADE" w:rsidRDefault="00A24ADE" w:rsidP="00A24ADE">
      <w:pPr>
        <w:jc w:val="both"/>
        <w:rPr>
          <w:rtl/>
        </w:rPr>
      </w:pPr>
      <w:r>
        <w:rPr>
          <w:rFonts w:hint="cs"/>
          <w:rtl/>
        </w:rPr>
        <w:t>&gt;&gt;&gt;</w:t>
      </w:r>
    </w:p>
    <w:p w14:paraId="5B33FFBD" w14:textId="77777777" w:rsidR="002D6D61" w:rsidRDefault="00A24ADE" w:rsidP="002D6D61">
      <w:pPr>
        <w:jc w:val="both"/>
        <w:rPr>
          <w:rtl/>
        </w:rPr>
      </w:pPr>
      <w:r>
        <w:rPr>
          <w:rFonts w:hint="cs"/>
          <w:rtl/>
        </w:rPr>
        <w:t xml:space="preserve">אבחנות חשובות של </w:t>
      </w:r>
      <w:proofErr w:type="spellStart"/>
      <w:r>
        <w:rPr>
          <w:rFonts w:hint="cs"/>
          <w:rtl/>
        </w:rPr>
        <w:t>גייל</w:t>
      </w:r>
      <w:proofErr w:type="spellEnd"/>
      <w:r>
        <w:rPr>
          <w:rFonts w:hint="cs"/>
          <w:rtl/>
        </w:rPr>
        <w:t xml:space="preserve">: דיכאון איננו </w:t>
      </w:r>
      <w:proofErr w:type="spellStart"/>
      <w:r>
        <w:rPr>
          <w:rFonts w:hint="cs"/>
          <w:rtl/>
        </w:rPr>
        <w:t>אוביקטיבי</w:t>
      </w:r>
      <w:proofErr w:type="spellEnd"/>
      <w:r>
        <w:rPr>
          <w:rFonts w:hint="cs"/>
          <w:rtl/>
        </w:rPr>
        <w:t xml:space="preserve"> הוא יכול לקרות גם לאנשים יפים, חכמים, צעירים ועשירים. </w:t>
      </w:r>
      <w:r w:rsidR="002D6D61">
        <w:rPr>
          <w:rFonts w:hint="cs"/>
          <w:rtl/>
        </w:rPr>
        <w:t xml:space="preserve">סבל </w:t>
      </w:r>
      <w:r w:rsidR="002D6D61">
        <w:rPr>
          <w:rtl/>
        </w:rPr>
        <w:t>–</w:t>
      </w:r>
      <w:r w:rsidR="002D6D61">
        <w:rPr>
          <w:rFonts w:hint="cs"/>
          <w:rtl/>
        </w:rPr>
        <w:t xml:space="preserve"> למשל חרדות והתקפי פאניקה יכולים להעיד על מאבק פנימי בין כוחות תשוקות, מול פחדים ורעב רגשי. נמשיך עם דייב:</w:t>
      </w:r>
    </w:p>
    <w:p w14:paraId="2C2BC325" w14:textId="219B3B05" w:rsidR="00A24ADE" w:rsidRDefault="00A24ADE" w:rsidP="002D6D61">
      <w:pPr>
        <w:jc w:val="both"/>
        <w:rPr>
          <w:rtl/>
        </w:rPr>
      </w:pPr>
      <w:r>
        <w:rPr>
          <w:rFonts w:hint="cs"/>
          <w:rtl/>
        </w:rPr>
        <w:t>&gt;&gt;&gt;</w:t>
      </w:r>
    </w:p>
    <w:p w14:paraId="00E168A7" w14:textId="77777777" w:rsidR="00A24ADE" w:rsidRDefault="00A24ADE" w:rsidP="00A24ADE">
      <w:pPr>
        <w:jc w:val="both"/>
        <w:rPr>
          <w:rtl/>
        </w:rPr>
      </w:pPr>
    </w:p>
    <w:p w14:paraId="7061542A" w14:textId="0A2BAEAE" w:rsidR="00A24ADE" w:rsidRDefault="00A24ADE" w:rsidP="00A24ADE">
      <w:pPr>
        <w:jc w:val="both"/>
        <w:rPr>
          <w:rtl/>
        </w:rPr>
      </w:pPr>
      <w:r>
        <w:rPr>
          <w:rFonts w:hint="cs"/>
          <w:rtl/>
        </w:rPr>
        <w:t>'</w:t>
      </w:r>
      <w:r w:rsidRPr="00974AE3">
        <w:rPr>
          <w:rtl/>
        </w:rPr>
        <w:t xml:space="preserve"> </w:t>
      </w:r>
      <w:r>
        <w:rPr>
          <w:rFonts w:cs="Arial"/>
          <w:rtl/>
        </w:rPr>
        <w:t>כמובן שנאמר הרבה</w:t>
      </w:r>
      <w:r w:rsidR="002D6D61">
        <w:rPr>
          <w:rFonts w:cs="Arial" w:hint="cs"/>
          <w:rtl/>
        </w:rPr>
        <w:t xml:space="preserve"> מצידי</w:t>
      </w:r>
      <w:r>
        <w:rPr>
          <w:rFonts w:cs="Arial"/>
          <w:rtl/>
        </w:rPr>
        <w:t xml:space="preserve"> במהלך הטיפול. מדי פעם </w:t>
      </w:r>
      <w:r>
        <w:rPr>
          <w:rFonts w:cs="Arial" w:hint="cs"/>
          <w:rtl/>
        </w:rPr>
        <w:t>חדרה אליו</w:t>
      </w:r>
      <w:r>
        <w:rPr>
          <w:rFonts w:cs="Arial"/>
          <w:rtl/>
        </w:rPr>
        <w:t xml:space="preserve"> מילה, אבל, לעתים קרובות יותר, </w:t>
      </w:r>
      <w:proofErr w:type="spellStart"/>
      <w:r>
        <w:rPr>
          <w:rFonts w:cs="Arial" w:hint="cs"/>
          <w:rtl/>
        </w:rPr>
        <w:t>אמירותי</w:t>
      </w:r>
      <w:proofErr w:type="spellEnd"/>
      <w:r>
        <w:rPr>
          <w:rFonts w:cs="Arial"/>
          <w:rtl/>
        </w:rPr>
        <w:t xml:space="preserve"> תסכלו אותנו כמי ש</w:t>
      </w:r>
      <w:r>
        <w:rPr>
          <w:rFonts w:cs="Arial" w:hint="cs"/>
          <w:rtl/>
        </w:rPr>
        <w:t xml:space="preserve">אולי </w:t>
      </w:r>
      <w:r>
        <w:rPr>
          <w:rFonts w:cs="Arial"/>
          <w:rtl/>
        </w:rPr>
        <w:t>מאירות עיניים ברמה אחת</w:t>
      </w:r>
      <w:r>
        <w:rPr>
          <w:rFonts w:cs="Arial" w:hint="cs"/>
          <w:rtl/>
        </w:rPr>
        <w:t>,</w:t>
      </w:r>
      <w:r>
        <w:rPr>
          <w:rFonts w:cs="Arial"/>
          <w:rtl/>
        </w:rPr>
        <w:t xml:space="preserve"> אך חסרות תועלת היכן שזה </w:t>
      </w:r>
      <w:r>
        <w:rPr>
          <w:rFonts w:cs="Arial" w:hint="cs"/>
          <w:rtl/>
        </w:rPr>
        <w:t xml:space="preserve">(באמת) </w:t>
      </w:r>
      <w:r>
        <w:rPr>
          <w:rFonts w:cs="Arial"/>
          <w:rtl/>
        </w:rPr>
        <w:t xml:space="preserve">חשוב; חגנו בלי סוף </w:t>
      </w:r>
      <w:r>
        <w:rPr>
          <w:rFonts w:cs="Arial" w:hint="cs"/>
          <w:rtl/>
        </w:rPr>
        <w:t>באותו מקום</w:t>
      </w:r>
      <w:r>
        <w:rPr>
          <w:rFonts w:cs="Arial"/>
          <w:rtl/>
        </w:rPr>
        <w:t>. למדתי שא</w:t>
      </w:r>
      <w:r>
        <w:rPr>
          <w:rFonts w:cs="Arial" w:hint="cs"/>
          <w:rtl/>
        </w:rPr>
        <w:t>י</w:t>
      </w:r>
      <w:r>
        <w:rPr>
          <w:rFonts w:cs="Arial"/>
          <w:rtl/>
        </w:rPr>
        <w:t>מו השאירה אותו בטיפול של מישה</w:t>
      </w:r>
      <w:r>
        <w:rPr>
          <w:rFonts w:cs="Arial" w:hint="cs"/>
          <w:rtl/>
        </w:rPr>
        <w:t xml:space="preserve">י </w:t>
      </w:r>
      <w:r>
        <w:rPr>
          <w:rFonts w:cs="Arial"/>
          <w:rtl/>
        </w:rPr>
        <w:t>אחר</w:t>
      </w:r>
      <w:r>
        <w:rPr>
          <w:rFonts w:cs="Arial" w:hint="cs"/>
          <w:rtl/>
        </w:rPr>
        <w:t>ת</w:t>
      </w:r>
      <w:r>
        <w:rPr>
          <w:rFonts w:cs="Arial"/>
          <w:rtl/>
        </w:rPr>
        <w:t xml:space="preserve"> בתור תינוק כי היא הייתה צריכה לעבוד, שיש לו אבא אלים, ושכילד קטן הוא הודח על ידי אח חלש יותר שקיבל את כל תשומת הלב המועטה</w:t>
      </w:r>
      <w:r>
        <w:rPr>
          <w:rFonts w:cs="Arial" w:hint="cs"/>
          <w:rtl/>
        </w:rPr>
        <w:t xml:space="preserve"> גם כך</w:t>
      </w:r>
      <w:r>
        <w:rPr>
          <w:rFonts w:cs="Arial"/>
          <w:rtl/>
        </w:rPr>
        <w:t xml:space="preserve">. הוא הוכה והתעלמו מהכישרונות שלו. עובדות אלו גרמו לו להציע הסברים ותובנות לגבי מצב השיתוק והייסורים שלו. עם זאת, הם </w:t>
      </w:r>
      <w:r>
        <w:rPr>
          <w:rFonts w:cs="Arial" w:hint="cs"/>
          <w:rtl/>
        </w:rPr>
        <w:t xml:space="preserve">הציגו </w:t>
      </w:r>
      <w:r>
        <w:rPr>
          <w:rFonts w:cs="Arial"/>
          <w:rtl/>
        </w:rPr>
        <w:t>הזנה מזויפת בכל הנוגע לשחרור עולמו הפנימי</w:t>
      </w:r>
      <w:r>
        <w:rPr>
          <w:rFonts w:cs="Arial" w:hint="cs"/>
          <w:rtl/>
        </w:rPr>
        <w:t>...</w:t>
      </w:r>
    </w:p>
    <w:p w14:paraId="60E6D24E" w14:textId="0215D8E0" w:rsidR="00A24ADE" w:rsidRDefault="00A24ADE" w:rsidP="00A24ADE">
      <w:pPr>
        <w:jc w:val="both"/>
        <w:rPr>
          <w:rtl/>
        </w:rPr>
      </w:pPr>
      <w:r>
        <w:rPr>
          <w:rFonts w:cs="Arial"/>
          <w:rtl/>
        </w:rPr>
        <w:t>עצם האינטליגנציה והכמיהה שלו להבין את עצמו</w:t>
      </w:r>
      <w:r w:rsidR="002D6D61">
        <w:rPr>
          <w:rFonts w:cs="Arial" w:hint="cs"/>
          <w:rtl/>
        </w:rPr>
        <w:t>,</w:t>
      </w:r>
      <w:r>
        <w:rPr>
          <w:rFonts w:cs="Arial"/>
          <w:rtl/>
        </w:rPr>
        <w:t xml:space="preserve"> עיוורו אותי במשך זמן רב עד כמה התובנות שהגענו אליהן נשמרו. הנחתי שה</w:t>
      </w:r>
      <w:r>
        <w:rPr>
          <w:rFonts w:cs="Arial" w:hint="cs"/>
          <w:rtl/>
        </w:rPr>
        <w:t>הסתובבות</w:t>
      </w:r>
      <w:r w:rsidR="002D6D61">
        <w:rPr>
          <w:rFonts w:cs="Arial" w:hint="cs"/>
          <w:rtl/>
        </w:rPr>
        <w:t xml:space="preserve"> במקום</w:t>
      </w:r>
      <w:r>
        <w:rPr>
          <w:rFonts w:cs="Arial"/>
          <w:rtl/>
        </w:rPr>
        <w:t xml:space="preserve"> </w:t>
      </w:r>
      <w:proofErr w:type="spellStart"/>
      <w:r>
        <w:rPr>
          <w:rFonts w:cs="Arial"/>
          <w:rtl/>
        </w:rPr>
        <w:t>הי</w:t>
      </w:r>
      <w:r w:rsidR="002D6D61">
        <w:rPr>
          <w:rFonts w:cs="Arial" w:hint="cs"/>
          <w:rtl/>
        </w:rPr>
        <w:t>ת</w:t>
      </w:r>
      <w:r>
        <w:rPr>
          <w:rFonts w:cs="Arial"/>
          <w:rtl/>
        </w:rPr>
        <w:t>ה</w:t>
      </w:r>
      <w:proofErr w:type="spellEnd"/>
      <w:r>
        <w:rPr>
          <w:rFonts w:cs="Arial"/>
          <w:rtl/>
        </w:rPr>
        <w:t xml:space="preserve"> </w:t>
      </w:r>
      <w:r>
        <w:rPr>
          <w:rFonts w:cs="Arial" w:hint="cs"/>
          <w:rtl/>
        </w:rPr>
        <w:t>חלק מהעיבוד</w:t>
      </w:r>
      <w:r>
        <w:rPr>
          <w:rFonts w:cs="Arial"/>
          <w:rtl/>
        </w:rPr>
        <w:t>. לבסוף התברר ששום דבר שאמרתי או הייתי</w:t>
      </w:r>
      <w:r w:rsidR="002D6D61">
        <w:rPr>
          <w:rFonts w:cs="Arial" w:hint="cs"/>
          <w:rtl/>
        </w:rPr>
        <w:t>,</w:t>
      </w:r>
      <w:r>
        <w:rPr>
          <w:rFonts w:cs="Arial"/>
          <w:rtl/>
        </w:rPr>
        <w:t xml:space="preserve"> לא נגע בו באמת. ואז הגורם הבולט ביותר בעבודה </w:t>
      </w:r>
      <w:proofErr w:type="spellStart"/>
      <w:r>
        <w:rPr>
          <w:rFonts w:cs="Arial"/>
          <w:rtl/>
        </w:rPr>
        <w:t>איתו</w:t>
      </w:r>
      <w:proofErr w:type="spellEnd"/>
      <w:r>
        <w:rPr>
          <w:rFonts w:cs="Arial"/>
          <w:rtl/>
        </w:rPr>
        <w:t xml:space="preserve"> </w:t>
      </w:r>
      <w:r>
        <w:rPr>
          <w:rFonts w:cs="Arial" w:hint="cs"/>
          <w:rtl/>
        </w:rPr>
        <w:t>התחוור לי</w:t>
      </w:r>
      <w:r>
        <w:rPr>
          <w:rFonts w:cs="Arial"/>
          <w:rtl/>
        </w:rPr>
        <w:t>. בפגישה הראשונה הוא לא הסתכל עליי בכלל. הוא ישב מזיע מפחד, מבטו פונה</w:t>
      </w:r>
      <w:r>
        <w:rPr>
          <w:rFonts w:cs="Arial" w:hint="cs"/>
          <w:rtl/>
        </w:rPr>
        <w:t xml:space="preserve"> למקום אחר</w:t>
      </w:r>
      <w:r>
        <w:rPr>
          <w:rFonts w:cs="Arial"/>
          <w:rtl/>
        </w:rPr>
        <w:t xml:space="preserve">, </w:t>
      </w:r>
      <w:r>
        <w:rPr>
          <w:rFonts w:cs="Arial" w:hint="cs"/>
          <w:rtl/>
        </w:rPr>
        <w:t xml:space="preserve">הוא </w:t>
      </w:r>
      <w:r>
        <w:rPr>
          <w:rFonts w:cs="Arial"/>
          <w:rtl/>
        </w:rPr>
        <w:t>אמר: 'אמש פרצו לחדר שלי גברים שחורים עם סכינים. אני יודע שחלמתי את זה</w:t>
      </w:r>
      <w:r>
        <w:rPr>
          <w:rFonts w:cs="Arial" w:hint="cs"/>
          <w:rtl/>
        </w:rPr>
        <w:t>,</w:t>
      </w:r>
      <w:r>
        <w:rPr>
          <w:rFonts w:cs="Arial"/>
          <w:rtl/>
        </w:rPr>
        <w:t xml:space="preserve"> אבל זה אמיתי. התייעצתי </w:t>
      </w:r>
      <w:r>
        <w:rPr>
          <w:rFonts w:cs="Arial" w:hint="cs"/>
          <w:rtl/>
        </w:rPr>
        <w:t xml:space="preserve">ב(קלפי) </w:t>
      </w:r>
      <w:proofErr w:type="spellStart"/>
      <w:r>
        <w:rPr>
          <w:rFonts w:cs="Arial"/>
          <w:rtl/>
        </w:rPr>
        <w:t>הטארוט</w:t>
      </w:r>
      <w:proofErr w:type="spellEnd"/>
      <w:r>
        <w:rPr>
          <w:rFonts w:cs="Arial"/>
          <w:rtl/>
        </w:rPr>
        <w:t xml:space="preserve"> אבל זה לא טוב; אני צריך אדם שיראה אותי כמו שאני'. חודשים רבים לאחר מכן הוא הציץ בי בפעם </w:t>
      </w:r>
      <w:r>
        <w:rPr>
          <w:rFonts w:cs="Arial"/>
          <w:rtl/>
        </w:rPr>
        <w:lastRenderedPageBreak/>
        <w:t xml:space="preserve">הראשונה והסיט את מבטו מיד. ואז, יום אחד, עיניו ננעלו </w:t>
      </w:r>
      <w:r w:rsidR="002D6D61">
        <w:rPr>
          <w:rFonts w:cs="Arial" w:hint="cs"/>
          <w:rtl/>
        </w:rPr>
        <w:t xml:space="preserve">על </w:t>
      </w:r>
      <w:r>
        <w:rPr>
          <w:rFonts w:cs="Arial"/>
          <w:rtl/>
        </w:rPr>
        <w:t>עיניי במבט עז ונואש ש</w:t>
      </w:r>
      <w:r>
        <w:rPr>
          <w:rFonts w:cs="Arial" w:hint="cs"/>
          <w:rtl/>
        </w:rPr>
        <w:t>בכלל</w:t>
      </w:r>
      <w:r>
        <w:rPr>
          <w:rFonts w:cs="Arial"/>
          <w:rtl/>
        </w:rPr>
        <w:t xml:space="preserve"> לא זז ו</w:t>
      </w:r>
      <w:r>
        <w:rPr>
          <w:rFonts w:cs="Arial" w:hint="cs"/>
          <w:rtl/>
        </w:rPr>
        <w:t>בכלל</w:t>
      </w:r>
      <w:r>
        <w:rPr>
          <w:rFonts w:cs="Arial"/>
          <w:rtl/>
        </w:rPr>
        <w:t xml:space="preserve"> לא </w:t>
      </w:r>
      <w:proofErr w:type="spellStart"/>
      <w:r>
        <w:rPr>
          <w:rFonts w:cs="Arial"/>
          <w:rtl/>
        </w:rPr>
        <w:t>מיצמץ</w:t>
      </w:r>
      <w:proofErr w:type="spellEnd"/>
      <w:r>
        <w:rPr>
          <w:rFonts w:cs="Arial"/>
          <w:rtl/>
        </w:rPr>
        <w:t>. במהלך השנים הבאות החזקתי את מבטו. בעוד שהוא אמר שהוא ראה בי 'חלק מהרהיט</w:t>
      </w:r>
      <w:r>
        <w:rPr>
          <w:rFonts w:cs="Arial" w:hint="cs"/>
          <w:rtl/>
        </w:rPr>
        <w:t>ים</w:t>
      </w:r>
      <w:r>
        <w:rPr>
          <w:rFonts w:cs="Arial"/>
          <w:rtl/>
        </w:rPr>
        <w:t>', הרגשות שלי היו בערך כ</w:t>
      </w:r>
      <w:r w:rsidR="002D6D61">
        <w:rPr>
          <w:rFonts w:cs="Arial" w:hint="cs"/>
          <w:rtl/>
        </w:rPr>
        <w:t>ך</w:t>
      </w:r>
      <w:r>
        <w:rPr>
          <w:rFonts w:cs="Arial"/>
          <w:rtl/>
        </w:rPr>
        <w:t xml:space="preserve">: הוא רצה לתקוף ולשעמם </w:t>
      </w:r>
      <w:r>
        <w:rPr>
          <w:rFonts w:cs="Arial" w:hint="cs"/>
          <w:rtl/>
        </w:rPr>
        <w:t>דרכי (באופן חודר אלי, ק)</w:t>
      </w:r>
      <w:r>
        <w:rPr>
          <w:rFonts w:cs="Arial"/>
          <w:rtl/>
        </w:rPr>
        <w:t>; הוא רצה להיכנס ישר לתוך עיניי ולהתכרבל שם; הוא רצה לטרוף אותי; הוא פטר אותי בבוז כחסר</w:t>
      </w:r>
      <w:r>
        <w:rPr>
          <w:rFonts w:cs="Arial" w:hint="cs"/>
          <w:rtl/>
        </w:rPr>
        <w:t>ת</w:t>
      </w:r>
      <w:r>
        <w:rPr>
          <w:rFonts w:cs="Arial"/>
          <w:rtl/>
        </w:rPr>
        <w:t xml:space="preserve"> תועלת לחלוטין; הוא גם רצה שאמשיך להיות שם. אני רוצה ל</w:t>
      </w:r>
      <w:r>
        <w:rPr>
          <w:rFonts w:cs="Arial" w:hint="cs"/>
          <w:rtl/>
        </w:rPr>
        <w:t xml:space="preserve">נסות לתאר </w:t>
      </w:r>
      <w:r>
        <w:rPr>
          <w:rFonts w:cs="Arial"/>
          <w:rtl/>
        </w:rPr>
        <w:t>כמה מחשבות מדוע העיניים היו כה חשובות עבורו</w:t>
      </w:r>
      <w:r>
        <w:rPr>
          <w:rFonts w:cs="Arial" w:hint="cs"/>
          <w:rtl/>
        </w:rPr>
        <w:t>,</w:t>
      </w:r>
      <w:r>
        <w:rPr>
          <w:rFonts w:cs="Arial"/>
          <w:rtl/>
        </w:rPr>
        <w:t xml:space="preserve"> הן מבחינה מטפורית והן בשימוש שלו ב</w:t>
      </w:r>
      <w:r>
        <w:rPr>
          <w:rFonts w:cs="Arial" w:hint="cs"/>
          <w:rtl/>
        </w:rPr>
        <w:t xml:space="preserve">עיניים </w:t>
      </w:r>
      <w:r>
        <w:rPr>
          <w:rFonts w:cs="Arial"/>
          <w:rtl/>
        </w:rPr>
        <w:t>שלי, ובמקביל, מדוע היה כל כך הכרחי עבורו להישאר עיוור. ראשית, אני מחשיב</w:t>
      </w:r>
      <w:r>
        <w:rPr>
          <w:rFonts w:cs="Arial" w:hint="cs"/>
          <w:rtl/>
        </w:rPr>
        <w:t>ה</w:t>
      </w:r>
      <w:r>
        <w:rPr>
          <w:rFonts w:cs="Arial"/>
          <w:rtl/>
        </w:rPr>
        <w:t xml:space="preserve"> את העובדה שדייב חווה נפילה שלו בין ה"טיפול" של שתי א</w:t>
      </w:r>
      <w:r>
        <w:rPr>
          <w:rFonts w:cs="Arial" w:hint="cs"/>
          <w:rtl/>
        </w:rPr>
        <w:t>י</w:t>
      </w:r>
      <w:r>
        <w:rPr>
          <w:rFonts w:cs="Arial"/>
          <w:rtl/>
        </w:rPr>
        <w:t>מהות בינקות</w:t>
      </w:r>
      <w:r>
        <w:rPr>
          <w:rFonts w:cs="Arial" w:hint="cs"/>
          <w:rtl/>
        </w:rPr>
        <w:t>,</w:t>
      </w:r>
      <w:r>
        <w:rPr>
          <w:rFonts w:cs="Arial"/>
          <w:rtl/>
        </w:rPr>
        <w:t xml:space="preserve"> ככישלון בהיראות</w:t>
      </w:r>
      <w:r w:rsidR="002D6D61">
        <w:rPr>
          <w:rFonts w:cs="Arial" w:hint="cs"/>
          <w:rtl/>
        </w:rPr>
        <w:t xml:space="preserve"> (נפל בין הכיסאות, לא ראו אותו, ק)</w:t>
      </w:r>
      <w:r>
        <w:rPr>
          <w:rFonts w:cs="Arial" w:hint="cs"/>
          <w:rtl/>
        </w:rPr>
        <w:t>,</w:t>
      </w:r>
      <w:r>
        <w:rPr>
          <w:rFonts w:cs="Arial"/>
          <w:rtl/>
        </w:rPr>
        <w:t xml:space="preserve"> שהותירה אותו עם פצע נרקיסיסטי.</w:t>
      </w:r>
      <w:r>
        <w:rPr>
          <w:rFonts w:hint="cs"/>
          <w:rtl/>
        </w:rPr>
        <w:t xml:space="preserve">' </w:t>
      </w:r>
    </w:p>
    <w:p w14:paraId="52F3EFBB" w14:textId="121EEEB4" w:rsidR="00A24ADE" w:rsidRDefault="00A24ADE" w:rsidP="00676109">
      <w:pPr>
        <w:rPr>
          <w:rtl/>
        </w:rPr>
      </w:pPr>
      <w:r>
        <w:rPr>
          <w:rFonts w:hint="cs"/>
          <w:rtl/>
        </w:rPr>
        <w:t>'</w:t>
      </w:r>
    </w:p>
    <w:p w14:paraId="158FB6AA" w14:textId="77777777" w:rsidR="00A24ADE" w:rsidRDefault="00A24ADE" w:rsidP="00676109">
      <w:pPr>
        <w:rPr>
          <w:rtl/>
        </w:rPr>
      </w:pPr>
    </w:p>
    <w:p w14:paraId="735D53E6" w14:textId="7E1C1B85" w:rsidR="00A24ADE" w:rsidRDefault="00A24ADE" w:rsidP="00676109">
      <w:pPr>
        <w:rPr>
          <w:rtl/>
        </w:rPr>
      </w:pPr>
      <w:r>
        <w:rPr>
          <w:rFonts w:hint="cs"/>
          <w:rtl/>
        </w:rPr>
        <w:t>&gt;&gt;&gt;&gt;</w:t>
      </w:r>
    </w:p>
    <w:p w14:paraId="71717FBF" w14:textId="095A42E5" w:rsidR="00676109" w:rsidRDefault="00676109" w:rsidP="00676109">
      <w:pPr>
        <w:rPr>
          <w:rtl/>
        </w:rPr>
      </w:pPr>
      <w:r>
        <w:rPr>
          <w:rFonts w:hint="cs"/>
          <w:rtl/>
        </w:rPr>
        <w:t xml:space="preserve">בשלב כלשהו התינוק וגם המטופל מגיח מהחוויה הממוזגת הסימביוטית עם האם </w:t>
      </w:r>
      <w:r>
        <w:rPr>
          <w:rtl/>
        </w:rPr>
        <w:t>–</w:t>
      </w:r>
      <w:r>
        <w:rPr>
          <w:rFonts w:hint="cs"/>
          <w:rtl/>
        </w:rPr>
        <w:t xml:space="preserve"> או המטפל ומגלה אותה. על זה אומר אוגדן: </w:t>
      </w:r>
      <w:sdt>
        <w:sdtPr>
          <w:rPr>
            <w:rFonts w:hint="cs"/>
            <w:color w:val="000000"/>
            <w:rtl/>
          </w:rPr>
          <w:tag w:val="MENDELEY_CITATION_v3_eyJjaXRhdGlvbklEIjoiTUVOREVMRVlfQ0lUQVRJT05fYWJmOTQ0ZmEtNzYxZC00YjAwLWI1ZmYtZDQyZmE0NWQ4MjNj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IsImNvbnRhaW5lci10aXRsZS1zaG9ydCI6IkNvbnRlbXAgUHN5Y2hvYW5hbCJ9LCJpc1RlbXBvcmFyeSI6ZmFsc2V9XX0="/>
          <w:id w:val="-1335985418"/>
          <w:placeholder>
            <w:docPart w:val="DefaultPlaceholder_-1854013440"/>
          </w:placeholder>
        </w:sdtPr>
        <w:sdtContent>
          <w:r w:rsidR="00A24ADE" w:rsidRPr="00A24ADE">
            <w:rPr>
              <w:color w:val="000000"/>
            </w:rPr>
            <w:t>(Ogden, 1985)</w:t>
          </w:r>
        </w:sdtContent>
      </w:sdt>
      <w:r>
        <w:rPr>
          <w:rFonts w:hint="cs"/>
          <w:rtl/>
        </w:rPr>
        <w:t xml:space="preserve"> '</w:t>
      </w:r>
      <w:r w:rsidRPr="00676109">
        <w:rPr>
          <w:rtl/>
        </w:rPr>
        <w:t xml:space="preserve"> </w:t>
      </w:r>
      <w:r>
        <w:rPr>
          <w:rFonts w:cs="Arial"/>
          <w:rtl/>
        </w:rPr>
        <w:t xml:space="preserve">גילוי </w:t>
      </w:r>
      <w:r>
        <w:rPr>
          <w:rFonts w:cs="Arial" w:hint="cs"/>
          <w:rtl/>
        </w:rPr>
        <w:t xml:space="preserve">עובדת </w:t>
      </w:r>
      <w:r>
        <w:rPr>
          <w:rFonts w:cs="Arial"/>
          <w:rtl/>
        </w:rPr>
        <w:t>נפרדות</w:t>
      </w:r>
      <w:r>
        <w:rPr>
          <w:rFonts w:cs="Arial" w:hint="cs"/>
          <w:rtl/>
        </w:rPr>
        <w:t>,</w:t>
      </w:r>
      <w:r w:rsidRPr="00676109">
        <w:rPr>
          <w:rFonts w:cs="Arial"/>
          <w:rtl/>
        </w:rPr>
        <w:t xml:space="preserve"> </w:t>
      </w:r>
      <w:r>
        <w:rPr>
          <w:rFonts w:cs="Arial"/>
          <w:rtl/>
        </w:rPr>
        <w:t>בתקופת תופעת המעבר</w:t>
      </w:r>
      <w:r>
        <w:rPr>
          <w:rFonts w:cs="Arial" w:hint="cs"/>
          <w:rtl/>
        </w:rPr>
        <w:t xml:space="preserve"> (מקשר אם-סביבה לקשר אם אובייקט נפרד, ק), יכול להיות </w:t>
      </w:r>
      <w:r>
        <w:rPr>
          <w:rFonts w:cs="Arial"/>
          <w:rtl/>
        </w:rPr>
        <w:t>טראומטי ולא טראומטי</w:t>
      </w:r>
      <w:r>
        <w:rPr>
          <w:rFonts w:cs="Arial" w:hint="cs"/>
          <w:rtl/>
        </w:rPr>
        <w:t>.</w:t>
      </w:r>
      <w:r>
        <w:rPr>
          <w:rFonts w:cs="Arial"/>
          <w:rtl/>
        </w:rPr>
        <w:t xml:space="preserve"> אסור להעמיד את התינוק (או המטופל) בפתאומיות מול העובדה החווייתית שיש לו </w:t>
      </w:r>
      <w:r>
        <w:rPr>
          <w:rFonts w:cs="Arial" w:hint="cs"/>
          <w:rtl/>
        </w:rPr>
        <w:t xml:space="preserve">עולם פנימי </w:t>
      </w:r>
      <w:r>
        <w:rPr>
          <w:rFonts w:cs="Arial"/>
          <w:rtl/>
        </w:rPr>
        <w:t>משלו, שיש לו תחום חוויה משלו</w:t>
      </w:r>
      <w:r>
        <w:rPr>
          <w:rFonts w:cs="Arial" w:hint="cs"/>
          <w:rtl/>
        </w:rPr>
        <w:t>,</w:t>
      </w:r>
      <w:r>
        <w:rPr>
          <w:rFonts w:cs="Arial"/>
          <w:rtl/>
        </w:rPr>
        <w:t xml:space="preserve"> שבתוכו הוא חושב</w:t>
      </w:r>
      <w:r>
        <w:rPr>
          <w:rFonts w:cs="Arial" w:hint="cs"/>
          <w:rtl/>
        </w:rPr>
        <w:t xml:space="preserve"> את</w:t>
      </w:r>
      <w:r>
        <w:rPr>
          <w:rFonts w:cs="Arial"/>
          <w:rtl/>
        </w:rPr>
        <w:t xml:space="preserve"> מחשבותיו, מרגיש את רגשותיו, חולם את חלומותיו </w:t>
      </w:r>
      <w:r>
        <w:rPr>
          <w:rFonts w:cs="Arial" w:hint="cs"/>
          <w:rtl/>
        </w:rPr>
        <w:t>ומשחק עם עצמו</w:t>
      </w:r>
      <w:r>
        <w:rPr>
          <w:rFonts w:cs="Arial"/>
          <w:rtl/>
        </w:rPr>
        <w:t xml:space="preserve">. התינוק דורש זמן כדי לגלות בעצמו את הגילוי החוויתי הזה. אם לתינוק יש הזדמנות </w:t>
      </w:r>
      <w:r>
        <w:rPr>
          <w:rFonts w:cs="Arial" w:hint="cs"/>
          <w:rtl/>
        </w:rPr>
        <w:t>כ</w:t>
      </w:r>
      <w:r>
        <w:rPr>
          <w:rFonts w:cs="Arial"/>
          <w:rtl/>
        </w:rPr>
        <w:t xml:space="preserve">זו, הגילוי יכול לפחות בחלקו להיות מבורך (השוו </w:t>
      </w:r>
      <w:r w:rsidR="002D6D61">
        <w:rPr>
          <w:rFonts w:cs="Arial" w:hint="cs"/>
          <w:rtl/>
        </w:rPr>
        <w:t>לת</w:t>
      </w:r>
      <w:r>
        <w:rPr>
          <w:rFonts w:cs="Arial"/>
          <w:rtl/>
        </w:rPr>
        <w:t>יאור</w:t>
      </w:r>
      <w:r w:rsidR="002D6D61">
        <w:rPr>
          <w:rFonts w:cs="Arial" w:hint="cs"/>
          <w:rtl/>
        </w:rPr>
        <w:t>ה</w:t>
      </w:r>
      <w:r>
        <w:rPr>
          <w:rFonts w:cs="Arial"/>
          <w:rtl/>
        </w:rPr>
        <w:t xml:space="preserve"> של מאהלר [1968] על ההתרגשות של תת-שלב התרגול</w:t>
      </w:r>
      <w:r>
        <w:rPr>
          <w:rFonts w:cs="Arial" w:hint="cs"/>
          <w:rtl/>
        </w:rPr>
        <w:t xml:space="preserve"> </w:t>
      </w:r>
      <w:r>
        <w:rPr>
          <w:rFonts w:cs="Arial"/>
          <w:rtl/>
        </w:rPr>
        <w:t xml:space="preserve">– </w:t>
      </w:r>
      <w:r>
        <w:rPr>
          <w:rFonts w:cs="Arial"/>
        </w:rPr>
        <w:t xml:space="preserve">practicing </w:t>
      </w:r>
      <w:r>
        <w:rPr>
          <w:rFonts w:cs="Arial" w:hint="cs"/>
          <w:rtl/>
        </w:rPr>
        <w:t xml:space="preserve"> </w:t>
      </w:r>
      <w:r>
        <w:rPr>
          <w:rFonts w:cs="Arial"/>
          <w:rtl/>
        </w:rPr>
        <w:t>של הפרדה אינדיבידואציה</w:t>
      </w:r>
      <w:r>
        <w:rPr>
          <w:rFonts w:cs="Arial" w:hint="cs"/>
          <w:rtl/>
        </w:rPr>
        <w:t>, אנחנו קראנו לו מימוש בפגישה 42</w:t>
      </w:r>
      <w:r>
        <w:rPr>
          <w:rFonts w:cs="Arial"/>
          <w:rtl/>
        </w:rPr>
        <w:t>).</w:t>
      </w:r>
    </w:p>
    <w:p w14:paraId="2CCD839C" w14:textId="280AE1B5" w:rsidR="00676109" w:rsidRDefault="00676109" w:rsidP="00676109">
      <w:pPr>
        <w:rPr>
          <w:rtl/>
        </w:rPr>
      </w:pPr>
      <w:r>
        <w:rPr>
          <w:rFonts w:cs="Arial"/>
          <w:rtl/>
        </w:rPr>
        <w:t>התופעה הפסיכולוגית-</w:t>
      </w:r>
      <w:r>
        <w:rPr>
          <w:rFonts w:cs="Arial" w:hint="cs"/>
          <w:rtl/>
        </w:rPr>
        <w:t>ה</w:t>
      </w:r>
      <w:r>
        <w:rPr>
          <w:rFonts w:cs="Arial"/>
          <w:rtl/>
        </w:rPr>
        <w:t>בין-אישית המכרעת</w:t>
      </w:r>
      <w:r>
        <w:rPr>
          <w:rFonts w:cs="Arial" w:hint="cs"/>
          <w:rtl/>
        </w:rPr>
        <w:t>,</w:t>
      </w:r>
      <w:r>
        <w:rPr>
          <w:rFonts w:cs="Arial"/>
          <w:rtl/>
        </w:rPr>
        <w:t xml:space="preserve"> המאפשרת גמילה של התינוק מהמטריצה ​​הפסיכולוגית המסופקת מצד האם</w:t>
      </w:r>
      <w:r>
        <w:rPr>
          <w:rFonts w:cs="Arial" w:hint="cs"/>
          <w:rtl/>
        </w:rPr>
        <w:t xml:space="preserve"> (סביבה, ק)</w:t>
      </w:r>
      <w:r>
        <w:rPr>
          <w:rFonts w:cs="Arial"/>
          <w:rtl/>
        </w:rPr>
        <w:t xml:space="preserve"> </w:t>
      </w:r>
      <w:r>
        <w:rPr>
          <w:rFonts w:cs="Arial" w:hint="cs"/>
          <w:rtl/>
        </w:rPr>
        <w:t xml:space="preserve">משלבת </w:t>
      </w:r>
      <w:r>
        <w:rPr>
          <w:rFonts w:cs="Arial"/>
          <w:rtl/>
        </w:rPr>
        <w:t xml:space="preserve"> סדרה של פרדוקסים: התינוק והאם הם אחד, והתינוק והאם הם שניים; התינוק יצר את ה</w:t>
      </w:r>
      <w:r>
        <w:rPr>
          <w:rFonts w:cs="Arial" w:hint="cs"/>
          <w:rtl/>
        </w:rPr>
        <w:t>אובייקט (אמא, ק)</w:t>
      </w:r>
      <w:r>
        <w:rPr>
          <w:rFonts w:cs="Arial"/>
          <w:rtl/>
        </w:rPr>
        <w:t xml:space="preserve"> וה</w:t>
      </w:r>
      <w:r>
        <w:rPr>
          <w:rFonts w:cs="Arial" w:hint="cs"/>
          <w:rtl/>
        </w:rPr>
        <w:t>אובייקט (אמא, ק)</w:t>
      </w:r>
      <w:r>
        <w:rPr>
          <w:rFonts w:cs="Arial"/>
          <w:rtl/>
        </w:rPr>
        <w:t xml:space="preserve"> הי</w:t>
      </w:r>
      <w:r w:rsidR="002D6D61">
        <w:rPr>
          <w:rFonts w:cs="Arial" w:hint="cs"/>
          <w:rtl/>
        </w:rPr>
        <w:t>י</w:t>
      </w:r>
      <w:r>
        <w:rPr>
          <w:rFonts w:cs="Arial" w:hint="cs"/>
          <w:rtl/>
        </w:rPr>
        <w:t>ת</w:t>
      </w:r>
      <w:r>
        <w:rPr>
          <w:rFonts w:cs="Arial"/>
          <w:rtl/>
        </w:rPr>
        <w:t>ה שם</w:t>
      </w:r>
      <w:r w:rsidR="002D6D61">
        <w:rPr>
          <w:rFonts w:cs="Arial" w:hint="cs"/>
          <w:rtl/>
        </w:rPr>
        <w:t xml:space="preserve"> מההתחלה</w:t>
      </w:r>
      <w:r>
        <w:rPr>
          <w:rFonts w:cs="Arial"/>
          <w:rtl/>
        </w:rPr>
        <w:t xml:space="preserve"> כדי להתגלות; על התינוק ללמוד להיות לבד בנוכחות האם, וכן הלאה. חיוני שהתינוק או הילד לעולם לא יישאלו מהי האמת</w:t>
      </w:r>
      <w:r w:rsidR="002D6D61">
        <w:rPr>
          <w:rFonts w:cs="Arial" w:hint="cs"/>
          <w:rtl/>
        </w:rPr>
        <w:t>?</w:t>
      </w:r>
      <w:r>
        <w:rPr>
          <w:rFonts w:cs="Arial"/>
          <w:rtl/>
        </w:rPr>
        <w:t xml:space="preserve"> (</w:t>
      </w:r>
      <w:r>
        <w:t>Winnicott, 1951</w:t>
      </w:r>
      <w:r>
        <w:rPr>
          <w:rFonts w:cs="Arial"/>
          <w:rtl/>
        </w:rPr>
        <w:t>). שניהם נכונים. השמירה בו זמנית על האמת הרגשית של אחדות עם האם</w:t>
      </w:r>
      <w:r>
        <w:rPr>
          <w:rFonts w:cs="Arial" w:hint="cs"/>
          <w:rtl/>
        </w:rPr>
        <w:t>,</w:t>
      </w:r>
      <w:r>
        <w:rPr>
          <w:rFonts w:cs="Arial"/>
          <w:rtl/>
        </w:rPr>
        <w:t xml:space="preserve"> והנפרדות ממנה מאפשרת לתינוק לשחק במרחב הפוטנציאלי שבין האם לתינוק. חווית היעדרה של האם כאובייקט היא תופעה של העמדה הדיכאונית (כלומר, תקופת ההתפתחות שבה מתגבש קשר אובייקט שלם). אובדן האם כאובייקט </w:t>
      </w:r>
      <w:r>
        <w:rPr>
          <w:rFonts w:cs="Arial" w:hint="cs"/>
          <w:rtl/>
        </w:rPr>
        <w:t>מייצר</w:t>
      </w:r>
      <w:r>
        <w:rPr>
          <w:rFonts w:cs="Arial"/>
          <w:rtl/>
        </w:rPr>
        <w:t xml:space="preserve"> תחושות של עצב, בדידות, אשמה ולעיתים </w:t>
      </w:r>
      <w:r>
        <w:rPr>
          <w:rFonts w:cs="Arial" w:hint="cs"/>
          <w:rtl/>
        </w:rPr>
        <w:t>(אף) ריקנות</w:t>
      </w:r>
      <w:r>
        <w:rPr>
          <w:rFonts w:cs="Arial"/>
          <w:rtl/>
        </w:rPr>
        <w:t xml:space="preserve">. </w:t>
      </w:r>
      <w:r w:rsidR="002D6D61">
        <w:rPr>
          <w:rFonts w:cs="Arial" w:hint="cs"/>
          <w:rtl/>
        </w:rPr>
        <w:t>במידה</w:t>
      </w:r>
      <w:r>
        <w:rPr>
          <w:rFonts w:cs="Arial"/>
          <w:rtl/>
        </w:rPr>
        <w:t xml:space="preserve"> </w:t>
      </w:r>
      <w:r w:rsidR="002D6D61">
        <w:rPr>
          <w:rFonts w:cs="Arial" w:hint="cs"/>
          <w:rtl/>
        </w:rPr>
        <w:t>ו</w:t>
      </w:r>
      <w:r>
        <w:rPr>
          <w:rFonts w:cs="Arial"/>
          <w:rtl/>
        </w:rPr>
        <w:t>הושגה היכולת להיות לבד (כלומר, אם האם הסביבתית הופנמה), ניתן לשרוד את האובדן הזה. אובדן ה</w:t>
      </w:r>
      <w:r>
        <w:rPr>
          <w:rFonts w:cs="Arial" w:hint="cs"/>
          <w:rtl/>
        </w:rPr>
        <w:t>אם-</w:t>
      </w:r>
      <w:r>
        <w:rPr>
          <w:rFonts w:cs="Arial"/>
          <w:rtl/>
        </w:rPr>
        <w:t xml:space="preserve">סביבה הוא אירוע הרבה יותר קטסטרופלי אליו מגיבים בתחושה של אובדן קרב ובא של </w:t>
      </w:r>
      <w:r>
        <w:rPr>
          <w:rFonts w:cs="Arial" w:hint="cs"/>
          <w:rtl/>
        </w:rPr>
        <w:t>העצמי</w:t>
      </w:r>
      <w:r>
        <w:rPr>
          <w:rFonts w:cs="Arial"/>
          <w:rtl/>
        </w:rPr>
        <w:t>. האדם חווה את עצמו כעל סף התמוססות. לפעמים, אם המצב לא הגיע לנקודה שבה המטופל נכנס למצב של פאניקה</w:t>
      </w:r>
      <w:r>
        <w:rPr>
          <w:rFonts w:cs="Arial" w:hint="cs"/>
          <w:rtl/>
        </w:rPr>
        <w:t>,</w:t>
      </w:r>
      <w:r>
        <w:rPr>
          <w:rFonts w:cs="Arial"/>
          <w:rtl/>
        </w:rPr>
        <w:t xml:space="preserve"> או החל נסיגה מסיבית מתגוננת, המטופל עשוי לדווח על חוסר יכולת לחשוב או </w:t>
      </w:r>
      <w:r>
        <w:rPr>
          <w:rFonts w:cs="Arial" w:hint="cs"/>
          <w:rtl/>
        </w:rPr>
        <w:t xml:space="preserve">שהוא </w:t>
      </w:r>
      <w:r>
        <w:rPr>
          <w:rFonts w:cs="Arial"/>
          <w:rtl/>
        </w:rPr>
        <w:t>לא יודע מי הוא.</w:t>
      </w:r>
      <w:r>
        <w:rPr>
          <w:rFonts w:cs="Arial" w:hint="cs"/>
          <w:rtl/>
        </w:rPr>
        <w:t xml:space="preserve"> </w:t>
      </w:r>
      <w:r>
        <w:rPr>
          <w:rFonts w:hint="cs"/>
          <w:rtl/>
        </w:rPr>
        <w:t>'</w:t>
      </w:r>
      <w:sdt>
        <w:sdtPr>
          <w:rPr>
            <w:rFonts w:hint="cs"/>
            <w:color w:val="000000"/>
            <w:rtl/>
          </w:rPr>
          <w:tag w:val="MENDELEY_CITATION_v3_eyJjaXRhdGlvbklEIjoiTUVOREVMRVlfQ0lUQVRJT05fNGQzMWFjN2YtZDM3Yy00ODEyLWEzOTgtZjY2MWIzZjlhNTlm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mNvbnRhaW5lci10aXRsZS1zaG9ydCI6IkNvbnRlbXAgUHN5Y2hvYW5hbC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J9LCJpc1RlbXBvcmFyeSI6ZmFsc2V9XX0="/>
          <w:id w:val="-1049754467"/>
          <w:placeholder>
            <w:docPart w:val="DefaultPlaceholder_-1854013440"/>
          </w:placeholder>
        </w:sdtPr>
        <w:sdtContent>
          <w:r w:rsidR="002D6D61" w:rsidRPr="002D6D61">
            <w:rPr>
              <w:color w:val="000000"/>
              <w:rtl/>
            </w:rPr>
            <w:t>(</w:t>
          </w:r>
          <w:r w:rsidR="002D6D61" w:rsidRPr="002D6D61">
            <w:rPr>
              <w:color w:val="000000"/>
            </w:rPr>
            <w:t>Ogden, 1985</w:t>
          </w:r>
          <w:r w:rsidR="002D6D61" w:rsidRPr="002D6D61">
            <w:rPr>
              <w:color w:val="000000"/>
              <w:rtl/>
            </w:rPr>
            <w:t>)</w:t>
          </w:r>
        </w:sdtContent>
      </w:sdt>
    </w:p>
    <w:p w14:paraId="2A8695F7" w14:textId="77777777" w:rsidR="00676109" w:rsidRDefault="00676109" w:rsidP="00676109">
      <w:pPr>
        <w:rPr>
          <w:rtl/>
        </w:rPr>
      </w:pPr>
      <w:r>
        <w:rPr>
          <w:rFonts w:hint="cs"/>
          <w:rtl/>
        </w:rPr>
        <w:t>&gt;&gt;&gt;</w:t>
      </w:r>
      <w:r>
        <w:t xml:space="preserve"> </w:t>
      </w:r>
    </w:p>
    <w:p w14:paraId="418758E8" w14:textId="692F0306" w:rsidR="00430C91" w:rsidRDefault="00676109" w:rsidP="00676109">
      <w:pPr>
        <w:rPr>
          <w:rtl/>
        </w:rPr>
      </w:pPr>
      <w:r>
        <w:rPr>
          <w:rFonts w:hint="cs"/>
          <w:rtl/>
        </w:rPr>
        <w:t>הערה על הביטוי השגור של וויניקוט אשר אוגדן מביא: '</w:t>
      </w:r>
      <w:r w:rsidRPr="00676109">
        <w:rPr>
          <w:rFonts w:cs="Arial"/>
          <w:rtl/>
        </w:rPr>
        <w:t xml:space="preserve"> </w:t>
      </w:r>
      <w:r>
        <w:rPr>
          <w:rFonts w:cs="Arial"/>
          <w:rtl/>
        </w:rPr>
        <w:t>התינוק יצר את ה</w:t>
      </w:r>
      <w:r>
        <w:rPr>
          <w:rFonts w:cs="Arial" w:hint="cs"/>
          <w:rtl/>
        </w:rPr>
        <w:t>אובייקט (אמא, ק)</w:t>
      </w:r>
      <w:r>
        <w:rPr>
          <w:rFonts w:cs="Arial"/>
          <w:rtl/>
        </w:rPr>
        <w:t xml:space="preserve"> וה</w:t>
      </w:r>
      <w:r>
        <w:rPr>
          <w:rFonts w:cs="Arial" w:hint="cs"/>
          <w:rtl/>
        </w:rPr>
        <w:t>אובייקט (אמא, ק)</w:t>
      </w:r>
      <w:r>
        <w:rPr>
          <w:rFonts w:cs="Arial"/>
          <w:rtl/>
        </w:rPr>
        <w:t xml:space="preserve"> </w:t>
      </w:r>
      <w:r w:rsidR="00430C91">
        <w:rPr>
          <w:rFonts w:cs="Arial" w:hint="cs"/>
          <w:rtl/>
        </w:rPr>
        <w:t>היית</w:t>
      </w:r>
      <w:r w:rsidR="00430C91">
        <w:rPr>
          <w:rFonts w:cs="Arial" w:hint="eastAsia"/>
          <w:rtl/>
        </w:rPr>
        <w:t>ה</w:t>
      </w:r>
      <w:r>
        <w:rPr>
          <w:rFonts w:cs="Arial"/>
          <w:rtl/>
        </w:rPr>
        <w:t xml:space="preserve"> שם כדי להתגלות; </w:t>
      </w:r>
      <w:r>
        <w:rPr>
          <w:rFonts w:cs="Arial" w:hint="cs"/>
          <w:rtl/>
        </w:rPr>
        <w:t>...</w:t>
      </w:r>
      <w:r>
        <w:rPr>
          <w:rFonts w:cs="Arial"/>
          <w:rtl/>
        </w:rPr>
        <w:t xml:space="preserve"> חיוני שהתינוק או הילד לעולם לא יישאלו מהי האמת (</w:t>
      </w:r>
      <w:r>
        <w:t>Winnicott, 1951</w:t>
      </w:r>
      <w:r>
        <w:rPr>
          <w:rFonts w:cs="Arial"/>
          <w:rtl/>
        </w:rPr>
        <w:t>). שניהם נכונים.</w:t>
      </w:r>
      <w:r>
        <w:rPr>
          <w:rFonts w:hint="cs"/>
          <w:rtl/>
        </w:rPr>
        <w:t>' יש מצבים</w:t>
      </w:r>
      <w:r w:rsidR="00481C7A">
        <w:rPr>
          <w:rFonts w:hint="cs"/>
          <w:rtl/>
        </w:rPr>
        <w:t xml:space="preserve"> נדירים בקליניקה,</w:t>
      </w:r>
      <w:r>
        <w:rPr>
          <w:rFonts w:hint="cs"/>
          <w:rtl/>
        </w:rPr>
        <w:t xml:space="preserve"> בהם השאלה דווקא </w:t>
      </w:r>
      <w:r w:rsidR="002D6D61">
        <w:rPr>
          <w:rFonts w:hint="cs"/>
          <w:rtl/>
        </w:rPr>
        <w:t xml:space="preserve">כן </w:t>
      </w:r>
      <w:r>
        <w:rPr>
          <w:rFonts w:hint="cs"/>
          <w:rtl/>
        </w:rPr>
        <w:t xml:space="preserve">נשאלת. הילד, הנער שואל </w:t>
      </w:r>
      <w:r>
        <w:rPr>
          <w:rtl/>
        </w:rPr>
        <w:t>–</w:t>
      </w:r>
      <w:r>
        <w:rPr>
          <w:rFonts w:hint="cs"/>
          <w:rtl/>
        </w:rPr>
        <w:t xml:space="preserve"> גם כמבוגר: מהו מהות הקשר עם האמא</w:t>
      </w:r>
      <w:r w:rsidR="00481C7A">
        <w:rPr>
          <w:rFonts w:hint="cs"/>
          <w:rtl/>
        </w:rPr>
        <w:t>?</w:t>
      </w:r>
      <w:r>
        <w:rPr>
          <w:rFonts w:hint="cs"/>
          <w:rtl/>
        </w:rPr>
        <w:t xml:space="preserve"> האם היא אמא שלי כי אני החלטתי כך</w:t>
      </w:r>
      <w:r w:rsidR="00481C7A">
        <w:rPr>
          <w:rFonts w:hint="cs"/>
          <w:rtl/>
        </w:rPr>
        <w:t>?</w:t>
      </w:r>
      <w:r>
        <w:rPr>
          <w:rFonts w:hint="cs"/>
          <w:rtl/>
        </w:rPr>
        <w:t>, כי הסביבה החליטה כך</w:t>
      </w:r>
      <w:r w:rsidR="00481C7A">
        <w:rPr>
          <w:rFonts w:hint="cs"/>
          <w:rtl/>
        </w:rPr>
        <w:t>?</w:t>
      </w:r>
      <w:r>
        <w:rPr>
          <w:rFonts w:hint="cs"/>
          <w:rtl/>
        </w:rPr>
        <w:t xml:space="preserve"> והאם העובדה שהיא אמא שלי</w:t>
      </w:r>
      <w:r w:rsidR="00481C7A">
        <w:rPr>
          <w:rFonts w:hint="cs"/>
          <w:rtl/>
        </w:rPr>
        <w:t xml:space="preserve"> או אבא שלי,</w:t>
      </w:r>
      <w:r>
        <w:rPr>
          <w:rFonts w:hint="cs"/>
          <w:rtl/>
        </w:rPr>
        <w:t xml:space="preserve"> </w:t>
      </w:r>
      <w:r w:rsidR="00430C91">
        <w:rPr>
          <w:rFonts w:hint="cs"/>
          <w:rtl/>
        </w:rPr>
        <w:t>מחויבת</w:t>
      </w:r>
      <w:r>
        <w:rPr>
          <w:rFonts w:hint="cs"/>
          <w:rtl/>
        </w:rPr>
        <w:t xml:space="preserve"> המציאות</w:t>
      </w:r>
      <w:r w:rsidR="00481C7A">
        <w:rPr>
          <w:rFonts w:hint="cs"/>
          <w:rtl/>
        </w:rPr>
        <w:t>? וראיתי</w:t>
      </w:r>
      <w:r>
        <w:rPr>
          <w:rFonts w:hint="cs"/>
          <w:rtl/>
        </w:rPr>
        <w:t xml:space="preserve"> גם א</w:t>
      </w:r>
      <w:r w:rsidR="00430C91">
        <w:rPr>
          <w:rFonts w:hint="cs"/>
          <w:rtl/>
        </w:rPr>
        <w:t>י</w:t>
      </w:r>
      <w:r>
        <w:rPr>
          <w:rFonts w:hint="cs"/>
          <w:rtl/>
        </w:rPr>
        <w:t xml:space="preserve">מהות לעיתים רחוקות ובמצבים לא בריאים </w:t>
      </w:r>
      <w:r w:rsidR="00481C7A">
        <w:rPr>
          <w:rFonts w:hint="cs"/>
          <w:rtl/>
        </w:rPr>
        <w:t>ש</w:t>
      </w:r>
      <w:r>
        <w:rPr>
          <w:rFonts w:hint="cs"/>
          <w:rtl/>
        </w:rPr>
        <w:t>יכולות לשאול לגבי הילד, מה מהות הקשר ביניהם</w:t>
      </w:r>
      <w:r w:rsidR="00481C7A">
        <w:rPr>
          <w:rFonts w:hint="cs"/>
          <w:rtl/>
        </w:rPr>
        <w:t>?</w:t>
      </w:r>
      <w:r>
        <w:rPr>
          <w:rFonts w:hint="cs"/>
          <w:rtl/>
        </w:rPr>
        <w:t xml:space="preserve"> והאם הוא </w:t>
      </w:r>
      <w:r w:rsidR="00430C91">
        <w:rPr>
          <w:rFonts w:hint="cs"/>
          <w:rtl/>
        </w:rPr>
        <w:t>חיובי</w:t>
      </w:r>
      <w:r w:rsidR="00481C7A">
        <w:rPr>
          <w:rFonts w:hint="cs"/>
          <w:rtl/>
        </w:rPr>
        <w:t>?</w:t>
      </w:r>
      <w:r w:rsidR="00430C91">
        <w:rPr>
          <w:rFonts w:hint="cs"/>
          <w:rtl/>
        </w:rPr>
        <w:t>, רצוי</w:t>
      </w:r>
      <w:r w:rsidR="00481C7A">
        <w:rPr>
          <w:rFonts w:hint="cs"/>
          <w:rtl/>
        </w:rPr>
        <w:t>?</w:t>
      </w:r>
      <w:r w:rsidR="00430C91">
        <w:rPr>
          <w:rFonts w:hint="cs"/>
          <w:rtl/>
        </w:rPr>
        <w:t>, האם הקשר טוב אובייקטיבית</w:t>
      </w:r>
      <w:r w:rsidR="00481C7A">
        <w:rPr>
          <w:rFonts w:hint="cs"/>
          <w:rtl/>
        </w:rPr>
        <w:t>?</w:t>
      </w:r>
      <w:r w:rsidR="00430C91">
        <w:rPr>
          <w:rFonts w:hint="cs"/>
          <w:rtl/>
        </w:rPr>
        <w:t xml:space="preserve"> במקרים כאלה הקסם הפרדוקסלי </w:t>
      </w:r>
      <w:r w:rsidR="00430C91">
        <w:rPr>
          <w:rtl/>
        </w:rPr>
        <w:t>–</w:t>
      </w:r>
      <w:r w:rsidR="00430C91">
        <w:rPr>
          <w:rFonts w:hint="cs"/>
          <w:rtl/>
        </w:rPr>
        <w:t xml:space="preserve"> שוויניקוט מצביע עליו פג.</w:t>
      </w:r>
    </w:p>
    <w:p w14:paraId="19EAAB5D" w14:textId="77777777" w:rsidR="003D1115" w:rsidRDefault="00430C91" w:rsidP="00676109">
      <w:pPr>
        <w:rPr>
          <w:rtl/>
        </w:rPr>
      </w:pPr>
      <w:r>
        <w:rPr>
          <w:rFonts w:hint="cs"/>
          <w:rtl/>
        </w:rPr>
        <w:t>&gt;&gt;&gt;&gt;</w:t>
      </w:r>
    </w:p>
    <w:p w14:paraId="71CC795F" w14:textId="77777777" w:rsidR="00FF706D" w:rsidRDefault="00A24ADE" w:rsidP="00F02180">
      <w:pPr>
        <w:jc w:val="both"/>
        <w:rPr>
          <w:rFonts w:cs="Arial"/>
          <w:rtl/>
        </w:rPr>
      </w:pPr>
      <w:proofErr w:type="spellStart"/>
      <w:r>
        <w:rPr>
          <w:rFonts w:hint="cs"/>
          <w:rtl/>
        </w:rPr>
        <w:t>גייל</w:t>
      </w:r>
      <w:proofErr w:type="spellEnd"/>
      <w:r>
        <w:rPr>
          <w:rFonts w:hint="cs"/>
          <w:rtl/>
        </w:rPr>
        <w:t xml:space="preserve">: </w:t>
      </w:r>
      <w:r w:rsidR="00F02180">
        <w:rPr>
          <w:rFonts w:hint="cs"/>
          <w:rtl/>
        </w:rPr>
        <w:t>'</w:t>
      </w:r>
      <w:r w:rsidR="00F02180" w:rsidRPr="00F02180">
        <w:rPr>
          <w:rtl/>
        </w:rPr>
        <w:t xml:space="preserve"> </w:t>
      </w:r>
      <w:r w:rsidR="00F02180" w:rsidRPr="00F02180">
        <w:rPr>
          <w:rFonts w:cs="Arial"/>
          <w:rtl/>
        </w:rPr>
        <w:t>גם ויניקוט וגם קוהוט הכירו בדרכים שונות את החשיבות לתינוק של שיקוף מדויק</w:t>
      </w:r>
      <w:r w:rsidR="00481C7A">
        <w:rPr>
          <w:rFonts w:cs="Arial" w:hint="cs"/>
          <w:rtl/>
        </w:rPr>
        <w:t xml:space="preserve"> (חשוב להגיד מדובר על דיוק ועידון רגשי ולא אובייקטיבי, ק)</w:t>
      </w:r>
      <w:r w:rsidR="00F02180" w:rsidRPr="00F02180">
        <w:rPr>
          <w:rFonts w:cs="Arial"/>
          <w:rtl/>
        </w:rPr>
        <w:t xml:space="preserve"> על ידי </w:t>
      </w:r>
      <w:proofErr w:type="spellStart"/>
      <w:r w:rsidR="00F02180" w:rsidRPr="00F02180">
        <w:rPr>
          <w:rFonts w:cs="Arial"/>
          <w:rtl/>
        </w:rPr>
        <w:t>אמו</w:t>
      </w:r>
      <w:proofErr w:type="spellEnd"/>
      <w:r w:rsidR="00F02180" w:rsidRPr="00F02180">
        <w:rPr>
          <w:rFonts w:cs="Arial"/>
          <w:rtl/>
        </w:rPr>
        <w:t xml:space="preserve"> במקום להיראות כהרחבה שלה. מכאן נובע </w:t>
      </w:r>
      <w:r w:rsidR="00F02180" w:rsidRPr="00F02180">
        <w:rPr>
          <w:rFonts w:cs="Arial"/>
          <w:rtl/>
        </w:rPr>
        <w:lastRenderedPageBreak/>
        <w:t>שכישלון כאן עשוי להוביל לחוסר יכולת דומה</w:t>
      </w:r>
      <w:r w:rsidR="00481C7A">
        <w:rPr>
          <w:rFonts w:cs="Arial" w:hint="cs"/>
          <w:rtl/>
        </w:rPr>
        <w:t>,</w:t>
      </w:r>
      <w:r w:rsidR="00F02180" w:rsidRPr="00F02180">
        <w:rPr>
          <w:rFonts w:cs="Arial"/>
          <w:rtl/>
        </w:rPr>
        <w:t xml:space="preserve"> לשקף את עצמו במדויק בהמשך. עם זאת, נראה שהשיקוף יוצא לדרך, לא משנה מה טיבו; אותן עמדות כלפי עצמו</w:t>
      </w:r>
      <w:r w:rsidR="00481C7A">
        <w:rPr>
          <w:rFonts w:cs="Arial" w:hint="cs"/>
          <w:rtl/>
        </w:rPr>
        <w:t>,</w:t>
      </w:r>
      <w:r w:rsidR="00F02180" w:rsidRPr="00F02180">
        <w:rPr>
          <w:rFonts w:cs="Arial"/>
          <w:rtl/>
        </w:rPr>
        <w:t xml:space="preserve"> שאדם חווה כאילו מגיעות מאמו עשויות להיות מונצחות בתוכו</w:t>
      </w:r>
      <w:r w:rsidR="00481C7A">
        <w:rPr>
          <w:rFonts w:cs="Arial" w:hint="cs"/>
          <w:rtl/>
        </w:rPr>
        <w:t>:..</w:t>
      </w:r>
      <w:r w:rsidR="00F02180" w:rsidRPr="00F02180">
        <w:rPr>
          <w:rFonts w:cs="Arial"/>
          <w:rtl/>
        </w:rPr>
        <w:t xml:space="preserve">. המרחק שלה, הערצתה המנותקת, הדיכאון, השנאה שלה, או החרדה או </w:t>
      </w:r>
      <w:r w:rsidR="00481C7A">
        <w:rPr>
          <w:rFonts w:cs="Arial" w:hint="cs"/>
          <w:rtl/>
        </w:rPr>
        <w:t>סוג של ייצוג</w:t>
      </w:r>
      <w:r w:rsidR="00F02180" w:rsidRPr="00F02180">
        <w:rPr>
          <w:rFonts w:cs="Arial"/>
          <w:rtl/>
        </w:rPr>
        <w:t xml:space="preserve"> שגוי שלו</w:t>
      </w:r>
      <w:r w:rsidR="00481C7A">
        <w:rPr>
          <w:rFonts w:cs="Arial" w:hint="cs"/>
          <w:rtl/>
        </w:rPr>
        <w:t xml:space="preserve"> בעיניה</w:t>
      </w:r>
      <w:r w:rsidR="00F02180" w:rsidRPr="00F02180">
        <w:rPr>
          <w:rFonts w:cs="Arial"/>
          <w:rtl/>
        </w:rPr>
        <w:t>, למשל</w:t>
      </w:r>
      <w:r w:rsidR="00481C7A">
        <w:rPr>
          <w:rFonts w:cs="Arial" w:hint="cs"/>
          <w:rtl/>
        </w:rPr>
        <w:t>, אמא שרואה את בנה</w:t>
      </w:r>
      <w:r w:rsidR="00F02180" w:rsidRPr="00F02180">
        <w:rPr>
          <w:rFonts w:cs="Arial"/>
          <w:rtl/>
        </w:rPr>
        <w:t xml:space="preserve"> בתור ילד</w:t>
      </w:r>
      <w:r w:rsidR="00481C7A">
        <w:rPr>
          <w:rFonts w:cs="Arial" w:hint="cs"/>
          <w:rtl/>
        </w:rPr>
        <w:t>ה</w:t>
      </w:r>
      <w:r w:rsidR="00F02180" w:rsidRPr="00F02180">
        <w:rPr>
          <w:rFonts w:cs="Arial"/>
          <w:rtl/>
        </w:rPr>
        <w:t>.</w:t>
      </w:r>
      <w:r w:rsidR="00481C7A">
        <w:rPr>
          <w:rFonts w:cs="Arial" w:hint="cs"/>
          <w:rtl/>
        </w:rPr>
        <w:t xml:space="preserve"> או</w:t>
      </w:r>
      <w:r w:rsidR="00F02180" w:rsidRPr="00F02180">
        <w:rPr>
          <w:rFonts w:cs="Arial"/>
          <w:rtl/>
        </w:rPr>
        <w:t xml:space="preserve"> השתקפות עצמית </w:t>
      </w:r>
      <w:r w:rsidR="00481C7A">
        <w:rPr>
          <w:rFonts w:cs="Arial" w:hint="cs"/>
          <w:rtl/>
        </w:rPr>
        <w:t>ש</w:t>
      </w:r>
      <w:r w:rsidR="00F02180" w:rsidRPr="00F02180">
        <w:rPr>
          <w:rFonts w:cs="Arial"/>
          <w:rtl/>
        </w:rPr>
        <w:t xml:space="preserve">היא </w:t>
      </w:r>
      <w:r w:rsidR="00481C7A">
        <w:rPr>
          <w:rFonts w:cs="Arial" w:hint="cs"/>
          <w:rtl/>
        </w:rPr>
        <w:t xml:space="preserve">סוג של </w:t>
      </w:r>
      <w:r w:rsidR="00F02180" w:rsidRPr="00F02180">
        <w:rPr>
          <w:rFonts w:cs="Arial"/>
          <w:rtl/>
        </w:rPr>
        <w:t>התעלמות,</w:t>
      </w:r>
      <w:r w:rsidR="00481C7A">
        <w:rPr>
          <w:rFonts w:cs="Arial" w:hint="cs"/>
          <w:rtl/>
        </w:rPr>
        <w:t xml:space="preserve"> או</w:t>
      </w:r>
      <w:r w:rsidR="00F02180" w:rsidRPr="00F02180">
        <w:rPr>
          <w:rFonts w:cs="Arial"/>
          <w:rtl/>
        </w:rPr>
        <w:t xml:space="preserve"> קודרת, </w:t>
      </w:r>
      <w:r w:rsidR="00481C7A">
        <w:rPr>
          <w:rFonts w:cs="Arial" w:hint="cs"/>
          <w:rtl/>
        </w:rPr>
        <w:t xml:space="preserve">או </w:t>
      </w:r>
      <w:r w:rsidR="00F02180" w:rsidRPr="00F02180">
        <w:rPr>
          <w:rFonts w:cs="Arial"/>
          <w:rtl/>
        </w:rPr>
        <w:t>תובענית, משפילה או הרסנית אחרת, והאדם יהיה חשוף לראות את ההתקפ</w:t>
      </w:r>
      <w:r w:rsidR="00481C7A">
        <w:rPr>
          <w:rFonts w:cs="Arial" w:hint="cs"/>
          <w:rtl/>
        </w:rPr>
        <w:t xml:space="preserve">ות הללו </w:t>
      </w:r>
      <w:r w:rsidR="00F02180" w:rsidRPr="00F02180">
        <w:rPr>
          <w:rFonts w:cs="Arial"/>
          <w:rtl/>
        </w:rPr>
        <w:t xml:space="preserve">או אדישות או ביקורת מצד מי שמסתכל עליו. החוויה של חוסר תחושה אמיתית עשויה בהחלט לגרום </w:t>
      </w:r>
      <w:r w:rsidR="00481C7A">
        <w:rPr>
          <w:rFonts w:cs="Arial" w:hint="cs"/>
          <w:rtl/>
        </w:rPr>
        <w:t xml:space="preserve">לחוויה </w:t>
      </w:r>
      <w:proofErr w:type="spellStart"/>
      <w:r w:rsidR="00481C7A">
        <w:rPr>
          <w:rFonts w:cs="Arial" w:hint="cs"/>
          <w:rtl/>
        </w:rPr>
        <w:t>הניראות</w:t>
      </w:r>
      <w:proofErr w:type="spellEnd"/>
      <w:r w:rsidR="00F02180" w:rsidRPr="00F02180">
        <w:rPr>
          <w:rFonts w:cs="Arial"/>
          <w:rtl/>
        </w:rPr>
        <w:t xml:space="preserve"> </w:t>
      </w:r>
      <w:r w:rsidR="00481C7A">
        <w:rPr>
          <w:rFonts w:cs="Arial" w:hint="cs"/>
          <w:rtl/>
        </w:rPr>
        <w:t>כ</w:t>
      </w:r>
      <w:r w:rsidR="00F02180" w:rsidRPr="00F02180">
        <w:rPr>
          <w:rFonts w:cs="Arial"/>
          <w:rtl/>
        </w:rPr>
        <w:t>מפחידה. אז עלולים לקרות כמה דברים: כל דבר שמרמז על האזור שמתעלמים ממנו או שמוצג בצורה שגויה</w:t>
      </w:r>
      <w:r w:rsidR="00481C7A">
        <w:rPr>
          <w:rFonts w:cs="Arial" w:hint="cs"/>
          <w:rtl/>
        </w:rPr>
        <w:t>,</w:t>
      </w:r>
      <w:r w:rsidR="00F02180" w:rsidRPr="00F02180">
        <w:rPr>
          <w:rFonts w:cs="Arial"/>
          <w:rtl/>
        </w:rPr>
        <w:t xml:space="preserve"> מרגיש מביש</w:t>
      </w:r>
      <w:r w:rsidR="00481C7A">
        <w:rPr>
          <w:rFonts w:cs="Arial" w:hint="cs"/>
          <w:rtl/>
        </w:rPr>
        <w:t>,</w:t>
      </w:r>
      <w:r w:rsidR="00F02180" w:rsidRPr="00F02180">
        <w:rPr>
          <w:rFonts w:cs="Arial"/>
          <w:rtl/>
        </w:rPr>
        <w:t xml:space="preserve"> ונמחק אוטומטית מהעין; </w:t>
      </w:r>
      <w:r w:rsidR="00481C7A">
        <w:rPr>
          <w:rFonts w:cs="Arial" w:hint="cs"/>
          <w:rtl/>
        </w:rPr>
        <w:t>...</w:t>
      </w:r>
      <w:r w:rsidR="00F02180" w:rsidRPr="00F02180">
        <w:rPr>
          <w:rFonts w:cs="Arial"/>
          <w:rtl/>
        </w:rPr>
        <w:t xml:space="preserve"> ההכרה העצמית מוטה; חשיפה מאיימת על עצמי פגיע מדי בהריסה.</w:t>
      </w:r>
      <w:r w:rsidR="00481C7A">
        <w:rPr>
          <w:rFonts w:cs="Arial" w:hint="cs"/>
          <w:rtl/>
        </w:rPr>
        <w:t xml:space="preserve"> אבל</w:t>
      </w:r>
      <w:r w:rsidR="00F02180" w:rsidRPr="00F02180">
        <w:rPr>
          <w:rFonts w:cs="Arial"/>
          <w:rtl/>
        </w:rPr>
        <w:t xml:space="preserve"> כמיהה נואשת להיראות ולהיות מוכר נמשכת בכל זאת; זה הכרחי להתקיים בעיני מישהו אחר</w:t>
      </w:r>
      <w:r w:rsidR="00481C7A">
        <w:rPr>
          <w:rFonts w:cs="Arial" w:hint="cs"/>
          <w:rtl/>
        </w:rPr>
        <w:t>,</w:t>
      </w:r>
      <w:r w:rsidR="00F02180" w:rsidRPr="00F02180">
        <w:rPr>
          <w:rFonts w:cs="Arial"/>
          <w:rtl/>
        </w:rPr>
        <w:t xml:space="preserve"> כדי להרגיש את הקיום. צורך זה עשוי לתרום לשיקוף שטוח וחיקוי של הנרקיסיזם, שבו אדם משקף את האם/האובייקט ולא להיפך</w:t>
      </w:r>
      <w:r w:rsidR="00481C7A">
        <w:rPr>
          <w:rFonts w:cs="Arial" w:hint="cs"/>
          <w:rtl/>
        </w:rPr>
        <w:t xml:space="preserve"> (חוויה שהוא משתקף בעיני האחר, ק)</w:t>
      </w:r>
      <w:r w:rsidR="00F02180" w:rsidRPr="00F02180">
        <w:rPr>
          <w:rFonts w:cs="Arial"/>
          <w:rtl/>
        </w:rPr>
        <w:t>, בתקווה שהיות כמוה</w:t>
      </w:r>
      <w:r w:rsidR="00481C7A">
        <w:rPr>
          <w:rFonts w:cs="Arial" w:hint="cs"/>
          <w:rtl/>
        </w:rPr>
        <w:t>,</w:t>
      </w:r>
      <w:r w:rsidR="00F02180" w:rsidRPr="00F02180">
        <w:rPr>
          <w:rFonts w:cs="Arial"/>
          <w:rtl/>
        </w:rPr>
        <w:t xml:space="preserve"> יזכה להסכמתה וקבלתה וכך לצאת אל החיים. עם זאת, זו מלכודת כי אף אחד לא אוהב להדהד</w:t>
      </w:r>
      <w:r w:rsidR="00481C7A">
        <w:rPr>
          <w:rFonts w:cs="Arial" w:hint="cs"/>
          <w:rtl/>
        </w:rPr>
        <w:t xml:space="preserve"> (מישהו אחר, ק)</w:t>
      </w:r>
      <w:r w:rsidR="00F02180" w:rsidRPr="00F02180">
        <w:rPr>
          <w:rFonts w:cs="Arial"/>
          <w:rtl/>
        </w:rPr>
        <w:t xml:space="preserve"> וזה לעולם לא יכול להוביל לעצמאות. תוצר לוואי של שיקוף הפוך זה הוא ששום חוויה לא מרגישה אמיתית. חלק מהשקר, הגניבה, הסודיות, </w:t>
      </w:r>
      <w:proofErr w:type="spellStart"/>
      <w:r w:rsidR="00F02180" w:rsidRPr="00F02180">
        <w:rPr>
          <w:rFonts w:cs="Arial"/>
          <w:rtl/>
        </w:rPr>
        <w:t>הרמאויות</w:t>
      </w:r>
      <w:proofErr w:type="spellEnd"/>
      <w:r w:rsidR="00481C7A">
        <w:rPr>
          <w:rFonts w:cs="Arial" w:hint="cs"/>
          <w:rtl/>
        </w:rPr>
        <w:t>,</w:t>
      </w:r>
      <w:r w:rsidR="00F02180" w:rsidRPr="00F02180">
        <w:rPr>
          <w:rFonts w:cs="Arial"/>
          <w:rtl/>
        </w:rPr>
        <w:t xml:space="preserve"> המתחוללות בדילמה זו עשויים בהחלט להיראות לאדם עצמו כלא שונה מהטבע השקרי של ההזדהות והשיקוף של הדרך בה הוא </w:t>
      </w:r>
      <w:r w:rsidR="00481C7A">
        <w:rPr>
          <w:rFonts w:cs="Arial" w:hint="cs"/>
          <w:rtl/>
        </w:rPr>
        <w:t>חווה את ה</w:t>
      </w:r>
      <w:r w:rsidR="00F02180" w:rsidRPr="00F02180">
        <w:rPr>
          <w:rFonts w:cs="Arial"/>
          <w:rtl/>
        </w:rPr>
        <w:t>אחר</w:t>
      </w:r>
      <w:r w:rsidR="00481C7A">
        <w:rPr>
          <w:rFonts w:cs="Arial" w:hint="cs"/>
          <w:rtl/>
        </w:rPr>
        <w:t>ים</w:t>
      </w:r>
      <w:r w:rsidR="00F02180" w:rsidRPr="00F02180">
        <w:rPr>
          <w:rFonts w:cs="Arial"/>
          <w:rtl/>
        </w:rPr>
        <w:t>. למעשה נראה שהוא מגביר את הריקנות הפנימית, מה שמוביל, בתורו, לזיהוי נוסף של אותו אופי שטוח ודביק</w:t>
      </w:r>
      <w:r w:rsidR="00481C7A">
        <w:rPr>
          <w:rFonts w:cs="Arial" w:hint="cs"/>
          <w:rtl/>
        </w:rPr>
        <w:t>,</w:t>
      </w:r>
      <w:r w:rsidR="00F02180" w:rsidRPr="00F02180">
        <w:rPr>
          <w:rFonts w:cs="Arial"/>
          <w:rtl/>
        </w:rPr>
        <w:t xml:space="preserve"> ופוגע עוד יותר בהתפתחותו של עולם פנימי עשיר ומקבל. סביר להניח שגם תהיה קנאה באחרים שקיומם נתפס כמלא וחופשי, לא משנה באיזה קושי או חולשה </w:t>
      </w:r>
      <w:r w:rsidR="00481C7A">
        <w:rPr>
          <w:rFonts w:cs="Arial" w:hint="cs"/>
          <w:rtl/>
        </w:rPr>
        <w:t>הם נתקלים במציאות</w:t>
      </w:r>
      <w:r w:rsidR="00F02180" w:rsidRPr="00F02180">
        <w:rPr>
          <w:rFonts w:cs="Arial"/>
          <w:rtl/>
        </w:rPr>
        <w:t xml:space="preserve">. קנאה וזעם כמובן נראים בלתי מקובלים לחלוטין הן על עצמו והן על האחר </w:t>
      </w:r>
      <w:r w:rsidR="00481C7A">
        <w:rPr>
          <w:rFonts w:cs="Arial" w:hint="cs"/>
          <w:rtl/>
        </w:rPr>
        <w:t>ולכן</w:t>
      </w:r>
      <w:r w:rsidR="00F02180" w:rsidRPr="00F02180">
        <w:rPr>
          <w:rFonts w:cs="Arial"/>
          <w:rtl/>
        </w:rPr>
        <w:t xml:space="preserve"> נסתרים מלהיות מודע</w:t>
      </w:r>
      <w:r w:rsidR="00481C7A">
        <w:rPr>
          <w:rFonts w:cs="Arial" w:hint="cs"/>
          <w:rtl/>
        </w:rPr>
        <w:t>ים</w:t>
      </w:r>
      <w:r w:rsidR="00F02180" w:rsidRPr="00F02180">
        <w:rPr>
          <w:rFonts w:cs="Arial"/>
          <w:rtl/>
        </w:rPr>
        <w:t xml:space="preserve">. הציפיות מהטיפול בדרך כלל משקפות את הדינמיקה הנרקיסיסטית הזו. דייב ניסה לעתים קרובות להזדהות עם התפיסה </w:t>
      </w:r>
      <w:r w:rsidR="00481C7A">
        <w:rPr>
          <w:rFonts w:cs="Arial" w:hint="cs"/>
          <w:rtl/>
        </w:rPr>
        <w:t>הטיפולית</w:t>
      </w:r>
      <w:r w:rsidR="00F02180" w:rsidRPr="00F02180">
        <w:rPr>
          <w:rFonts w:cs="Arial"/>
          <w:rtl/>
        </w:rPr>
        <w:t xml:space="preserve"> שלי לגביו, ובמקביל, לא הצליח לזהות </w:t>
      </w:r>
      <w:r w:rsidR="00481C7A">
        <w:rPr>
          <w:rFonts w:cs="Arial" w:hint="cs"/>
          <w:rtl/>
        </w:rPr>
        <w:t>אותה</w:t>
      </w:r>
      <w:r w:rsidR="00F02180" w:rsidRPr="00F02180">
        <w:rPr>
          <w:rFonts w:cs="Arial"/>
          <w:rtl/>
        </w:rPr>
        <w:t>. הוא הפעיל עלי לחץ שאראה אותו כפי שהוא ראה</w:t>
      </w:r>
      <w:r w:rsidR="00481C7A">
        <w:rPr>
          <w:rFonts w:cs="Arial" w:hint="cs"/>
          <w:rtl/>
        </w:rPr>
        <w:t xml:space="preserve"> את עצמו,</w:t>
      </w:r>
      <w:r w:rsidR="00F02180" w:rsidRPr="00F02180">
        <w:rPr>
          <w:rFonts w:cs="Arial"/>
          <w:rtl/>
        </w:rPr>
        <w:t xml:space="preserve"> וגם רצה שאראה אותו כפי שהוא קיווה </w:t>
      </w:r>
      <w:proofErr w:type="spellStart"/>
      <w:r w:rsidR="00F02180" w:rsidRPr="00F02180">
        <w:rPr>
          <w:rFonts w:cs="Arial"/>
          <w:rtl/>
        </w:rPr>
        <w:t>ופינטז</w:t>
      </w:r>
      <w:proofErr w:type="spellEnd"/>
      <w:r w:rsidR="00F02180" w:rsidRPr="00F02180">
        <w:rPr>
          <w:rFonts w:cs="Arial"/>
          <w:rtl/>
        </w:rPr>
        <w:t xml:space="preserve"> שאולי הוא יהיה</w:t>
      </w:r>
      <w:r w:rsidR="00481C7A">
        <w:rPr>
          <w:rFonts w:cs="Arial" w:hint="cs"/>
          <w:rtl/>
        </w:rPr>
        <w:t xml:space="preserve"> בעתיד</w:t>
      </w:r>
      <w:r w:rsidR="00F02180" w:rsidRPr="00F02180">
        <w:rPr>
          <w:rFonts w:cs="Arial"/>
          <w:rtl/>
        </w:rPr>
        <w:t>. האופי וההיקף של מה שהוא היה מסוגל לזהות על עצמו היו חשובים מאוד הן להתייחסות</w:t>
      </w:r>
      <w:r w:rsidR="00FF706D">
        <w:rPr>
          <w:rFonts w:cs="Arial" w:hint="cs"/>
          <w:rtl/>
        </w:rPr>
        <w:t xml:space="preserve"> שלו</w:t>
      </w:r>
      <w:r w:rsidR="00F02180" w:rsidRPr="00F02180">
        <w:rPr>
          <w:rFonts w:cs="Arial"/>
          <w:rtl/>
        </w:rPr>
        <w:t xml:space="preserve"> לחייו הפנימיים והן אלי. הם גם צבעו את טבעה של התובנה עצמה; הוא רצה שזה יהיה אכזרי (החוטא הכי גרוע בעולם) או מפואר. </w:t>
      </w:r>
    </w:p>
    <w:p w14:paraId="1BC0182F" w14:textId="4CFC7260" w:rsidR="00F02180" w:rsidRDefault="00F02180" w:rsidP="00F02180">
      <w:pPr>
        <w:jc w:val="both"/>
      </w:pPr>
      <w:r w:rsidRPr="00F02180">
        <w:rPr>
          <w:rFonts w:cs="Arial"/>
          <w:rtl/>
        </w:rPr>
        <w:t>מכיוון שנראה שלא זיהו אותו בדרכים פשוטות, הוא לא היה מסוגל לזהות את תוקף החוויות הפשוטות יותר שלו</w:t>
      </w:r>
      <w:r w:rsidR="00FF706D">
        <w:rPr>
          <w:rFonts w:cs="Arial" w:hint="cs"/>
          <w:rtl/>
        </w:rPr>
        <w:t>,</w:t>
      </w:r>
      <w:r w:rsidRPr="00F02180">
        <w:rPr>
          <w:rFonts w:cs="Arial"/>
          <w:rtl/>
        </w:rPr>
        <w:t xml:space="preserve"> וגם לא את המתנות והשינויים הקטנים יותר שלה. הוא הפעיל עליי לחץ לספק לו את התובנה שתשנה את השיתוק שלו במכה אחת ותרפא את הפצע שלו. אנו מניחים שרגשות לא מזוהים ולא מזוהים של ילדות וינקות נוטים להישאר מבולבלים. זעם, שנאה, קנאה, פחד, צורך, בושה, חמדנות... מתמזגים, ולפני ההישגים של 'העמדה הסכיזואידית הפרנואידית', קשורים גם לאהבה, תקווה, ציפייה, סקרנות ו'התקפה' על החיים במובן החיוני. . האופי </w:t>
      </w:r>
      <w:r w:rsidR="00FF706D">
        <w:rPr>
          <w:rFonts w:cs="Arial" w:hint="cs"/>
          <w:rtl/>
        </w:rPr>
        <w:t xml:space="preserve">המעגלי </w:t>
      </w:r>
      <w:r w:rsidR="00FF706D">
        <w:rPr>
          <w:rFonts w:cs="Arial"/>
          <w:rtl/>
        </w:rPr>
        <w:t>–</w:t>
      </w:r>
      <w:r w:rsidR="00FF706D">
        <w:rPr>
          <w:rFonts w:cs="Arial" w:hint="cs"/>
          <w:rtl/>
        </w:rPr>
        <w:t xml:space="preserve"> לא רציונלי,</w:t>
      </w:r>
      <w:r w:rsidRPr="00F02180">
        <w:rPr>
          <w:rFonts w:cs="Arial"/>
          <w:rtl/>
        </w:rPr>
        <w:t xml:space="preserve"> המבולבל של פציעה נרקיסיסטית מקשה מאוד להפריד בין מה ששייך לעצמי ומה ששייך לאחר. עצם הבלבול הזה מבטיח עושר</w:t>
      </w:r>
      <w:r w:rsidR="00FF706D">
        <w:rPr>
          <w:rFonts w:cs="Arial" w:hint="cs"/>
          <w:rtl/>
        </w:rPr>
        <w:t xml:space="preserve"> נפשי</w:t>
      </w:r>
      <w:r w:rsidRPr="00F02180">
        <w:rPr>
          <w:rFonts w:cs="Arial"/>
          <w:rtl/>
        </w:rPr>
        <w:t xml:space="preserve"> מסוים </w:t>
      </w:r>
      <w:r w:rsidR="00FF706D">
        <w:rPr>
          <w:rFonts w:cs="Arial" w:hint="cs"/>
          <w:rtl/>
        </w:rPr>
        <w:t xml:space="preserve">אבל </w:t>
      </w:r>
      <w:r w:rsidRPr="00F02180">
        <w:rPr>
          <w:rFonts w:cs="Arial"/>
          <w:rtl/>
        </w:rPr>
        <w:t>גם אימה, לפחות ברמת הפנטזיה שעלולה להתנפח בקלות ביחס לאובדן האחיזה באפשרויות</w:t>
      </w:r>
      <w:r w:rsidR="00FF706D">
        <w:rPr>
          <w:rFonts w:cs="Arial" w:hint="cs"/>
          <w:rtl/>
        </w:rPr>
        <w:t xml:space="preserve"> הריאליות</w:t>
      </w:r>
      <w:r w:rsidRPr="00F02180">
        <w:rPr>
          <w:rFonts w:cs="Arial"/>
          <w:rtl/>
        </w:rPr>
        <w:t xml:space="preserve"> הניתנות למימוש. כהשערה אם כן, נראה שעבור דייב, פצע נרקיסיסטי אירע בינקותו עקב כישלונו לשמור על אמא בטווח ראייה ולעורר את תשומת לבה והתייחסותה. נראה כי תחושת ההתעלמות והנט</w:t>
      </w:r>
      <w:r w:rsidR="00FF706D">
        <w:rPr>
          <w:rFonts w:cs="Arial" w:hint="cs"/>
          <w:rtl/>
        </w:rPr>
        <w:t>ישה</w:t>
      </w:r>
      <w:r w:rsidRPr="00F02180">
        <w:rPr>
          <w:rFonts w:cs="Arial"/>
          <w:rtl/>
        </w:rPr>
        <w:t xml:space="preserve"> חוללה בו בושה עמוקה</w:t>
      </w:r>
      <w:r w:rsidR="00FF706D">
        <w:rPr>
          <w:rFonts w:cs="Arial" w:hint="cs"/>
          <w:rtl/>
        </w:rPr>
        <w:t>,</w:t>
      </w:r>
      <w:r w:rsidRPr="00F02180">
        <w:rPr>
          <w:rFonts w:cs="Arial"/>
          <w:rtl/>
        </w:rPr>
        <w:t xml:space="preserve"> אשר אולי תרמה לתחושתו שאין לו זכות קיום כלל</w:t>
      </w:r>
      <w:r w:rsidR="00FF706D">
        <w:rPr>
          <w:rFonts w:cs="Arial" w:hint="cs"/>
          <w:rtl/>
        </w:rPr>
        <w:t>,</w:t>
      </w:r>
      <w:r w:rsidRPr="00F02180">
        <w:rPr>
          <w:rFonts w:cs="Arial"/>
          <w:rtl/>
        </w:rPr>
        <w:t xml:space="preserve"> וכן לתחושת</w:t>
      </w:r>
      <w:r w:rsidR="00FF706D">
        <w:rPr>
          <w:rFonts w:cs="Arial" w:hint="cs"/>
          <w:rtl/>
        </w:rPr>
        <w:t xml:space="preserve"> היותו</w:t>
      </w:r>
      <w:r w:rsidRPr="00F02180">
        <w:rPr>
          <w:rFonts w:cs="Arial"/>
          <w:rtl/>
        </w:rPr>
        <w:t xml:space="preserve"> בלתי נראה. היעדר החוויה </w:t>
      </w:r>
      <w:proofErr w:type="spellStart"/>
      <w:r w:rsidRPr="00F02180">
        <w:rPr>
          <w:rFonts w:cs="Arial"/>
          <w:rtl/>
        </w:rPr>
        <w:t>הכל</w:t>
      </w:r>
      <w:proofErr w:type="spellEnd"/>
      <w:r w:rsidRPr="00F02180">
        <w:rPr>
          <w:rFonts w:cs="Arial"/>
          <w:rtl/>
        </w:rPr>
        <w:t>-יכולה</w:t>
      </w:r>
      <w:r w:rsidR="00FF706D">
        <w:rPr>
          <w:rFonts w:cs="Arial" w:hint="cs"/>
          <w:rtl/>
        </w:rPr>
        <w:t>,</w:t>
      </w:r>
      <w:r w:rsidRPr="00F02180">
        <w:rPr>
          <w:rFonts w:cs="Arial"/>
          <w:rtl/>
        </w:rPr>
        <w:t xml:space="preserve"> של להיות מרכזי בחשיבותו</w:t>
      </w:r>
      <w:r w:rsidR="00FF706D">
        <w:rPr>
          <w:rFonts w:cs="Arial" w:hint="cs"/>
          <w:rtl/>
        </w:rPr>
        <w:t>,</w:t>
      </w:r>
      <w:r w:rsidRPr="00F02180">
        <w:rPr>
          <w:rFonts w:cs="Arial"/>
          <w:rtl/>
        </w:rPr>
        <w:t xml:space="preserve"> וגם להיות יעיל בזימון אמא כשרוצים</w:t>
      </w:r>
      <w:r w:rsidR="00FF706D">
        <w:rPr>
          <w:rFonts w:cs="Arial" w:hint="cs"/>
          <w:rtl/>
        </w:rPr>
        <w:t>,</w:t>
      </w:r>
      <w:r w:rsidRPr="00F02180">
        <w:rPr>
          <w:rFonts w:cs="Arial"/>
          <w:rtl/>
        </w:rPr>
        <w:t xml:space="preserve"> בשילוב עם </w:t>
      </w:r>
      <w:r w:rsidR="00FF706D">
        <w:rPr>
          <w:rFonts w:cs="Arial" w:hint="cs"/>
          <w:rtl/>
        </w:rPr>
        <w:t>יניקת</w:t>
      </w:r>
      <w:r w:rsidRPr="00F02180">
        <w:rPr>
          <w:rFonts w:cs="Arial"/>
          <w:rtl/>
        </w:rPr>
        <w:t xml:space="preserve"> האובייקט הנעדר,</w:t>
      </w:r>
      <w:r w:rsidR="00FF706D">
        <w:rPr>
          <w:rFonts w:cs="Arial" w:hint="cs"/>
          <w:rtl/>
        </w:rPr>
        <w:t xml:space="preserve"> גרמה</w:t>
      </w:r>
      <w:r w:rsidRPr="00F02180">
        <w:rPr>
          <w:rFonts w:cs="Arial"/>
          <w:rtl/>
        </w:rPr>
        <w:t xml:space="preserve"> </w:t>
      </w:r>
      <w:r w:rsidR="00FF706D">
        <w:rPr>
          <w:rFonts w:cs="Arial" w:hint="cs"/>
          <w:rtl/>
        </w:rPr>
        <w:t>ל</w:t>
      </w:r>
      <w:r w:rsidRPr="00F02180">
        <w:rPr>
          <w:rFonts w:cs="Arial"/>
          <w:rtl/>
        </w:rPr>
        <w:t xml:space="preserve">כמיהה להכרה שאותה </w:t>
      </w:r>
      <w:r w:rsidR="00FF706D">
        <w:rPr>
          <w:rFonts w:cs="Arial" w:hint="cs"/>
          <w:rtl/>
        </w:rPr>
        <w:t xml:space="preserve">גם </w:t>
      </w:r>
      <w:r w:rsidRPr="00F02180">
        <w:rPr>
          <w:rFonts w:cs="Arial"/>
          <w:rtl/>
        </w:rPr>
        <w:t>תיעב כ</w:t>
      </w:r>
      <w:r w:rsidR="00FF706D">
        <w:rPr>
          <w:rFonts w:cs="Arial" w:hint="cs"/>
          <w:rtl/>
        </w:rPr>
        <w:t xml:space="preserve">שהרגיש שהוא </w:t>
      </w:r>
      <w:r w:rsidRPr="00F02180">
        <w:rPr>
          <w:rFonts w:cs="Arial"/>
          <w:rtl/>
        </w:rPr>
        <w:t>חושק</w:t>
      </w:r>
      <w:r w:rsidR="00FF706D">
        <w:rPr>
          <w:rFonts w:cs="Arial" w:hint="cs"/>
          <w:rtl/>
        </w:rPr>
        <w:t xml:space="preserve"> בה</w:t>
      </w:r>
      <w:r w:rsidRPr="00F02180">
        <w:rPr>
          <w:rFonts w:cs="Arial"/>
          <w:rtl/>
        </w:rPr>
        <w:t xml:space="preserve">. נראה היה שהוא חווה את עצמו כריק, זקוק לחומר, פגוע וכפוף </w:t>
      </w:r>
      <w:r w:rsidR="00FF706D">
        <w:rPr>
          <w:rFonts w:cs="Arial" w:hint="cs"/>
          <w:rtl/>
        </w:rPr>
        <w:t xml:space="preserve">ביחס </w:t>
      </w:r>
      <w:r w:rsidRPr="00F02180">
        <w:rPr>
          <w:rFonts w:cs="Arial"/>
          <w:rtl/>
        </w:rPr>
        <w:t>לאובייקט שנחשב כעולה בכוחו להתעלם ממנו. זה תרם לקנאה טורפת, לבושה חריפה ולתחושת זעם שהיו עוצמתיים מכדי שהוא כתינוק יוכל להכיל לבד. לאחר מכן הם נותקו מיד כדי לערער אותו מבפנים. ביטול אינטגרציה ושילוב מחדש של תהליכים,</w:t>
      </w:r>
      <w:r w:rsidRPr="00F02180">
        <w:rPr>
          <w:rtl/>
        </w:rPr>
        <w:t xml:space="preserve"> </w:t>
      </w:r>
      <w:r w:rsidRPr="00F02180">
        <w:rPr>
          <w:rFonts w:cs="Arial"/>
          <w:rtl/>
        </w:rPr>
        <w:t xml:space="preserve">כפי </w:t>
      </w:r>
      <w:proofErr w:type="spellStart"/>
      <w:r w:rsidRPr="00F02180">
        <w:rPr>
          <w:rFonts w:cs="Arial"/>
          <w:rtl/>
        </w:rPr>
        <w:t>שפורדהם</w:t>
      </w:r>
      <w:proofErr w:type="spellEnd"/>
      <w:r w:rsidRPr="00F02180">
        <w:rPr>
          <w:rFonts w:cs="Arial"/>
          <w:rtl/>
        </w:rPr>
        <w:t xml:space="preserve"> מתאר אותם, לא יכול היה אז להתרחש והיה מעט מעורבות עם העולם החיצון.</w:t>
      </w:r>
      <w:r>
        <w:rPr>
          <w:rFonts w:hint="cs"/>
          <w:rtl/>
        </w:rPr>
        <w:t>'</w:t>
      </w:r>
    </w:p>
    <w:p w14:paraId="318FF7C3" w14:textId="48195123" w:rsidR="00F2270F" w:rsidRDefault="00FF706D" w:rsidP="00974AE3">
      <w:pPr>
        <w:jc w:val="both"/>
        <w:rPr>
          <w:rtl/>
        </w:rPr>
      </w:pPr>
      <w:r>
        <w:rPr>
          <w:rFonts w:hint="cs"/>
          <w:rtl/>
        </w:rPr>
        <w:t>&gt;&gt;&gt;&gt;&gt;</w:t>
      </w:r>
    </w:p>
    <w:p w14:paraId="0FEDE6D7" w14:textId="257342A9" w:rsidR="00FF706D" w:rsidRDefault="00FF706D" w:rsidP="00974AE3">
      <w:pPr>
        <w:jc w:val="both"/>
        <w:rPr>
          <w:rtl/>
        </w:rPr>
      </w:pPr>
      <w:r>
        <w:rPr>
          <w:rFonts w:hint="cs"/>
          <w:rtl/>
        </w:rPr>
        <w:t xml:space="preserve">עד כאן דייב </w:t>
      </w:r>
      <w:proofErr w:type="spellStart"/>
      <w:r>
        <w:rPr>
          <w:rFonts w:hint="cs"/>
          <w:rtl/>
        </w:rPr>
        <w:t>וגייל</w:t>
      </w:r>
      <w:proofErr w:type="spellEnd"/>
      <w:r>
        <w:rPr>
          <w:rFonts w:hint="cs"/>
          <w:rtl/>
        </w:rPr>
        <w:t xml:space="preserve">. </w:t>
      </w:r>
    </w:p>
    <w:p w14:paraId="598E25CE" w14:textId="0DBB7BD5" w:rsidR="00FF706D" w:rsidRDefault="00FF706D" w:rsidP="00974AE3">
      <w:pPr>
        <w:jc w:val="both"/>
        <w:rPr>
          <w:rtl/>
        </w:rPr>
      </w:pPr>
      <w:r>
        <w:rPr>
          <w:rFonts w:hint="cs"/>
          <w:rtl/>
        </w:rPr>
        <w:t xml:space="preserve">נסיים בקטע קצר של </w:t>
      </w:r>
      <w:proofErr w:type="spellStart"/>
      <w:r>
        <w:rPr>
          <w:rFonts w:hint="cs"/>
          <w:rtl/>
        </w:rPr>
        <w:t>גאברד</w:t>
      </w:r>
      <w:proofErr w:type="spellEnd"/>
      <w:r>
        <w:rPr>
          <w:rFonts w:hint="cs"/>
          <w:rtl/>
        </w:rPr>
        <w:t xml:space="preserve"> על הטכניקה הפסיכואנליטית:</w:t>
      </w:r>
    </w:p>
    <w:p w14:paraId="53840C2F" w14:textId="16391370" w:rsidR="00FF706D" w:rsidRDefault="00FF706D" w:rsidP="00974AE3">
      <w:pPr>
        <w:jc w:val="both"/>
        <w:rPr>
          <w:rtl/>
        </w:rPr>
      </w:pPr>
      <w:r>
        <w:rPr>
          <w:rFonts w:hint="cs"/>
          <w:rtl/>
        </w:rPr>
        <w:t>&gt;&gt;&gt;&gt;</w:t>
      </w:r>
    </w:p>
    <w:p w14:paraId="11738EFB" w14:textId="77777777" w:rsidR="00F2270F" w:rsidRDefault="00F2270F" w:rsidP="00974AE3">
      <w:pPr>
        <w:jc w:val="both"/>
        <w:rPr>
          <w:rtl/>
        </w:rPr>
      </w:pPr>
    </w:p>
    <w:p w14:paraId="2CC18041" w14:textId="4A26AF56" w:rsidR="0093069A" w:rsidRDefault="00F2270F" w:rsidP="00990151">
      <w:pPr>
        <w:jc w:val="both"/>
        <w:rPr>
          <w:rtl/>
        </w:rPr>
      </w:pPr>
      <w:proofErr w:type="spellStart"/>
      <w:r>
        <w:rPr>
          <w:rFonts w:hint="cs"/>
          <w:rtl/>
        </w:rPr>
        <w:t>גאברד</w:t>
      </w:r>
      <w:proofErr w:type="spellEnd"/>
      <w:sdt>
        <w:sdtPr>
          <w:rPr>
            <w:rFonts w:hint="cs"/>
            <w:color w:val="000000"/>
            <w:rtl/>
          </w:rPr>
          <w:tag w:val="MENDELEY_CITATION_v3_eyJjaXRhdGlvbklEIjoiTUVOREVMRVlfQ0lUQVRJT05fNDE4ZmIxYzktNzg1ZC00NTQ0LWJiYmMtMThlNjUwYTE3MzlhIiwicHJvcGVydGllcyI6eyJub3RlSW5kZXgiOjB9LCJpc0VkaXRlZCI6ZmFsc2UsIm1hbnVhbE92ZXJyaWRlIjp7ImlzTWFudWFsbHlPdmVycmlkZGVuIjpmYWxzZSwiY2l0ZXByb2NUZXh0IjoiKEdhYmJhcmQsIDIwMDQpIiwibWFudWFsT3ZlcnJpZGVUZXh0IjoiIn0sImNpdGF0aW9uSXRlbXMiOlt7ImlkIjoiNzIwODMxM2ItYWExMC0zOTg5LTlhNjYtOTIyZDUzNTA4MDM4IiwiaXRlbURhdGEiOnsidHlwZSI6ImJvb2siLCJpZCI6IjcyMDgzMTNiLWFhMTAtMzk4OS05YTY2LTkyMmQ1MzUwODAzOCIsInRpdGxlIjoiTG9uZy10ZXJtIHBzeWNob2R5bmFtaWMgcHN5Y2hvdGhlcmFweSA6IGEgYmFzaWMgdGV4dCIsImF1dGhvciI6W3siZmFtaWx5IjoiR2FiYmFyZCIsImdpdmVuIjoiR2xlbiBPLiIsInBhcnNlLW5hbWVzIjpmYWxzZSwiZHJvcHBpbmctcGFydGljbGUiOiIiLCJub24tZHJvcHBpbmctcGFydGljbGUiOiIifV0sImNvbGxlY3Rpb24tdGl0bGUiOiJDb3JlIGNvbXBldGVuY2llcyBpbiBwc3ljaG90aGVyYXB5IiwiSVNCTiI6IjE1ODU2MjE0NDciLCJpc3N1ZWQiOnsiZGF0ZS1wYXJ0cyI6W1syMDA0XV19LCJwdWJsaXNoZXItcGxhY2UiOiJXYXNoaW5ndG9uLCBEQyIsImxhbmd1YWdlIjoiZW5nIiwiZ2VucmUiOiJib29rIiwicHVibGlzaGVyIjoiQW1lcmljYW4gUHN5Y2hpYXRyaWMgUHViLiIsImNvbnRhaW5lci10aXRsZS1zaG9ydCI6IiJ9LCJpc1RlbXBvcmFyeSI6ZmFsc2V9XX0="/>
          <w:id w:val="917210032"/>
          <w:placeholder>
            <w:docPart w:val="DefaultPlaceholder_-1854013440"/>
          </w:placeholder>
        </w:sdtPr>
        <w:sdtContent>
          <w:r w:rsidR="00A24ADE" w:rsidRPr="00A24ADE">
            <w:rPr>
              <w:color w:val="000000"/>
              <w:rtl/>
            </w:rPr>
            <w:t>(</w:t>
          </w:r>
          <w:r w:rsidR="00A24ADE" w:rsidRPr="00A24ADE">
            <w:rPr>
              <w:color w:val="000000"/>
            </w:rPr>
            <w:t>Gabbard, 2004</w:t>
          </w:r>
          <w:r w:rsidR="00A24ADE" w:rsidRPr="00A24ADE">
            <w:rPr>
              <w:color w:val="000000"/>
              <w:rtl/>
            </w:rPr>
            <w:t>)</w:t>
          </w:r>
        </w:sdtContent>
      </w:sdt>
      <w:r>
        <w:rPr>
          <w:rFonts w:hint="cs"/>
          <w:rtl/>
        </w:rPr>
        <w:t xml:space="preserve"> על הס</w:t>
      </w:r>
      <w:r w:rsidR="00FF706D">
        <w:rPr>
          <w:rFonts w:hint="cs"/>
          <w:rtl/>
        </w:rPr>
        <w:t>ב</w:t>
      </w:r>
      <w:r>
        <w:rPr>
          <w:rFonts w:hint="cs"/>
          <w:rtl/>
        </w:rPr>
        <w:t xml:space="preserve">יבה הטיפולית: </w:t>
      </w:r>
      <w:r>
        <w:rPr>
          <w:rFonts w:cs="Arial"/>
          <w:rtl/>
        </w:rPr>
        <w:t>ההיבטים הפיזיים של המסגרת מאפשרים לחצות את הגבולות מבחינה פסיכולוגית באמצעות אמפתיה, הזדהות השלכתית וה</w:t>
      </w:r>
      <w:r w:rsidR="00FF706D">
        <w:rPr>
          <w:rFonts w:cs="Arial" w:hint="cs"/>
          <w:rtl/>
        </w:rPr>
        <w:t>תבוננות</w:t>
      </w:r>
      <w:r>
        <w:rPr>
          <w:rFonts w:cs="Arial"/>
          <w:rtl/>
        </w:rPr>
        <w:t xml:space="preserve"> פנימ</w:t>
      </w:r>
      <w:r w:rsidR="00FF706D">
        <w:rPr>
          <w:rFonts w:cs="Arial" w:hint="cs"/>
          <w:rtl/>
        </w:rPr>
        <w:t>ית</w:t>
      </w:r>
      <w:r>
        <w:rPr>
          <w:rFonts w:cs="Arial"/>
          <w:rtl/>
        </w:rPr>
        <w:t xml:space="preserve"> (</w:t>
      </w:r>
      <w:r>
        <w:t>Gabbard and Lester 2003</w:t>
      </w:r>
      <w:r>
        <w:rPr>
          <w:rFonts w:cs="Arial"/>
          <w:rtl/>
        </w:rPr>
        <w:t>). יתרה מכך, לעתים קרובות גבולות נמתחים או אפילו נחצים כדי להתאים למטופל בדרך כלשהי</w:t>
      </w:r>
      <w:r w:rsidR="00FF706D">
        <w:rPr>
          <w:rFonts w:cs="Arial" w:hint="cs"/>
          <w:rtl/>
        </w:rPr>
        <w:t xml:space="preserve"> </w:t>
      </w:r>
      <w:r>
        <w:rPr>
          <w:rFonts w:cs="Arial"/>
          <w:rtl/>
        </w:rPr>
        <w:t>בגלל שהמטפל מבצע תגובת העברה נגדית למטופל. דוגמה לאירוח מטופל עשויה להתרחש כאשר מטופל קשיש נכנס ל</w:t>
      </w:r>
      <w:r w:rsidR="00FF706D">
        <w:rPr>
          <w:rFonts w:cs="Arial" w:hint="cs"/>
          <w:rtl/>
        </w:rPr>
        <w:t>קליניקה</w:t>
      </w:r>
      <w:r>
        <w:rPr>
          <w:rFonts w:cs="Arial"/>
          <w:rtl/>
        </w:rPr>
        <w:t>, מועד על שטיח ונופל על הרצפה. המטפלת קופצת על רגליה ועוזרת למטופל לקום, ושואלת א</w:t>
      </w:r>
      <w:r w:rsidR="00FF706D">
        <w:rPr>
          <w:rFonts w:cs="Arial" w:hint="cs"/>
          <w:rtl/>
        </w:rPr>
        <w:t>ת</w:t>
      </w:r>
      <w:r>
        <w:rPr>
          <w:rFonts w:cs="Arial"/>
          <w:rtl/>
        </w:rPr>
        <w:t xml:space="preserve"> המטופל</w:t>
      </w:r>
      <w:r w:rsidR="00FF706D">
        <w:rPr>
          <w:rFonts w:cs="Arial" w:hint="cs"/>
          <w:rtl/>
        </w:rPr>
        <w:t xml:space="preserve"> אם</w:t>
      </w:r>
      <w:r>
        <w:rPr>
          <w:rFonts w:cs="Arial"/>
          <w:rtl/>
        </w:rPr>
        <w:t xml:space="preserve"> נפגע. בדרך כלל, המטפל נמנע מלגעת במטופל, אך במקרה זה המטפל</w:t>
      </w:r>
      <w:r w:rsidR="00FF706D">
        <w:rPr>
          <w:rFonts w:cs="Arial" w:hint="cs"/>
          <w:rtl/>
        </w:rPr>
        <w:t>ת</w:t>
      </w:r>
      <w:r>
        <w:rPr>
          <w:rFonts w:cs="Arial"/>
          <w:rtl/>
        </w:rPr>
        <w:t xml:space="preserve"> </w:t>
      </w:r>
      <w:r w:rsidR="00FF706D">
        <w:rPr>
          <w:rFonts w:cs="Arial" w:hint="cs"/>
          <w:rtl/>
        </w:rPr>
        <w:t>ת</w:t>
      </w:r>
      <w:r>
        <w:rPr>
          <w:rFonts w:cs="Arial"/>
          <w:rtl/>
        </w:rPr>
        <w:t xml:space="preserve">עשה טעות חמורה </w:t>
      </w:r>
      <w:r w:rsidR="00FF706D">
        <w:rPr>
          <w:rFonts w:cs="Arial" w:hint="cs"/>
          <w:rtl/>
        </w:rPr>
        <w:t>במידה ותישאר</w:t>
      </w:r>
      <w:r>
        <w:rPr>
          <w:rFonts w:cs="Arial"/>
          <w:rtl/>
        </w:rPr>
        <w:t xml:space="preserve"> יושב</w:t>
      </w:r>
      <w:r w:rsidR="00FF706D">
        <w:rPr>
          <w:rFonts w:cs="Arial" w:hint="cs"/>
          <w:rtl/>
        </w:rPr>
        <w:t>ת</w:t>
      </w:r>
      <w:r>
        <w:rPr>
          <w:rFonts w:cs="Arial"/>
          <w:rtl/>
        </w:rPr>
        <w:t xml:space="preserve"> ללא תנועה </w:t>
      </w:r>
      <w:r w:rsidR="00FF706D">
        <w:rPr>
          <w:rFonts w:cs="Arial" w:hint="cs"/>
          <w:rtl/>
        </w:rPr>
        <w:t>וללא תגובה</w:t>
      </w:r>
      <w:r>
        <w:rPr>
          <w:rFonts w:cs="Arial"/>
          <w:rtl/>
        </w:rPr>
        <w:t>. ייתכן שהמטופל יבחר לא לחזור. דוגמה להתרחשות של תגובת העברה נגדית היא כאשר מטפלת מתחילה אפשרה למטופל להישאר ב</w:t>
      </w:r>
      <w:r w:rsidR="00FF706D">
        <w:rPr>
          <w:rFonts w:cs="Arial" w:hint="cs"/>
          <w:rtl/>
        </w:rPr>
        <w:t>קליניקה</w:t>
      </w:r>
      <w:r>
        <w:rPr>
          <w:rFonts w:cs="Arial"/>
          <w:rtl/>
        </w:rPr>
        <w:t xml:space="preserve"> 15 דקות לאחר תום השעה</w:t>
      </w:r>
      <w:r w:rsidR="00FF706D">
        <w:rPr>
          <w:rFonts w:cs="Arial" w:hint="cs"/>
          <w:rtl/>
        </w:rPr>
        <w:t>,</w:t>
      </w:r>
      <w:r>
        <w:rPr>
          <w:rFonts w:cs="Arial"/>
          <w:rtl/>
        </w:rPr>
        <w:t xml:space="preserve"> כי היא ריחמה על המטופלת ולא רצתה "לזרוק אותה החוצה". המטפל</w:t>
      </w:r>
      <w:r w:rsidR="00FF706D">
        <w:rPr>
          <w:rFonts w:cs="Arial" w:hint="cs"/>
          <w:rtl/>
        </w:rPr>
        <w:t>ת</w:t>
      </w:r>
      <w:r>
        <w:rPr>
          <w:rFonts w:cs="Arial"/>
          <w:rtl/>
        </w:rPr>
        <w:t xml:space="preserve"> חקר את האירוע הזה תחת ה</w:t>
      </w:r>
      <w:r w:rsidR="006D479A">
        <w:rPr>
          <w:rFonts w:cs="Arial" w:hint="cs"/>
          <w:rtl/>
        </w:rPr>
        <w:t>דרכה</w:t>
      </w:r>
      <w:r>
        <w:rPr>
          <w:rFonts w:cs="Arial"/>
          <w:rtl/>
        </w:rPr>
        <w:t xml:space="preserve"> ולאחר מכן הביא</w:t>
      </w:r>
      <w:r w:rsidR="00FF706D">
        <w:rPr>
          <w:rFonts w:cs="Arial" w:hint="cs"/>
          <w:rtl/>
        </w:rPr>
        <w:t>ה</w:t>
      </w:r>
      <w:r>
        <w:rPr>
          <w:rFonts w:cs="Arial"/>
          <w:rtl/>
        </w:rPr>
        <w:t xml:space="preserve"> אותו לפגישה הבאה עם המטופל</w:t>
      </w:r>
      <w:r w:rsidR="00FF706D">
        <w:rPr>
          <w:rFonts w:cs="Arial" w:hint="cs"/>
          <w:rtl/>
        </w:rPr>
        <w:t>ת</w:t>
      </w:r>
      <w:r>
        <w:rPr>
          <w:rFonts w:cs="Arial"/>
          <w:rtl/>
        </w:rPr>
        <w:t xml:space="preserve"> כדי לדון כיצד </w:t>
      </w:r>
      <w:r w:rsidR="006D479A">
        <w:rPr>
          <w:rFonts w:cs="Arial" w:hint="cs"/>
          <w:rtl/>
        </w:rPr>
        <w:t xml:space="preserve">המצב </w:t>
      </w:r>
      <w:r>
        <w:rPr>
          <w:rFonts w:cs="Arial"/>
          <w:rtl/>
        </w:rPr>
        <w:t>החריג השפיע על המטופל</w:t>
      </w:r>
      <w:r w:rsidR="00FF706D">
        <w:rPr>
          <w:rFonts w:cs="Arial" w:hint="cs"/>
          <w:rtl/>
        </w:rPr>
        <w:t>ת</w:t>
      </w:r>
      <w:r>
        <w:rPr>
          <w:rFonts w:cs="Arial"/>
          <w:rtl/>
        </w:rPr>
        <w:t>. המטופלת דיווחה כי המטפל</w:t>
      </w:r>
      <w:r w:rsidR="00FF706D">
        <w:rPr>
          <w:rFonts w:cs="Arial" w:hint="cs"/>
          <w:rtl/>
        </w:rPr>
        <w:t>ת</w:t>
      </w:r>
      <w:r>
        <w:rPr>
          <w:rFonts w:cs="Arial"/>
          <w:rtl/>
        </w:rPr>
        <w:t xml:space="preserve"> גרם לה להרגיש "מיוחדת", מה שהוביל לחקירה כיצד אמה מעולם לא עשתה לה </w:t>
      </w:r>
      <w:r w:rsidR="006D479A">
        <w:rPr>
          <w:rFonts w:cs="Arial" w:hint="cs"/>
          <w:rtl/>
        </w:rPr>
        <w:t>'הנחות'</w:t>
      </w:r>
      <w:r>
        <w:rPr>
          <w:rFonts w:cs="Arial"/>
          <w:rtl/>
        </w:rPr>
        <w:t>. מהארכת השעה לא נגרם כל נזק, והדיון הטיפולי היה פורה</w:t>
      </w:r>
      <w:r w:rsidR="00990151">
        <w:rPr>
          <w:rFonts w:hint="cs"/>
          <w:rtl/>
        </w:rPr>
        <w:t xml:space="preserve"> </w:t>
      </w:r>
      <w:sdt>
        <w:sdtPr>
          <w:rPr>
            <w:color w:val="000000"/>
            <w:rtl/>
          </w:rPr>
          <w:tag w:val="MENDELEY_CITATION_v3_eyJjaXRhdGlvbklEIjoiTUVOREVMRVlfQ0lUQVRJT05fNzc2MTVmM2YtNDVkMy00YjQ5LWFlM2UtNWY5OGY1MmQyNGU1IiwicHJvcGVydGllcyI6eyJub3RlSW5kZXgiOjB9LCJpc0VkaXRlZCI6ZmFsc2UsIm1hbnVhbE92ZXJyaWRlIjp7ImlzTWFudWFsbHlPdmVycmlkZGVuIjpmYWxzZSwiY2l0ZXByb2NUZXh0IjoiKEdhYmJhcmQsIDIwMDQpIiwibWFudWFsT3ZlcnJpZGVUZXh0IjoiIn0sImNpdGF0aW9uSXRlbXMiOlt7ImlkIjoiNzIwODMxM2ItYWExMC0zOTg5LTlhNjYtOTIyZDUzNTA4MDM4IiwiaXRlbURhdGEiOnsidHlwZSI6ImJvb2siLCJpZCI6IjcyMDgzMTNiLWFhMTAtMzk4OS05YTY2LTkyMmQ1MzUwODAzOCIsInRpdGxlIjoiTG9uZy10ZXJtIHBzeWNob2R5bmFtaWMgcHN5Y2hvdGhlcmFweSA6IGEgYmFzaWMgdGV4dCIsImF1dGhvciI6W3siZmFtaWx5IjoiR2FiYmFyZCIsImdpdmVuIjoiR2xlbiBPLiIsInBhcnNlLW5hbWVzIjpmYWxzZSwiZHJvcHBpbmctcGFydGljbGUiOiIiLCJub24tZHJvcHBpbmctcGFydGljbGUiOiIifV0sImNvbGxlY3Rpb24tdGl0bGUiOiJDb3JlIGNvbXBldGVuY2llcyBpbiBwc3ljaG90aGVyYXB5IiwiSVNCTiI6IjE1ODU2MjE0NDciLCJpc3N1ZWQiOnsiZGF0ZS1wYXJ0cyI6W1syMDA0XV19LCJwdWJsaXNoZXItcGxhY2UiOiJXYXNoaW5ndG9uLCBEQyIsImxhbmd1YWdlIjoiZW5nIiwiZ2VucmUiOiJib29rIiwicHVibGlzaGVyIjoiQW1lcmljYW4gUHN5Y2hpYXRyaWMgUHViLiIsImNvbnRhaW5lci10aXRsZS1zaG9ydCI6IiJ9LCJpc1RlbXBvcmFyeSI6ZmFsc2V9XX0="/>
          <w:id w:val="1707148182"/>
          <w:placeholder>
            <w:docPart w:val="DefaultPlaceholder_-1854013440"/>
          </w:placeholder>
        </w:sdtPr>
        <w:sdtContent>
          <w:r w:rsidR="00A24ADE" w:rsidRPr="00A24ADE">
            <w:rPr>
              <w:color w:val="000000"/>
              <w:rtl/>
            </w:rPr>
            <w:t>(</w:t>
          </w:r>
          <w:r w:rsidR="00A24ADE" w:rsidRPr="00A24ADE">
            <w:rPr>
              <w:color w:val="000000"/>
            </w:rPr>
            <w:t>Gabbard, 2004</w:t>
          </w:r>
          <w:r w:rsidR="00A24ADE" w:rsidRPr="00A24ADE">
            <w:rPr>
              <w:color w:val="000000"/>
              <w:rtl/>
            </w:rPr>
            <w:t>)</w:t>
          </w:r>
        </w:sdtContent>
      </w:sdt>
      <w:r w:rsidR="0093069A">
        <w:rPr>
          <w:rtl/>
        </w:rPr>
        <w:br w:type="page"/>
      </w:r>
    </w:p>
    <w:p w14:paraId="1ED61E1F" w14:textId="5ACF3543" w:rsidR="00990151" w:rsidRDefault="00990151" w:rsidP="00990151">
      <w:pPr>
        <w:jc w:val="both"/>
        <w:rPr>
          <w:rtl/>
        </w:rPr>
      </w:pPr>
      <w:r>
        <w:rPr>
          <w:rFonts w:hint="cs"/>
          <w:rtl/>
        </w:rPr>
        <w:lastRenderedPageBreak/>
        <w:t>&gt;&gt;&gt;&gt;&gt;</w:t>
      </w:r>
    </w:p>
    <w:p w14:paraId="2BA09547" w14:textId="54218A9C" w:rsidR="00990151" w:rsidRDefault="00990151" w:rsidP="00990151">
      <w:pPr>
        <w:jc w:val="both"/>
        <w:rPr>
          <w:rtl/>
        </w:rPr>
      </w:pPr>
      <w:r>
        <w:rPr>
          <w:rFonts w:hint="cs"/>
          <w:rtl/>
        </w:rPr>
        <w:t xml:space="preserve">לסיכום אם-סביבה משולה בטיפול פסיכואנליטי לתפקידה של המטפלת. תפקיד מכריע, שתוק מצד אחד, אבל קריטי להתפתחות הרגשית התקינה של המטופל. מדובר אולי בסוג של דאגה, הערכה, זמינות לקריאה, </w:t>
      </w:r>
      <w:proofErr w:type="spellStart"/>
      <w:r>
        <w:rPr>
          <w:rFonts w:hint="cs"/>
          <w:rtl/>
        </w:rPr>
        <w:t>עירנות</w:t>
      </w:r>
      <w:proofErr w:type="spellEnd"/>
      <w:r>
        <w:rPr>
          <w:rFonts w:hint="cs"/>
          <w:rtl/>
        </w:rPr>
        <w:t xml:space="preserve"> שקטה, התפעלות רגועה נוכחות שמאזנת בין נתינה לבין הסכמה שהמטופל </w:t>
      </w:r>
      <w:proofErr w:type="spellStart"/>
      <w:r>
        <w:rPr>
          <w:rFonts w:hint="cs"/>
          <w:rtl/>
        </w:rPr>
        <w:t>יקח</w:t>
      </w:r>
      <w:proofErr w:type="spellEnd"/>
      <w:r>
        <w:rPr>
          <w:rFonts w:hint="cs"/>
          <w:rtl/>
        </w:rPr>
        <w:t>. זה לוקח זמן, ככל שהתהליך מתאפשר הוא גם מעורר תחושות של סכנה אצל המטופל. המונח 'אם-סביבה' הינו מונח מרכזי בתאוריות הרגרסיביות של הזרם הסובב את וויניקוט וקוהוט. בפגישה הבאה נדבר על 'היכולת להיות לבד'</w:t>
      </w:r>
    </w:p>
    <w:p w14:paraId="6906C1E2" w14:textId="77777777" w:rsidR="00990151" w:rsidRDefault="00990151" w:rsidP="00990151">
      <w:pPr>
        <w:jc w:val="both"/>
        <w:rPr>
          <w:rtl/>
        </w:rPr>
      </w:pPr>
    </w:p>
    <w:p w14:paraId="609BBF7E" w14:textId="30C09EB3" w:rsidR="00990151" w:rsidRDefault="00990151" w:rsidP="00990151">
      <w:pPr>
        <w:jc w:val="both"/>
        <w:rPr>
          <w:rtl/>
        </w:rPr>
      </w:pPr>
      <w:r>
        <w:rPr>
          <w:rFonts w:hint="cs"/>
          <w:rtl/>
        </w:rPr>
        <w:t>&gt;&gt;&gt;&gt;</w:t>
      </w:r>
    </w:p>
    <w:sdt>
      <w:sdtPr>
        <w:rPr>
          <w:color w:val="000000"/>
        </w:rPr>
        <w:tag w:val="MENDELEY_BIBLIOGRAPHY"/>
        <w:id w:val="-2083900834"/>
        <w:placeholder>
          <w:docPart w:val="DefaultPlaceholder_-1854013440"/>
        </w:placeholder>
      </w:sdtPr>
      <w:sdtEndPr>
        <w:rPr>
          <w:rtl/>
        </w:rPr>
      </w:sdtEndPr>
      <w:sdtContent>
        <w:p w14:paraId="420F346B" w14:textId="77777777" w:rsidR="002D6D61" w:rsidRDefault="002D6D61">
          <w:pPr>
            <w:autoSpaceDE w:val="0"/>
            <w:autoSpaceDN w:val="0"/>
            <w:bidi w:val="0"/>
            <w:ind w:hanging="480"/>
            <w:divId w:val="1176724356"/>
            <w:rPr>
              <w:rFonts w:eastAsia="Times New Roman"/>
              <w:kern w:val="0"/>
              <w:sz w:val="24"/>
              <w:szCs w:val="24"/>
              <w14:ligatures w14:val="none"/>
            </w:rPr>
          </w:pPr>
          <w:r>
            <w:rPr>
              <w:rFonts w:eastAsia="Times New Roman"/>
            </w:rPr>
            <w:t xml:space="preserve">Ariv, G. Y. (1993). Gazing Into Medusa’s Eyes: The Fear of Being Seen and Attacks on Insight [Article]. </w:t>
          </w:r>
          <w:r>
            <w:rPr>
              <w:rFonts w:eastAsia="Times New Roman"/>
              <w:i/>
              <w:iCs/>
            </w:rPr>
            <w:t>British Journal of Psychotherapy</w:t>
          </w:r>
          <w:r>
            <w:rPr>
              <w:rFonts w:eastAsia="Times New Roman"/>
            </w:rPr>
            <w:t xml:space="preserve">, </w:t>
          </w:r>
          <w:r>
            <w:rPr>
              <w:rFonts w:eastAsia="Times New Roman"/>
              <w:i/>
              <w:iCs/>
            </w:rPr>
            <w:t>10</w:t>
          </w:r>
          <w:r>
            <w:rPr>
              <w:rFonts w:eastAsia="Times New Roman"/>
            </w:rPr>
            <w:t>(2), 142–158. https://doi.org/10.1111/j.1752-0118.1993.tb00642.x</w:t>
          </w:r>
        </w:p>
        <w:p w14:paraId="5C5ACC41" w14:textId="77777777" w:rsidR="002D6D61" w:rsidRDefault="002D6D61">
          <w:pPr>
            <w:autoSpaceDE w:val="0"/>
            <w:autoSpaceDN w:val="0"/>
            <w:bidi w:val="0"/>
            <w:ind w:hanging="480"/>
            <w:divId w:val="1066950493"/>
            <w:rPr>
              <w:rFonts w:eastAsia="Times New Roman"/>
            </w:rPr>
          </w:pPr>
          <w:r>
            <w:rPr>
              <w:rFonts w:eastAsia="Times New Roman"/>
            </w:rPr>
            <w:t xml:space="preserve">Gabbard, G. O. (2004). </w:t>
          </w:r>
          <w:r>
            <w:rPr>
              <w:rFonts w:eastAsia="Times New Roman"/>
              <w:i/>
              <w:iCs/>
            </w:rPr>
            <w:t xml:space="preserve">Long-term psychodynamic </w:t>
          </w:r>
          <w:proofErr w:type="gramStart"/>
          <w:r>
            <w:rPr>
              <w:rFonts w:eastAsia="Times New Roman"/>
              <w:i/>
              <w:iCs/>
            </w:rPr>
            <w:t>psychotherapy :</w:t>
          </w:r>
          <w:proofErr w:type="gramEnd"/>
          <w:r>
            <w:rPr>
              <w:rFonts w:eastAsia="Times New Roman"/>
              <w:i/>
              <w:iCs/>
            </w:rPr>
            <w:t xml:space="preserve"> a basic text</w:t>
          </w:r>
          <w:r>
            <w:rPr>
              <w:rFonts w:eastAsia="Times New Roman"/>
            </w:rPr>
            <w:t xml:space="preserve"> [Book]. American Psychiatric Pub.</w:t>
          </w:r>
        </w:p>
        <w:p w14:paraId="225ABC39" w14:textId="77777777" w:rsidR="002D6D61" w:rsidRDefault="002D6D61">
          <w:pPr>
            <w:autoSpaceDE w:val="0"/>
            <w:autoSpaceDN w:val="0"/>
            <w:bidi w:val="0"/>
            <w:ind w:hanging="480"/>
            <w:divId w:val="1381780954"/>
            <w:rPr>
              <w:rFonts w:eastAsia="Times New Roman"/>
            </w:rPr>
          </w:pPr>
          <w:r>
            <w:rPr>
              <w:rFonts w:eastAsia="Times New Roman"/>
            </w:rPr>
            <w:t xml:space="preserve">Ogden, T. (1985). The Mother, the Infant and the Matrix: Interpretations of Aspects of the Work of Donald Winnicott [Article]. </w:t>
          </w:r>
          <w:r>
            <w:rPr>
              <w:rFonts w:eastAsia="Times New Roman"/>
              <w:i/>
              <w:iCs/>
            </w:rPr>
            <w:t>Contemporary Psychoanalysis</w:t>
          </w:r>
          <w:r>
            <w:rPr>
              <w:rFonts w:eastAsia="Times New Roman"/>
            </w:rPr>
            <w:t xml:space="preserve">, </w:t>
          </w:r>
          <w:r>
            <w:rPr>
              <w:rFonts w:eastAsia="Times New Roman"/>
              <w:i/>
              <w:iCs/>
            </w:rPr>
            <w:t>21</w:t>
          </w:r>
          <w:r>
            <w:rPr>
              <w:rFonts w:eastAsia="Times New Roman"/>
            </w:rPr>
            <w:t>(3), 346–371. https://doi.org/10.1080/00107530.1985.10746091</w:t>
          </w:r>
        </w:p>
        <w:p w14:paraId="7256C278" w14:textId="0DF38BAF" w:rsidR="00861933" w:rsidRDefault="002D6D61" w:rsidP="00676109">
          <w:r>
            <w:rPr>
              <w:rFonts w:eastAsia="Times New Roman"/>
            </w:rPr>
            <w:t> </w:t>
          </w:r>
        </w:p>
      </w:sdtContent>
    </w:sdt>
    <w:p w14:paraId="3DF2386C" w14:textId="770412EB" w:rsidR="0093069A" w:rsidRPr="0093069A" w:rsidRDefault="0093069A" w:rsidP="00676109">
      <w:pPr>
        <w:rPr>
          <w:rtl/>
        </w:rPr>
      </w:pPr>
      <w:r w:rsidRPr="0093069A">
        <w:br/>
        <w:t>Winnicott, D. W. (1971) 5. Creativity and its Origins. Playing and Reality 17:65-85</w:t>
      </w:r>
    </w:p>
    <w:p w14:paraId="4A3C250E" w14:textId="7EBFDE78" w:rsidR="0093069A" w:rsidRDefault="0093069A" w:rsidP="00676109">
      <w:pPr>
        <w:rPr>
          <w:rtl/>
        </w:rPr>
      </w:pPr>
    </w:p>
    <w:p w14:paraId="60084212" w14:textId="3794ED66" w:rsidR="002B49D2" w:rsidRDefault="002B49D2" w:rsidP="00676109">
      <w:pPr>
        <w:rPr>
          <w:rtl/>
        </w:rPr>
      </w:pPr>
      <w:r>
        <w:rPr>
          <w:rFonts w:hint="cs"/>
          <w:rtl/>
        </w:rPr>
        <w:t>בין שעה לשעה</w:t>
      </w:r>
    </w:p>
    <w:p w14:paraId="0A469E48" w14:textId="300C6AC6" w:rsidR="002B49D2" w:rsidRDefault="002B49D2" w:rsidP="00676109">
      <w:pPr>
        <w:rPr>
          <w:rtl/>
        </w:rPr>
      </w:pPr>
      <w:r>
        <w:rPr>
          <w:rFonts w:hint="cs"/>
          <w:rtl/>
        </w:rPr>
        <w:t>49. אם-סביבה</w:t>
      </w:r>
    </w:p>
    <w:p w14:paraId="3FB2CC66" w14:textId="64512821" w:rsidR="002B49D2" w:rsidRDefault="002B49D2" w:rsidP="00676109">
      <w:pPr>
        <w:rPr>
          <w:rtl/>
        </w:rPr>
      </w:pPr>
      <w:r>
        <w:rPr>
          <w:rFonts w:hint="cs"/>
          <w:rtl/>
        </w:rPr>
        <w:t>טקסט:</w:t>
      </w:r>
    </w:p>
    <w:p w14:paraId="1DD73D3B" w14:textId="4DA6FE83" w:rsidR="002B49D2" w:rsidRDefault="002B49D2" w:rsidP="00676109">
      <w:pPr>
        <w:rPr>
          <w:rtl/>
        </w:rPr>
      </w:pPr>
      <w:hyperlink r:id="rId6" w:history="1">
        <w:r w:rsidRPr="00DB2B73">
          <w:rPr>
            <w:rStyle w:val="Hyperlink"/>
          </w:rPr>
          <w:t>https://kopelel.co.il/49-%d7%90%d7%9d-%d7%a1%d7%91%d7%99%d7%91%d7%94</w:t>
        </w:r>
        <w:r w:rsidRPr="00DB2B73">
          <w:rPr>
            <w:rStyle w:val="Hyperlink"/>
            <w:rFonts w:cs="Arial"/>
            <w:rtl/>
          </w:rPr>
          <w:t>/</w:t>
        </w:r>
      </w:hyperlink>
    </w:p>
    <w:p w14:paraId="19DF4162" w14:textId="77777777" w:rsidR="002B49D2" w:rsidRDefault="002B49D2" w:rsidP="00676109"/>
    <w:sectPr w:rsidR="002B49D2"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C5C50"/>
    <w:multiLevelType w:val="multilevel"/>
    <w:tmpl w:val="8206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0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AF"/>
    <w:rsid w:val="00031C6D"/>
    <w:rsid w:val="000569D3"/>
    <w:rsid w:val="001E4128"/>
    <w:rsid w:val="00294BAC"/>
    <w:rsid w:val="002B49D2"/>
    <w:rsid w:val="002D6D61"/>
    <w:rsid w:val="00342031"/>
    <w:rsid w:val="003A66B6"/>
    <w:rsid w:val="003D1115"/>
    <w:rsid w:val="004146C3"/>
    <w:rsid w:val="00430C91"/>
    <w:rsid w:val="00481C7A"/>
    <w:rsid w:val="00501DB8"/>
    <w:rsid w:val="0051631A"/>
    <w:rsid w:val="00593C18"/>
    <w:rsid w:val="005F0684"/>
    <w:rsid w:val="00605353"/>
    <w:rsid w:val="00610812"/>
    <w:rsid w:val="00676109"/>
    <w:rsid w:val="006D479A"/>
    <w:rsid w:val="006F35F7"/>
    <w:rsid w:val="00786962"/>
    <w:rsid w:val="00861933"/>
    <w:rsid w:val="009272FE"/>
    <w:rsid w:val="0093069A"/>
    <w:rsid w:val="00931A99"/>
    <w:rsid w:val="00974AE3"/>
    <w:rsid w:val="00990151"/>
    <w:rsid w:val="00996881"/>
    <w:rsid w:val="00A165AF"/>
    <w:rsid w:val="00A24ADE"/>
    <w:rsid w:val="00AB15AF"/>
    <w:rsid w:val="00AF21EC"/>
    <w:rsid w:val="00AF22CD"/>
    <w:rsid w:val="00B25C44"/>
    <w:rsid w:val="00B62C5A"/>
    <w:rsid w:val="00B8022F"/>
    <w:rsid w:val="00BC7ED3"/>
    <w:rsid w:val="00C972E9"/>
    <w:rsid w:val="00CC11F2"/>
    <w:rsid w:val="00DA5A1B"/>
    <w:rsid w:val="00F02180"/>
    <w:rsid w:val="00F2270F"/>
    <w:rsid w:val="00F9405A"/>
    <w:rsid w:val="00FA495D"/>
    <w:rsid w:val="00FB7A24"/>
    <w:rsid w:val="00FF70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0982"/>
  <w15:chartTrackingRefBased/>
  <w15:docId w15:val="{0B072F58-A2BF-4F30-A046-0842A0AE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93069A"/>
    <w:rPr>
      <w:color w:val="0563C1" w:themeColor="hyperlink"/>
      <w:u w:val="single"/>
    </w:rPr>
  </w:style>
  <w:style w:type="character" w:styleId="a3">
    <w:name w:val="Unresolved Mention"/>
    <w:basedOn w:val="a0"/>
    <w:uiPriority w:val="99"/>
    <w:semiHidden/>
    <w:unhideWhenUsed/>
    <w:rsid w:val="0093069A"/>
    <w:rPr>
      <w:color w:val="605E5C"/>
      <w:shd w:val="clear" w:color="auto" w:fill="E1DFDD"/>
    </w:rPr>
  </w:style>
  <w:style w:type="character" w:styleId="a4">
    <w:name w:val="Placeholder Text"/>
    <w:basedOn w:val="a0"/>
    <w:uiPriority w:val="99"/>
    <w:semiHidden/>
    <w:rsid w:val="00CC11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9269">
      <w:bodyDiv w:val="1"/>
      <w:marLeft w:val="0"/>
      <w:marRight w:val="0"/>
      <w:marTop w:val="0"/>
      <w:marBottom w:val="0"/>
      <w:divBdr>
        <w:top w:val="none" w:sz="0" w:space="0" w:color="auto"/>
        <w:left w:val="none" w:sz="0" w:space="0" w:color="auto"/>
        <w:bottom w:val="none" w:sz="0" w:space="0" w:color="auto"/>
        <w:right w:val="none" w:sz="0" w:space="0" w:color="auto"/>
      </w:divBdr>
      <w:divsChild>
        <w:div w:id="2001690656">
          <w:marLeft w:val="480"/>
          <w:marRight w:val="0"/>
          <w:marTop w:val="0"/>
          <w:marBottom w:val="0"/>
          <w:divBdr>
            <w:top w:val="none" w:sz="0" w:space="0" w:color="auto"/>
            <w:left w:val="none" w:sz="0" w:space="0" w:color="auto"/>
            <w:bottom w:val="none" w:sz="0" w:space="0" w:color="auto"/>
            <w:right w:val="none" w:sz="0" w:space="0" w:color="auto"/>
          </w:divBdr>
        </w:div>
        <w:div w:id="506554807">
          <w:marLeft w:val="480"/>
          <w:marRight w:val="0"/>
          <w:marTop w:val="0"/>
          <w:marBottom w:val="0"/>
          <w:divBdr>
            <w:top w:val="none" w:sz="0" w:space="0" w:color="auto"/>
            <w:left w:val="none" w:sz="0" w:space="0" w:color="auto"/>
            <w:bottom w:val="none" w:sz="0" w:space="0" w:color="auto"/>
            <w:right w:val="none" w:sz="0" w:space="0" w:color="auto"/>
          </w:divBdr>
        </w:div>
        <w:div w:id="1911771316">
          <w:marLeft w:val="480"/>
          <w:marRight w:val="0"/>
          <w:marTop w:val="0"/>
          <w:marBottom w:val="0"/>
          <w:divBdr>
            <w:top w:val="none" w:sz="0" w:space="0" w:color="auto"/>
            <w:left w:val="none" w:sz="0" w:space="0" w:color="auto"/>
            <w:bottom w:val="none" w:sz="0" w:space="0" w:color="auto"/>
            <w:right w:val="none" w:sz="0" w:space="0" w:color="auto"/>
          </w:divBdr>
        </w:div>
      </w:divsChild>
    </w:div>
    <w:div w:id="25761697">
      <w:bodyDiv w:val="1"/>
      <w:marLeft w:val="0"/>
      <w:marRight w:val="0"/>
      <w:marTop w:val="0"/>
      <w:marBottom w:val="0"/>
      <w:divBdr>
        <w:top w:val="none" w:sz="0" w:space="0" w:color="auto"/>
        <w:left w:val="none" w:sz="0" w:space="0" w:color="auto"/>
        <w:bottom w:val="none" w:sz="0" w:space="0" w:color="auto"/>
        <w:right w:val="none" w:sz="0" w:space="0" w:color="auto"/>
      </w:divBdr>
    </w:div>
    <w:div w:id="47846571">
      <w:bodyDiv w:val="1"/>
      <w:marLeft w:val="0"/>
      <w:marRight w:val="0"/>
      <w:marTop w:val="0"/>
      <w:marBottom w:val="0"/>
      <w:divBdr>
        <w:top w:val="none" w:sz="0" w:space="0" w:color="auto"/>
        <w:left w:val="none" w:sz="0" w:space="0" w:color="auto"/>
        <w:bottom w:val="none" w:sz="0" w:space="0" w:color="auto"/>
        <w:right w:val="none" w:sz="0" w:space="0" w:color="auto"/>
      </w:divBdr>
      <w:divsChild>
        <w:div w:id="1919902321">
          <w:marLeft w:val="480"/>
          <w:marRight w:val="0"/>
          <w:marTop w:val="0"/>
          <w:marBottom w:val="0"/>
          <w:divBdr>
            <w:top w:val="none" w:sz="0" w:space="0" w:color="auto"/>
            <w:left w:val="none" w:sz="0" w:space="0" w:color="auto"/>
            <w:bottom w:val="none" w:sz="0" w:space="0" w:color="auto"/>
            <w:right w:val="none" w:sz="0" w:space="0" w:color="auto"/>
          </w:divBdr>
        </w:div>
        <w:div w:id="240411110">
          <w:marLeft w:val="480"/>
          <w:marRight w:val="0"/>
          <w:marTop w:val="0"/>
          <w:marBottom w:val="0"/>
          <w:divBdr>
            <w:top w:val="none" w:sz="0" w:space="0" w:color="auto"/>
            <w:left w:val="none" w:sz="0" w:space="0" w:color="auto"/>
            <w:bottom w:val="none" w:sz="0" w:space="0" w:color="auto"/>
            <w:right w:val="none" w:sz="0" w:space="0" w:color="auto"/>
          </w:divBdr>
        </w:div>
        <w:div w:id="622658457">
          <w:marLeft w:val="480"/>
          <w:marRight w:val="0"/>
          <w:marTop w:val="0"/>
          <w:marBottom w:val="0"/>
          <w:divBdr>
            <w:top w:val="none" w:sz="0" w:space="0" w:color="auto"/>
            <w:left w:val="none" w:sz="0" w:space="0" w:color="auto"/>
            <w:bottom w:val="none" w:sz="0" w:space="0" w:color="auto"/>
            <w:right w:val="none" w:sz="0" w:space="0" w:color="auto"/>
          </w:divBdr>
        </w:div>
      </w:divsChild>
    </w:div>
    <w:div w:id="71437309">
      <w:bodyDiv w:val="1"/>
      <w:marLeft w:val="0"/>
      <w:marRight w:val="0"/>
      <w:marTop w:val="0"/>
      <w:marBottom w:val="0"/>
      <w:divBdr>
        <w:top w:val="none" w:sz="0" w:space="0" w:color="auto"/>
        <w:left w:val="none" w:sz="0" w:space="0" w:color="auto"/>
        <w:bottom w:val="none" w:sz="0" w:space="0" w:color="auto"/>
        <w:right w:val="none" w:sz="0" w:space="0" w:color="auto"/>
      </w:divBdr>
      <w:divsChild>
        <w:div w:id="724917589">
          <w:marLeft w:val="480"/>
          <w:marRight w:val="0"/>
          <w:marTop w:val="0"/>
          <w:marBottom w:val="0"/>
          <w:divBdr>
            <w:top w:val="none" w:sz="0" w:space="0" w:color="auto"/>
            <w:left w:val="none" w:sz="0" w:space="0" w:color="auto"/>
            <w:bottom w:val="none" w:sz="0" w:space="0" w:color="auto"/>
            <w:right w:val="none" w:sz="0" w:space="0" w:color="auto"/>
          </w:divBdr>
        </w:div>
      </w:divsChild>
    </w:div>
    <w:div w:id="121584821">
      <w:bodyDiv w:val="1"/>
      <w:marLeft w:val="0"/>
      <w:marRight w:val="0"/>
      <w:marTop w:val="0"/>
      <w:marBottom w:val="0"/>
      <w:divBdr>
        <w:top w:val="none" w:sz="0" w:space="0" w:color="auto"/>
        <w:left w:val="none" w:sz="0" w:space="0" w:color="auto"/>
        <w:bottom w:val="none" w:sz="0" w:space="0" w:color="auto"/>
        <w:right w:val="none" w:sz="0" w:space="0" w:color="auto"/>
      </w:divBdr>
      <w:divsChild>
        <w:div w:id="1704820244">
          <w:marLeft w:val="480"/>
          <w:marRight w:val="0"/>
          <w:marTop w:val="0"/>
          <w:marBottom w:val="0"/>
          <w:divBdr>
            <w:top w:val="none" w:sz="0" w:space="0" w:color="auto"/>
            <w:left w:val="none" w:sz="0" w:space="0" w:color="auto"/>
            <w:bottom w:val="none" w:sz="0" w:space="0" w:color="auto"/>
            <w:right w:val="none" w:sz="0" w:space="0" w:color="auto"/>
          </w:divBdr>
        </w:div>
        <w:div w:id="809128894">
          <w:marLeft w:val="480"/>
          <w:marRight w:val="0"/>
          <w:marTop w:val="0"/>
          <w:marBottom w:val="0"/>
          <w:divBdr>
            <w:top w:val="none" w:sz="0" w:space="0" w:color="auto"/>
            <w:left w:val="none" w:sz="0" w:space="0" w:color="auto"/>
            <w:bottom w:val="none" w:sz="0" w:space="0" w:color="auto"/>
            <w:right w:val="none" w:sz="0" w:space="0" w:color="auto"/>
          </w:divBdr>
        </w:div>
        <w:div w:id="59444342">
          <w:marLeft w:val="480"/>
          <w:marRight w:val="0"/>
          <w:marTop w:val="0"/>
          <w:marBottom w:val="0"/>
          <w:divBdr>
            <w:top w:val="none" w:sz="0" w:space="0" w:color="auto"/>
            <w:left w:val="none" w:sz="0" w:space="0" w:color="auto"/>
            <w:bottom w:val="none" w:sz="0" w:space="0" w:color="auto"/>
            <w:right w:val="none" w:sz="0" w:space="0" w:color="auto"/>
          </w:divBdr>
        </w:div>
      </w:divsChild>
    </w:div>
    <w:div w:id="369763896">
      <w:bodyDiv w:val="1"/>
      <w:marLeft w:val="0"/>
      <w:marRight w:val="0"/>
      <w:marTop w:val="0"/>
      <w:marBottom w:val="0"/>
      <w:divBdr>
        <w:top w:val="none" w:sz="0" w:space="0" w:color="auto"/>
        <w:left w:val="none" w:sz="0" w:space="0" w:color="auto"/>
        <w:bottom w:val="none" w:sz="0" w:space="0" w:color="auto"/>
        <w:right w:val="none" w:sz="0" w:space="0" w:color="auto"/>
      </w:divBdr>
      <w:divsChild>
        <w:div w:id="1863666766">
          <w:marLeft w:val="480"/>
          <w:marRight w:val="0"/>
          <w:marTop w:val="0"/>
          <w:marBottom w:val="0"/>
          <w:divBdr>
            <w:top w:val="none" w:sz="0" w:space="0" w:color="auto"/>
            <w:left w:val="none" w:sz="0" w:space="0" w:color="auto"/>
            <w:bottom w:val="none" w:sz="0" w:space="0" w:color="auto"/>
            <w:right w:val="none" w:sz="0" w:space="0" w:color="auto"/>
          </w:divBdr>
        </w:div>
      </w:divsChild>
    </w:div>
    <w:div w:id="462160153">
      <w:bodyDiv w:val="1"/>
      <w:marLeft w:val="0"/>
      <w:marRight w:val="0"/>
      <w:marTop w:val="0"/>
      <w:marBottom w:val="0"/>
      <w:divBdr>
        <w:top w:val="none" w:sz="0" w:space="0" w:color="auto"/>
        <w:left w:val="none" w:sz="0" w:space="0" w:color="auto"/>
        <w:bottom w:val="none" w:sz="0" w:space="0" w:color="auto"/>
        <w:right w:val="none" w:sz="0" w:space="0" w:color="auto"/>
      </w:divBdr>
      <w:divsChild>
        <w:div w:id="14695746">
          <w:marLeft w:val="480"/>
          <w:marRight w:val="0"/>
          <w:marTop w:val="0"/>
          <w:marBottom w:val="0"/>
          <w:divBdr>
            <w:top w:val="none" w:sz="0" w:space="0" w:color="auto"/>
            <w:left w:val="none" w:sz="0" w:space="0" w:color="auto"/>
            <w:bottom w:val="none" w:sz="0" w:space="0" w:color="auto"/>
            <w:right w:val="none" w:sz="0" w:space="0" w:color="auto"/>
          </w:divBdr>
        </w:div>
        <w:div w:id="115568395">
          <w:marLeft w:val="480"/>
          <w:marRight w:val="0"/>
          <w:marTop w:val="0"/>
          <w:marBottom w:val="0"/>
          <w:divBdr>
            <w:top w:val="none" w:sz="0" w:space="0" w:color="auto"/>
            <w:left w:val="none" w:sz="0" w:space="0" w:color="auto"/>
            <w:bottom w:val="none" w:sz="0" w:space="0" w:color="auto"/>
            <w:right w:val="none" w:sz="0" w:space="0" w:color="auto"/>
          </w:divBdr>
        </w:div>
        <w:div w:id="2025278530">
          <w:marLeft w:val="480"/>
          <w:marRight w:val="0"/>
          <w:marTop w:val="0"/>
          <w:marBottom w:val="0"/>
          <w:divBdr>
            <w:top w:val="none" w:sz="0" w:space="0" w:color="auto"/>
            <w:left w:val="none" w:sz="0" w:space="0" w:color="auto"/>
            <w:bottom w:val="none" w:sz="0" w:space="0" w:color="auto"/>
            <w:right w:val="none" w:sz="0" w:space="0" w:color="auto"/>
          </w:divBdr>
        </w:div>
      </w:divsChild>
    </w:div>
    <w:div w:id="468863628">
      <w:bodyDiv w:val="1"/>
      <w:marLeft w:val="0"/>
      <w:marRight w:val="0"/>
      <w:marTop w:val="0"/>
      <w:marBottom w:val="0"/>
      <w:divBdr>
        <w:top w:val="none" w:sz="0" w:space="0" w:color="auto"/>
        <w:left w:val="none" w:sz="0" w:space="0" w:color="auto"/>
        <w:bottom w:val="none" w:sz="0" w:space="0" w:color="auto"/>
        <w:right w:val="none" w:sz="0" w:space="0" w:color="auto"/>
      </w:divBdr>
      <w:divsChild>
        <w:div w:id="449055679">
          <w:marLeft w:val="480"/>
          <w:marRight w:val="0"/>
          <w:marTop w:val="0"/>
          <w:marBottom w:val="0"/>
          <w:divBdr>
            <w:top w:val="none" w:sz="0" w:space="0" w:color="auto"/>
            <w:left w:val="none" w:sz="0" w:space="0" w:color="auto"/>
            <w:bottom w:val="none" w:sz="0" w:space="0" w:color="auto"/>
            <w:right w:val="none" w:sz="0" w:space="0" w:color="auto"/>
          </w:divBdr>
        </w:div>
        <w:div w:id="362676951">
          <w:marLeft w:val="480"/>
          <w:marRight w:val="0"/>
          <w:marTop w:val="0"/>
          <w:marBottom w:val="0"/>
          <w:divBdr>
            <w:top w:val="none" w:sz="0" w:space="0" w:color="auto"/>
            <w:left w:val="none" w:sz="0" w:space="0" w:color="auto"/>
            <w:bottom w:val="none" w:sz="0" w:space="0" w:color="auto"/>
            <w:right w:val="none" w:sz="0" w:space="0" w:color="auto"/>
          </w:divBdr>
        </w:div>
        <w:div w:id="293415595">
          <w:marLeft w:val="480"/>
          <w:marRight w:val="0"/>
          <w:marTop w:val="0"/>
          <w:marBottom w:val="0"/>
          <w:divBdr>
            <w:top w:val="none" w:sz="0" w:space="0" w:color="auto"/>
            <w:left w:val="none" w:sz="0" w:space="0" w:color="auto"/>
            <w:bottom w:val="none" w:sz="0" w:space="0" w:color="auto"/>
            <w:right w:val="none" w:sz="0" w:space="0" w:color="auto"/>
          </w:divBdr>
        </w:div>
      </w:divsChild>
    </w:div>
    <w:div w:id="566889380">
      <w:bodyDiv w:val="1"/>
      <w:marLeft w:val="0"/>
      <w:marRight w:val="0"/>
      <w:marTop w:val="0"/>
      <w:marBottom w:val="0"/>
      <w:divBdr>
        <w:top w:val="none" w:sz="0" w:space="0" w:color="auto"/>
        <w:left w:val="none" w:sz="0" w:space="0" w:color="auto"/>
        <w:bottom w:val="none" w:sz="0" w:space="0" w:color="auto"/>
        <w:right w:val="none" w:sz="0" w:space="0" w:color="auto"/>
      </w:divBdr>
    </w:div>
    <w:div w:id="663900743">
      <w:bodyDiv w:val="1"/>
      <w:marLeft w:val="0"/>
      <w:marRight w:val="0"/>
      <w:marTop w:val="0"/>
      <w:marBottom w:val="0"/>
      <w:divBdr>
        <w:top w:val="none" w:sz="0" w:space="0" w:color="auto"/>
        <w:left w:val="none" w:sz="0" w:space="0" w:color="auto"/>
        <w:bottom w:val="none" w:sz="0" w:space="0" w:color="auto"/>
        <w:right w:val="none" w:sz="0" w:space="0" w:color="auto"/>
      </w:divBdr>
      <w:divsChild>
        <w:div w:id="1393892388">
          <w:marLeft w:val="480"/>
          <w:marRight w:val="0"/>
          <w:marTop w:val="0"/>
          <w:marBottom w:val="0"/>
          <w:divBdr>
            <w:top w:val="none" w:sz="0" w:space="0" w:color="auto"/>
            <w:left w:val="none" w:sz="0" w:space="0" w:color="auto"/>
            <w:bottom w:val="none" w:sz="0" w:space="0" w:color="auto"/>
            <w:right w:val="none" w:sz="0" w:space="0" w:color="auto"/>
          </w:divBdr>
        </w:div>
      </w:divsChild>
    </w:div>
    <w:div w:id="800224202">
      <w:bodyDiv w:val="1"/>
      <w:marLeft w:val="0"/>
      <w:marRight w:val="0"/>
      <w:marTop w:val="0"/>
      <w:marBottom w:val="0"/>
      <w:divBdr>
        <w:top w:val="none" w:sz="0" w:space="0" w:color="auto"/>
        <w:left w:val="none" w:sz="0" w:space="0" w:color="auto"/>
        <w:bottom w:val="none" w:sz="0" w:space="0" w:color="auto"/>
        <w:right w:val="none" w:sz="0" w:space="0" w:color="auto"/>
      </w:divBdr>
    </w:div>
    <w:div w:id="1034575467">
      <w:bodyDiv w:val="1"/>
      <w:marLeft w:val="0"/>
      <w:marRight w:val="0"/>
      <w:marTop w:val="0"/>
      <w:marBottom w:val="0"/>
      <w:divBdr>
        <w:top w:val="none" w:sz="0" w:space="0" w:color="auto"/>
        <w:left w:val="none" w:sz="0" w:space="0" w:color="auto"/>
        <w:bottom w:val="none" w:sz="0" w:space="0" w:color="auto"/>
        <w:right w:val="none" w:sz="0" w:space="0" w:color="auto"/>
      </w:divBdr>
    </w:div>
    <w:div w:id="1043679391">
      <w:bodyDiv w:val="1"/>
      <w:marLeft w:val="0"/>
      <w:marRight w:val="0"/>
      <w:marTop w:val="0"/>
      <w:marBottom w:val="0"/>
      <w:divBdr>
        <w:top w:val="none" w:sz="0" w:space="0" w:color="auto"/>
        <w:left w:val="none" w:sz="0" w:space="0" w:color="auto"/>
        <w:bottom w:val="none" w:sz="0" w:space="0" w:color="auto"/>
        <w:right w:val="none" w:sz="0" w:space="0" w:color="auto"/>
      </w:divBdr>
    </w:div>
    <w:div w:id="1107235955">
      <w:bodyDiv w:val="1"/>
      <w:marLeft w:val="0"/>
      <w:marRight w:val="0"/>
      <w:marTop w:val="0"/>
      <w:marBottom w:val="0"/>
      <w:divBdr>
        <w:top w:val="none" w:sz="0" w:space="0" w:color="auto"/>
        <w:left w:val="none" w:sz="0" w:space="0" w:color="auto"/>
        <w:bottom w:val="none" w:sz="0" w:space="0" w:color="auto"/>
        <w:right w:val="none" w:sz="0" w:space="0" w:color="auto"/>
      </w:divBdr>
    </w:div>
    <w:div w:id="1122069867">
      <w:bodyDiv w:val="1"/>
      <w:marLeft w:val="0"/>
      <w:marRight w:val="0"/>
      <w:marTop w:val="0"/>
      <w:marBottom w:val="0"/>
      <w:divBdr>
        <w:top w:val="none" w:sz="0" w:space="0" w:color="auto"/>
        <w:left w:val="none" w:sz="0" w:space="0" w:color="auto"/>
        <w:bottom w:val="none" w:sz="0" w:space="0" w:color="auto"/>
        <w:right w:val="none" w:sz="0" w:space="0" w:color="auto"/>
      </w:divBdr>
    </w:div>
    <w:div w:id="1274484919">
      <w:bodyDiv w:val="1"/>
      <w:marLeft w:val="0"/>
      <w:marRight w:val="0"/>
      <w:marTop w:val="0"/>
      <w:marBottom w:val="0"/>
      <w:divBdr>
        <w:top w:val="none" w:sz="0" w:space="0" w:color="auto"/>
        <w:left w:val="none" w:sz="0" w:space="0" w:color="auto"/>
        <w:bottom w:val="none" w:sz="0" w:space="0" w:color="auto"/>
        <w:right w:val="none" w:sz="0" w:space="0" w:color="auto"/>
      </w:divBdr>
      <w:divsChild>
        <w:div w:id="611204995">
          <w:marLeft w:val="480"/>
          <w:marRight w:val="0"/>
          <w:marTop w:val="0"/>
          <w:marBottom w:val="0"/>
          <w:divBdr>
            <w:top w:val="none" w:sz="0" w:space="0" w:color="auto"/>
            <w:left w:val="none" w:sz="0" w:space="0" w:color="auto"/>
            <w:bottom w:val="none" w:sz="0" w:space="0" w:color="auto"/>
            <w:right w:val="none" w:sz="0" w:space="0" w:color="auto"/>
          </w:divBdr>
        </w:div>
        <w:div w:id="1206256430">
          <w:marLeft w:val="480"/>
          <w:marRight w:val="0"/>
          <w:marTop w:val="0"/>
          <w:marBottom w:val="0"/>
          <w:divBdr>
            <w:top w:val="none" w:sz="0" w:space="0" w:color="auto"/>
            <w:left w:val="none" w:sz="0" w:space="0" w:color="auto"/>
            <w:bottom w:val="none" w:sz="0" w:space="0" w:color="auto"/>
            <w:right w:val="none" w:sz="0" w:space="0" w:color="auto"/>
          </w:divBdr>
        </w:div>
      </w:divsChild>
    </w:div>
    <w:div w:id="1286962907">
      <w:bodyDiv w:val="1"/>
      <w:marLeft w:val="0"/>
      <w:marRight w:val="0"/>
      <w:marTop w:val="0"/>
      <w:marBottom w:val="0"/>
      <w:divBdr>
        <w:top w:val="none" w:sz="0" w:space="0" w:color="auto"/>
        <w:left w:val="none" w:sz="0" w:space="0" w:color="auto"/>
        <w:bottom w:val="none" w:sz="0" w:space="0" w:color="auto"/>
        <w:right w:val="none" w:sz="0" w:space="0" w:color="auto"/>
      </w:divBdr>
    </w:div>
    <w:div w:id="1293051401">
      <w:bodyDiv w:val="1"/>
      <w:marLeft w:val="0"/>
      <w:marRight w:val="0"/>
      <w:marTop w:val="0"/>
      <w:marBottom w:val="0"/>
      <w:divBdr>
        <w:top w:val="none" w:sz="0" w:space="0" w:color="auto"/>
        <w:left w:val="none" w:sz="0" w:space="0" w:color="auto"/>
        <w:bottom w:val="none" w:sz="0" w:space="0" w:color="auto"/>
        <w:right w:val="none" w:sz="0" w:space="0" w:color="auto"/>
      </w:divBdr>
      <w:divsChild>
        <w:div w:id="1607419769">
          <w:marLeft w:val="480"/>
          <w:marRight w:val="0"/>
          <w:marTop w:val="0"/>
          <w:marBottom w:val="0"/>
          <w:divBdr>
            <w:top w:val="none" w:sz="0" w:space="0" w:color="auto"/>
            <w:left w:val="none" w:sz="0" w:space="0" w:color="auto"/>
            <w:bottom w:val="none" w:sz="0" w:space="0" w:color="auto"/>
            <w:right w:val="none" w:sz="0" w:space="0" w:color="auto"/>
          </w:divBdr>
        </w:div>
        <w:div w:id="791095331">
          <w:marLeft w:val="480"/>
          <w:marRight w:val="0"/>
          <w:marTop w:val="0"/>
          <w:marBottom w:val="0"/>
          <w:divBdr>
            <w:top w:val="none" w:sz="0" w:space="0" w:color="auto"/>
            <w:left w:val="none" w:sz="0" w:space="0" w:color="auto"/>
            <w:bottom w:val="none" w:sz="0" w:space="0" w:color="auto"/>
            <w:right w:val="none" w:sz="0" w:space="0" w:color="auto"/>
          </w:divBdr>
        </w:div>
        <w:div w:id="1427575644">
          <w:marLeft w:val="480"/>
          <w:marRight w:val="0"/>
          <w:marTop w:val="0"/>
          <w:marBottom w:val="0"/>
          <w:divBdr>
            <w:top w:val="none" w:sz="0" w:space="0" w:color="auto"/>
            <w:left w:val="none" w:sz="0" w:space="0" w:color="auto"/>
            <w:bottom w:val="none" w:sz="0" w:space="0" w:color="auto"/>
            <w:right w:val="none" w:sz="0" w:space="0" w:color="auto"/>
          </w:divBdr>
        </w:div>
      </w:divsChild>
    </w:div>
    <w:div w:id="1442185876">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sChild>
        <w:div w:id="1176724356">
          <w:marLeft w:val="480"/>
          <w:marRight w:val="0"/>
          <w:marTop w:val="0"/>
          <w:marBottom w:val="0"/>
          <w:divBdr>
            <w:top w:val="none" w:sz="0" w:space="0" w:color="auto"/>
            <w:left w:val="none" w:sz="0" w:space="0" w:color="auto"/>
            <w:bottom w:val="none" w:sz="0" w:space="0" w:color="auto"/>
            <w:right w:val="none" w:sz="0" w:space="0" w:color="auto"/>
          </w:divBdr>
        </w:div>
        <w:div w:id="1066950493">
          <w:marLeft w:val="480"/>
          <w:marRight w:val="0"/>
          <w:marTop w:val="0"/>
          <w:marBottom w:val="0"/>
          <w:divBdr>
            <w:top w:val="none" w:sz="0" w:space="0" w:color="auto"/>
            <w:left w:val="none" w:sz="0" w:space="0" w:color="auto"/>
            <w:bottom w:val="none" w:sz="0" w:space="0" w:color="auto"/>
            <w:right w:val="none" w:sz="0" w:space="0" w:color="auto"/>
          </w:divBdr>
        </w:div>
        <w:div w:id="1381780954">
          <w:marLeft w:val="480"/>
          <w:marRight w:val="0"/>
          <w:marTop w:val="0"/>
          <w:marBottom w:val="0"/>
          <w:divBdr>
            <w:top w:val="none" w:sz="0" w:space="0" w:color="auto"/>
            <w:left w:val="none" w:sz="0" w:space="0" w:color="auto"/>
            <w:bottom w:val="none" w:sz="0" w:space="0" w:color="auto"/>
            <w:right w:val="none" w:sz="0" w:space="0" w:color="auto"/>
          </w:divBdr>
        </w:div>
      </w:divsChild>
    </w:div>
    <w:div w:id="1747534785">
      <w:bodyDiv w:val="1"/>
      <w:marLeft w:val="0"/>
      <w:marRight w:val="0"/>
      <w:marTop w:val="0"/>
      <w:marBottom w:val="0"/>
      <w:divBdr>
        <w:top w:val="none" w:sz="0" w:space="0" w:color="auto"/>
        <w:left w:val="none" w:sz="0" w:space="0" w:color="auto"/>
        <w:bottom w:val="none" w:sz="0" w:space="0" w:color="auto"/>
        <w:right w:val="none" w:sz="0" w:space="0" w:color="auto"/>
      </w:divBdr>
      <w:divsChild>
        <w:div w:id="117650998">
          <w:marLeft w:val="480"/>
          <w:marRight w:val="0"/>
          <w:marTop w:val="0"/>
          <w:marBottom w:val="0"/>
          <w:divBdr>
            <w:top w:val="none" w:sz="0" w:space="0" w:color="auto"/>
            <w:left w:val="none" w:sz="0" w:space="0" w:color="auto"/>
            <w:bottom w:val="none" w:sz="0" w:space="0" w:color="auto"/>
            <w:right w:val="none" w:sz="0" w:space="0" w:color="auto"/>
          </w:divBdr>
        </w:div>
        <w:div w:id="2131196178">
          <w:marLeft w:val="480"/>
          <w:marRight w:val="0"/>
          <w:marTop w:val="0"/>
          <w:marBottom w:val="0"/>
          <w:divBdr>
            <w:top w:val="none" w:sz="0" w:space="0" w:color="auto"/>
            <w:left w:val="none" w:sz="0" w:space="0" w:color="auto"/>
            <w:bottom w:val="none" w:sz="0" w:space="0" w:color="auto"/>
            <w:right w:val="none" w:sz="0" w:space="0" w:color="auto"/>
          </w:divBdr>
        </w:div>
      </w:divsChild>
    </w:div>
    <w:div w:id="1769694988">
      <w:bodyDiv w:val="1"/>
      <w:marLeft w:val="0"/>
      <w:marRight w:val="0"/>
      <w:marTop w:val="0"/>
      <w:marBottom w:val="0"/>
      <w:divBdr>
        <w:top w:val="none" w:sz="0" w:space="0" w:color="auto"/>
        <w:left w:val="none" w:sz="0" w:space="0" w:color="auto"/>
        <w:bottom w:val="none" w:sz="0" w:space="0" w:color="auto"/>
        <w:right w:val="none" w:sz="0" w:space="0" w:color="auto"/>
      </w:divBdr>
      <w:divsChild>
        <w:div w:id="2065521389">
          <w:marLeft w:val="480"/>
          <w:marRight w:val="0"/>
          <w:marTop w:val="0"/>
          <w:marBottom w:val="0"/>
          <w:divBdr>
            <w:top w:val="none" w:sz="0" w:space="0" w:color="auto"/>
            <w:left w:val="none" w:sz="0" w:space="0" w:color="auto"/>
            <w:bottom w:val="none" w:sz="0" w:space="0" w:color="auto"/>
            <w:right w:val="none" w:sz="0" w:space="0" w:color="auto"/>
          </w:divBdr>
        </w:div>
        <w:div w:id="1263800473">
          <w:marLeft w:val="480"/>
          <w:marRight w:val="0"/>
          <w:marTop w:val="0"/>
          <w:marBottom w:val="0"/>
          <w:divBdr>
            <w:top w:val="none" w:sz="0" w:space="0" w:color="auto"/>
            <w:left w:val="none" w:sz="0" w:space="0" w:color="auto"/>
            <w:bottom w:val="none" w:sz="0" w:space="0" w:color="auto"/>
            <w:right w:val="none" w:sz="0" w:space="0" w:color="auto"/>
          </w:divBdr>
        </w:div>
        <w:div w:id="1303728592">
          <w:marLeft w:val="480"/>
          <w:marRight w:val="0"/>
          <w:marTop w:val="0"/>
          <w:marBottom w:val="0"/>
          <w:divBdr>
            <w:top w:val="none" w:sz="0" w:space="0" w:color="auto"/>
            <w:left w:val="none" w:sz="0" w:space="0" w:color="auto"/>
            <w:bottom w:val="none" w:sz="0" w:space="0" w:color="auto"/>
            <w:right w:val="none" w:sz="0" w:space="0" w:color="auto"/>
          </w:divBdr>
        </w:div>
      </w:divsChild>
    </w:div>
    <w:div w:id="1847669587">
      <w:bodyDiv w:val="1"/>
      <w:marLeft w:val="0"/>
      <w:marRight w:val="0"/>
      <w:marTop w:val="0"/>
      <w:marBottom w:val="0"/>
      <w:divBdr>
        <w:top w:val="none" w:sz="0" w:space="0" w:color="auto"/>
        <w:left w:val="none" w:sz="0" w:space="0" w:color="auto"/>
        <w:bottom w:val="none" w:sz="0" w:space="0" w:color="auto"/>
        <w:right w:val="none" w:sz="0" w:space="0" w:color="auto"/>
      </w:divBdr>
      <w:divsChild>
        <w:div w:id="27606489">
          <w:marLeft w:val="480"/>
          <w:marRight w:val="0"/>
          <w:marTop w:val="0"/>
          <w:marBottom w:val="0"/>
          <w:divBdr>
            <w:top w:val="none" w:sz="0" w:space="0" w:color="auto"/>
            <w:left w:val="none" w:sz="0" w:space="0" w:color="auto"/>
            <w:bottom w:val="none" w:sz="0" w:space="0" w:color="auto"/>
            <w:right w:val="none" w:sz="0" w:space="0" w:color="auto"/>
          </w:divBdr>
        </w:div>
        <w:div w:id="1539197674">
          <w:marLeft w:val="480"/>
          <w:marRight w:val="0"/>
          <w:marTop w:val="0"/>
          <w:marBottom w:val="0"/>
          <w:divBdr>
            <w:top w:val="none" w:sz="0" w:space="0" w:color="auto"/>
            <w:left w:val="none" w:sz="0" w:space="0" w:color="auto"/>
            <w:bottom w:val="none" w:sz="0" w:space="0" w:color="auto"/>
            <w:right w:val="none" w:sz="0" w:space="0" w:color="auto"/>
          </w:divBdr>
        </w:div>
      </w:divsChild>
    </w:div>
    <w:div w:id="1857772002">
      <w:bodyDiv w:val="1"/>
      <w:marLeft w:val="0"/>
      <w:marRight w:val="0"/>
      <w:marTop w:val="0"/>
      <w:marBottom w:val="0"/>
      <w:divBdr>
        <w:top w:val="none" w:sz="0" w:space="0" w:color="auto"/>
        <w:left w:val="none" w:sz="0" w:space="0" w:color="auto"/>
        <w:bottom w:val="none" w:sz="0" w:space="0" w:color="auto"/>
        <w:right w:val="none" w:sz="0" w:space="0" w:color="auto"/>
      </w:divBdr>
      <w:divsChild>
        <w:div w:id="975110964">
          <w:marLeft w:val="480"/>
          <w:marRight w:val="0"/>
          <w:marTop w:val="0"/>
          <w:marBottom w:val="0"/>
          <w:divBdr>
            <w:top w:val="none" w:sz="0" w:space="0" w:color="auto"/>
            <w:left w:val="none" w:sz="0" w:space="0" w:color="auto"/>
            <w:bottom w:val="none" w:sz="0" w:space="0" w:color="auto"/>
            <w:right w:val="none" w:sz="0" w:space="0" w:color="auto"/>
          </w:divBdr>
        </w:div>
        <w:div w:id="1898740224">
          <w:marLeft w:val="480"/>
          <w:marRight w:val="0"/>
          <w:marTop w:val="0"/>
          <w:marBottom w:val="0"/>
          <w:divBdr>
            <w:top w:val="none" w:sz="0" w:space="0" w:color="auto"/>
            <w:left w:val="none" w:sz="0" w:space="0" w:color="auto"/>
            <w:bottom w:val="none" w:sz="0" w:space="0" w:color="auto"/>
            <w:right w:val="none" w:sz="0" w:space="0" w:color="auto"/>
          </w:divBdr>
        </w:div>
        <w:div w:id="1310015611">
          <w:marLeft w:val="480"/>
          <w:marRight w:val="0"/>
          <w:marTop w:val="0"/>
          <w:marBottom w:val="0"/>
          <w:divBdr>
            <w:top w:val="none" w:sz="0" w:space="0" w:color="auto"/>
            <w:left w:val="none" w:sz="0" w:space="0" w:color="auto"/>
            <w:bottom w:val="none" w:sz="0" w:space="0" w:color="auto"/>
            <w:right w:val="none" w:sz="0" w:space="0" w:color="auto"/>
          </w:divBdr>
        </w:div>
      </w:divsChild>
    </w:div>
    <w:div w:id="1859732604">
      <w:bodyDiv w:val="1"/>
      <w:marLeft w:val="0"/>
      <w:marRight w:val="0"/>
      <w:marTop w:val="0"/>
      <w:marBottom w:val="0"/>
      <w:divBdr>
        <w:top w:val="none" w:sz="0" w:space="0" w:color="auto"/>
        <w:left w:val="none" w:sz="0" w:space="0" w:color="auto"/>
        <w:bottom w:val="none" w:sz="0" w:space="0" w:color="auto"/>
        <w:right w:val="none" w:sz="0" w:space="0" w:color="auto"/>
      </w:divBdr>
    </w:div>
    <w:div w:id="211940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opelel.co.il/49-%d7%90%d7%9d-%d7%a1%d7%91%d7%99%d7%91%d7%9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BF0B82CC-65D9-41AC-BCE9-6A182019BE9C}"/>
      </w:docPartPr>
      <w:docPartBody>
        <w:p w:rsidR="008B7D51" w:rsidRDefault="00076902">
          <w:r w:rsidRPr="004B0B18">
            <w:rPr>
              <w:rStyle w:val="a3"/>
              <w:rtl/>
            </w:rPr>
            <w:t>לחץ או הקש כאן להזנת טקסט</w:t>
          </w:r>
          <w:r w:rsidRPr="004B0B18">
            <w:rPr>
              <w:rStyle w:val="a3"/>
            </w:rPr>
            <w:t>.</w:t>
          </w:r>
        </w:p>
      </w:docPartBody>
    </w:docPart>
    <w:docPart>
      <w:docPartPr>
        <w:name w:val="BEF8FCCAF0B4455B81DFF2DA425FB4A4"/>
        <w:category>
          <w:name w:val="General"/>
          <w:gallery w:val="placeholder"/>
        </w:category>
        <w:types>
          <w:type w:val="bbPlcHdr"/>
        </w:types>
        <w:behaviors>
          <w:behavior w:val="content"/>
        </w:behaviors>
        <w:guid w:val="{78247D10-6757-4EB8-B16E-EF752D7ACB72}"/>
      </w:docPartPr>
      <w:docPartBody>
        <w:p w:rsidR="00FF3269" w:rsidRDefault="004742DD" w:rsidP="004742DD">
          <w:pPr>
            <w:pStyle w:val="BEF8FCCAF0B4455B81DFF2DA425FB4A4"/>
          </w:pPr>
          <w:r w:rsidRPr="004B0B18">
            <w:rPr>
              <w:rStyle w:val="a3"/>
              <w:rtl/>
            </w:rPr>
            <w:t>לחץ או הקש כאן להזנת טקסט</w:t>
          </w:r>
          <w:r w:rsidRPr="004B0B18">
            <w:rPr>
              <w:rStyle w:val="a3"/>
            </w:rPr>
            <w:t>.</w:t>
          </w:r>
        </w:p>
      </w:docPartBody>
    </w:docPart>
    <w:docPart>
      <w:docPartPr>
        <w:name w:val="8F09940A7DBC4EFF872877054A51D72F"/>
        <w:category>
          <w:name w:val="General"/>
          <w:gallery w:val="placeholder"/>
        </w:category>
        <w:types>
          <w:type w:val="bbPlcHdr"/>
        </w:types>
        <w:behaviors>
          <w:behavior w:val="content"/>
        </w:behaviors>
        <w:guid w:val="{3EF3C010-139C-49B1-8911-C28C60D548E8}"/>
      </w:docPartPr>
      <w:docPartBody>
        <w:p w:rsidR="00FF3269" w:rsidRDefault="004742DD" w:rsidP="004742DD">
          <w:pPr>
            <w:pStyle w:val="8F09940A7DBC4EFF872877054A51D72F"/>
          </w:pPr>
          <w:r w:rsidRPr="004B0B18">
            <w:rPr>
              <w:rStyle w:val="a3"/>
              <w:rtl/>
            </w:rPr>
            <w:t>לחץ או הקש כאן להזנת טקסט</w:t>
          </w:r>
          <w:r w:rsidRPr="004B0B18">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902"/>
    <w:rsid w:val="00076902"/>
    <w:rsid w:val="0037385B"/>
    <w:rsid w:val="004742DD"/>
    <w:rsid w:val="00602CE3"/>
    <w:rsid w:val="006D6D87"/>
    <w:rsid w:val="006F35F7"/>
    <w:rsid w:val="008B7D51"/>
    <w:rsid w:val="00927311"/>
    <w:rsid w:val="00AB15AF"/>
    <w:rsid w:val="00AF21EC"/>
    <w:rsid w:val="00C972E9"/>
    <w:rsid w:val="00FA495D"/>
    <w:rsid w:val="00FC78A5"/>
    <w:rsid w:val="00FF32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742DD"/>
    <w:rPr>
      <w:color w:val="666666"/>
    </w:rPr>
  </w:style>
  <w:style w:type="paragraph" w:customStyle="1" w:styleId="BEF8FCCAF0B4455B81DFF2DA425FB4A4">
    <w:name w:val="BEF8FCCAF0B4455B81DFF2DA425FB4A4"/>
    <w:rsid w:val="004742DD"/>
    <w:rPr>
      <w:lang/>
    </w:rPr>
  </w:style>
  <w:style w:type="paragraph" w:customStyle="1" w:styleId="8F09940A7DBC4EFF872877054A51D72F">
    <w:name w:val="8F09940A7DBC4EFF872877054A51D72F"/>
    <w:rsid w:val="004742DD"/>
    <w:rPr>
      <w:lang/>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BB1E09-D6B3-4ED3-8AD4-8DEB4D64DF22}">
  <we:reference id="wa104382081" version="1.55.1.0" store="en-001" storeType="OMEX"/>
  <we:alternateReferences>
    <we:reference id="wa104382081" version="1.55.1.0" store="" storeType="OMEX"/>
  </we:alternateReferences>
  <we:properties>
    <we:property name="MENDELEY_CITATIONS" value="[{&quot;citationID&quot;:&quot;MENDELEY_CITATION_a25aaa71-8d20-4a1b-ad1b-9f7e7a5346b8&quot;,&quot;properties&quot;:{&quot;noteIndex&quot;:0},&quot;isEdited&quot;:false,&quot;manualOverride&quot;:{&quot;isManuallyOverridden&quot;:false,&quot;citeprocText&quot;:&quot;(Ariv, 1993)&quot;,&quot;manualOverrideText&quot;:&quot;&quot;},&quot;citationTag&quot;:&quot;MENDELEY_CITATION_v3_eyJjaXRhdGlvbklEIjoiTUVOREVMRVlfQ0lUQVRJT05fYTI1YWFhNzEtOGQyMC00YTFiLWFkMWItOWY3ZTdhNTM0NmI4IiwicHJvcGVydGllcyI6eyJub3RlSW5kZXgiOjB9LCJpc0VkaXRlZCI6ZmFsc2UsIm1hbnVhbE92ZXJyaWRlIjp7ImlzTWFudWFsbHlPdmVycmlkZGVuIjpmYWxzZSwiY2l0ZXByb2NUZXh0IjoiKEFyaXYsIDE5OTMpIiwibWFudWFsT3ZlcnJpZGVUZXh0IjoiIn0sImNpdGF0aW9uSXRlbXMiOlt7ImlkIjoiNDFlM2Q4MTktNWVkZC0zZmQ3LWE1MzMtNDBhYWU5ZGU3MDBjIiwiaXRlbURhdGEiOnsidHlwZSI6ImFydGljbGUtam91cm5hbCIsImlkIjoiNDFlM2Q4MTktNWVkZC0zZmQ3LWE1MzMtNDBhYWU5ZGU3MDBjIiwidGl0bGUiOiJHYXppbmcgSW50byBNZWR1c2EncyBFeWVzOiBUaGUgRmVhciBvZiBCZWluZyBTZWVuIGFuZCBBdHRhY2tzIG9uIEluc2lnaHQiLCJhdXRob3IiOlt7ImZhbWlseSI6IkFyaXYiLCJnaXZlbiI6IkdhaWwgWSIsInBhcnNlLW5hbWVzIjpmYWxzZSwiZHJvcHBpbmctcGFydGljbGUiOiIiLCJub24tZHJvcHBpbmctcGFydGljbGUiOiIifV0sImNvbnRhaW5lci10aXRsZSI6IkJyaXRpc2ggam91cm5hbCBvZiBwc3ljaG90aGVyYXB5IiwiRE9JIjoiMTAuMTExMS9qLjE3NTItMDExOC4xOTkzLnRiMDA2NDIueCIsIklTU04iOiIwMjY1LTk4ODMiLCJpc3N1ZWQiOnsiZGF0ZS1wYXJ0cyI6W1sxOTkzXV19LCJwdWJsaXNoZXItcGxhY2UiOiJPeGZvcmQsIFVLIiwicGFnZSI6IjE0Mi0xNTgiLCJsYW5ndWFnZSI6ImVuZyIsImdlbnJlIjoiYXJ0aWNsZSIsInB1Ymxpc2hlciI6IkJsYWNrd2VsbCBQdWJsaXNoaW5nIEx0ZCIsImlzc3VlIjoiMiIsInZvbHVtZSI6IjEwIiwiY29udGFpbmVyLXRpdGxlLXNob3J0IjoiQnIgSiBQc3ljaG90aGVyIn0sImlzVGVtcG9yYXJ5IjpmYWxzZX1dfQ==&quot;,&quot;citationItems&quot;:[{&quot;id&quot;:&quot;41e3d819-5edd-3fd7-a533-40aae9de700c&quot;,&quot;itemData&quot;:{&quot;type&quot;:&quot;article-journal&quot;,&quot;id&quot;:&quot;41e3d819-5edd-3fd7-a533-40aae9de700c&quot;,&quot;title&quot;:&quot;Gazing Into Medusa's Eyes: The Fear of Being Seen and Attacks on Insight&quot;,&quot;author&quot;:[{&quot;family&quot;:&quot;Ariv&quot;,&quot;given&quot;:&quot;Gail Y&quot;,&quot;parse-names&quot;:false,&quot;dropping-particle&quot;:&quot;&quot;,&quot;non-dropping-particle&quot;:&quot;&quot;}],&quot;container-title&quot;:&quot;British journal of psychotherapy&quot;,&quot;DOI&quot;:&quot;10.1111/j.1752-0118.1993.tb00642.x&quot;,&quot;ISSN&quot;:&quot;0265-9883&quot;,&quot;issued&quot;:{&quot;date-parts&quot;:[[1993]]},&quot;publisher-place&quot;:&quot;Oxford, UK&quot;,&quot;page&quot;:&quot;142-158&quot;,&quot;language&quot;:&quot;eng&quot;,&quot;genre&quot;:&quot;article&quot;,&quot;publisher&quot;:&quot;Blackwell Publishing Ltd&quot;,&quot;issue&quot;:&quot;2&quot;,&quot;volume&quot;:&quot;10&quot;,&quot;container-title-short&quot;:&quot;Br J Psychother&quot;},&quot;isTemporary&quot;:false}]},{&quot;citationID&quot;:&quot;MENDELEY_CITATION_36e006dc-d4b5-43f0-a3e9-f6aa142f6b3b&quot;,&quot;properties&quot;:{&quot;noteIndex&quot;:0},&quot;isEdited&quot;:false,&quot;manualOverride&quot;:{&quot;isManuallyOverridden&quot;:false,&quot;citeprocText&quot;:&quot;(Ariv, 1993)&quot;,&quot;manualOverrideText&quot;:&quot;&quot;},&quot;citationTag&quot;:&quot;MENDELEY_CITATION_v3_eyJjaXRhdGlvbklEIjoiTUVOREVMRVlfQ0lUQVRJT05fMzZlMDA2ZGMtZDRiNS00M2YwLWEzZTktZjZhYTE0MmY2YjNiIiwicHJvcGVydGllcyI6eyJub3RlSW5kZXgiOjB9LCJpc0VkaXRlZCI6ZmFsc2UsIm1hbnVhbE92ZXJyaWRlIjp7ImlzTWFudWFsbHlPdmVycmlkZGVuIjpmYWxzZSwiY2l0ZXByb2NUZXh0IjoiKEFyaXYsIDE5OTMpIiwibWFudWFsT3ZlcnJpZGVUZXh0IjoiIn0sImNpdGF0aW9uSXRlbXMiOlt7ImlkIjoiNDFlM2Q4MTktNWVkZC0zZmQ3LWE1MzMtNDBhYWU5ZGU3MDBjIiwiaXRlbURhdGEiOnsidHlwZSI6ImFydGljbGUtam91cm5hbCIsImlkIjoiNDFlM2Q4MTktNWVkZC0zZmQ3LWE1MzMtNDBhYWU5ZGU3MDBjIiwidGl0bGUiOiJHYXppbmcgSW50byBNZWR1c2EncyBFeWVzOiBUaGUgRmVhciBvZiBCZWluZyBTZWVuIGFuZCBBdHRhY2tzIG9uIEluc2lnaHQiLCJhdXRob3IiOlt7ImZhbWlseSI6IkFyaXYiLCJnaXZlbiI6IkdhaWwgWSIsInBhcnNlLW5hbWVzIjpmYWxzZSwiZHJvcHBpbmctcGFydGljbGUiOiIiLCJub24tZHJvcHBpbmctcGFydGljbGUiOiIifV0sImNvbnRhaW5lci10aXRsZSI6IkJyaXRpc2ggam91cm5hbCBvZiBwc3ljaG90aGVyYXB5IiwiY29udGFpbmVyLXRpdGxlLXNob3J0IjoiQnIgSiBQc3ljaG90aGVyIiwiRE9JIjoiMTAuMTExMS9qLjE3NTItMDExOC4xOTkzLnRiMDA2NDIueCIsIklTU04iOiIwMjY1LTk4ODMiLCJpc3N1ZWQiOnsiZGF0ZS1wYXJ0cyI6W1sxOTkzXV19LCJwdWJsaXNoZXItcGxhY2UiOiJPeGZvcmQsIFVLIiwicGFnZSI6IjE0Mi0xNTgiLCJsYW5ndWFnZSI6ImVuZyIsImdlbnJlIjoiYXJ0aWNsZSIsInB1Ymxpc2hlciI6IkJsYWNrd2VsbCBQdWJsaXNoaW5nIEx0ZCIsImlzc3VlIjoiMiIsInZvbHVtZSI6IjEwIn0sImlzVGVtcG9yYXJ5IjpmYWxzZX1dfQ==&quot;,&quot;citationItems&quot;:[{&quot;id&quot;:&quot;41e3d819-5edd-3fd7-a533-40aae9de700c&quot;,&quot;itemData&quot;:{&quot;type&quot;:&quot;article-journal&quot;,&quot;id&quot;:&quot;41e3d819-5edd-3fd7-a533-40aae9de700c&quot;,&quot;title&quot;:&quot;Gazing Into Medusa's Eyes: The Fear of Being Seen and Attacks on Insight&quot;,&quot;author&quot;:[{&quot;family&quot;:&quot;Ariv&quot;,&quot;given&quot;:&quot;Gail Y&quot;,&quot;parse-names&quot;:false,&quot;dropping-particle&quot;:&quot;&quot;,&quot;non-dropping-particle&quot;:&quot;&quot;}],&quot;container-title&quot;:&quot;British journal of psychotherapy&quot;,&quot;container-title-short&quot;:&quot;Br J Psychother&quot;,&quot;DOI&quot;:&quot;10.1111/j.1752-0118.1993.tb00642.x&quot;,&quot;ISSN&quot;:&quot;0265-9883&quot;,&quot;issued&quot;:{&quot;date-parts&quot;:[[1993]]},&quot;publisher-place&quot;:&quot;Oxford, UK&quot;,&quot;page&quot;:&quot;142-158&quot;,&quot;language&quot;:&quot;eng&quot;,&quot;genre&quot;:&quot;article&quot;,&quot;publisher&quot;:&quot;Blackwell Publishing Ltd&quot;,&quot;issue&quot;:&quot;2&quot;,&quot;volume&quot;:&quot;10&quot;},&quot;isTemporary&quot;:false}]},{&quot;citationID&quot;:&quot;MENDELEY_CITATION_8da5d155-75fc-46aa-963b-5eacbfd89b06&quot;,&quot;properties&quot;:{&quot;noteIndex&quot;:0},&quot;isEdited&quot;:false,&quot;manualOverride&quot;:{&quot;isManuallyOverridden&quot;:false,&quot;citeprocText&quot;:&quot;(Gabbard, 2004)&quot;,&quot;manualOverrideText&quot;:&quot;&quot;},&quot;citationTag&quot;:&quot;MENDELEY_CITATION_v3_eyJjaXRhdGlvbklEIjoiTUVOREVMRVlfQ0lUQVRJT05fOGRhNWQxNTUtNzVmYy00NmFhLTk2M2ItNWVhY2JmZDg5YjA2IiwicHJvcGVydGllcyI6eyJub3RlSW5kZXgiOjB9LCJpc0VkaXRlZCI6ZmFsc2UsIm1hbnVhbE92ZXJyaWRlIjp7ImlzTWFudWFsbHlPdmVycmlkZGVuIjpmYWxzZSwiY2l0ZXByb2NUZXh0IjoiKEdhYmJhcmQsIDIwMDQpIiwibWFudWFsT3ZlcnJpZGVUZXh0IjoiIn0sImNpdGF0aW9uSXRlbXMiOlt7ImlkIjoiNzIwODMxM2ItYWExMC0zOTg5LTlhNjYtOTIyZDUzNTA4MDM4IiwiaXRlbURhdGEiOnsidHlwZSI6ImJvb2siLCJpZCI6IjcyMDgzMTNiLWFhMTAtMzk4OS05YTY2LTkyMmQ1MzUwODAzOCIsInRpdGxlIjoiTG9uZy10ZXJtIHBzeWNob2R5bmFtaWMgcHN5Y2hvdGhlcmFweSA6IGEgYmFzaWMgdGV4dCIsImF1dGhvciI6W3siZmFtaWx5IjoiR2FiYmFyZCIsImdpdmVuIjoiR2xlbiBPLiIsInBhcnNlLW5hbWVzIjpmYWxzZSwiZHJvcHBpbmctcGFydGljbGUiOiIiLCJub24tZHJvcHBpbmctcGFydGljbGUiOiIifV0sImNvbGxlY3Rpb24tdGl0bGUiOiJDb3JlIGNvbXBldGVuY2llcyBpbiBwc3ljaG90aGVyYXB5IiwiSVNCTiI6IjE1ODU2MjE0NDciLCJpc3N1ZWQiOnsiZGF0ZS1wYXJ0cyI6W1syMDA0XV19LCJwdWJsaXNoZXItcGxhY2UiOiJXYXNoaW5ndG9uLCBEQyIsImxhbmd1YWdlIjoiZW5nIiwiZ2VucmUiOiJib29rIiwicHVibGlzaGVyIjoiQW1lcmljYW4gUHN5Y2hpYXRyaWMgUHViLiIsImNvbnRhaW5lci10aXRsZS1zaG9ydCI6IiJ9LCJpc1RlbXBvcmFyeSI6ZmFsc2V9XX0=&quot;,&quot;citationItems&quot;:[{&quot;id&quot;:&quot;7208313b-aa10-3989-9a66-922d53508038&quot;,&quot;itemData&quot;:{&quot;type&quot;:&quot;book&quot;,&quot;id&quot;:&quot;7208313b-aa10-3989-9a66-922d53508038&quot;,&quot;title&quot;:&quot;Long-term psychodynamic psychotherapy : a basic text&quot;,&quot;author&quot;:[{&quot;family&quot;:&quot;Gabbard&quot;,&quot;given&quot;:&quot;Glen O.&quot;,&quot;parse-names&quot;:false,&quot;dropping-particle&quot;:&quot;&quot;,&quot;non-dropping-particle&quot;:&quot;&quot;}],&quot;collection-title&quot;:&quot;Core competencies in psychotherapy&quot;,&quot;ISBN&quot;:&quot;1585621447&quot;,&quot;issued&quot;:{&quot;date-parts&quot;:[[2004]]},&quot;publisher-place&quot;:&quot;Washington, DC&quot;,&quot;language&quot;:&quot;eng&quot;,&quot;genre&quot;:&quot;book&quot;,&quot;publisher&quot;:&quot;American Psychiatric Pub.&quot;,&quot;container-title-short&quot;:&quot;&quot;},&quot;isTemporary&quot;:false}]},{&quot;citationID&quot;:&quot;MENDELEY_CITATION_b1498a4d-56b3-43a2-97c4-26eb8ecaddc6&quot;,&quot;properties&quot;:{&quot;noteIndex&quot;:0},&quot;isEdited&quot;:false,&quot;manualOverride&quot;:{&quot;isManuallyOverridden&quot;:true,&quot;citeprocText&quot;:&quot;(Ogden, 1985)&quot;,&quot;manualOverrideText&quot;:&quot;(Ogden, 1985) '&quot;},&quot;citationTag&quot;:&quot;MENDELEY_CITATION_v3_eyJjaXRhdGlvbklEIjoiTUVOREVMRVlfQ0lUQVRJT05fYjE0OThhNGQtNTZiMy00M2EyLTk3YzQtMjZlYjhlY2FkZGM2IiwicHJvcGVydGllcyI6eyJub3RlSW5kZXgiOjB9LCJpc0VkaXRlZCI6ZmFsc2UsIm1hbnVhbE92ZXJyaWRlIjp7ImlzTWFudWFsbHlPdmVycmlkZGVuIjp0cnVlLCJjaXRlcHJvY1RleHQiOiIoT2dkZW4sIDE5ODUpIiwibWFudWFsT3ZlcnJpZGVUZXh0IjoiKE9nZGVuLCAxOTg1KSAnIn0sImNpdGF0aW9uSXRlbXMiOlt7ImlkIjoiMTZiMmQwMWQtMTlmNi0zNmFhLWI1MjctZWEzYTcxMWRjMjgxIiwiaXRlbURhdGEiOnsidHlwZSI6ImFydGljbGUtam91cm5hbCIsImlkIjoiMTZiMmQwMWQtMTlmNi0zNmFhLWI1MjctZWEzYTcxMWRjMjgxIiwidGl0bGUiOiJUaGUgTW90aGVyLCB0aGUgSW5mYW50IGFuZCB0aGUgTWF0cml4OiBJbnRlcnByZXRhdGlvbnMgb2YgQXNwZWN0cyBvZiB0aGUgV29yayBvZiBEb25hbGQgV2lubmljb3R0IiwiYXV0aG9yIjpbeyJmYW1pbHkiOiJPZ2RlbiIsImdpdmVuIjoiVGhvbWFzIiwicGFyc2UtbmFtZXMiOmZhbHNlLCJkcm9wcGluZy1wYXJ0aWNsZSI6IiIsIm5vbi1kcm9wcGluZy1wYXJ0aWNsZSI6IiJ9XSwiY29udGFpbmVyLXRpdGxlIjoiQ29udGVtcG9yYXJ5IHBzeWNob2FuYWx5c2lzIiwiRE9JIjoiMTAuMTA4MC8wMDEwNzUzMC4xOTg1LjEwNzQ2MDkxIiwiSVNTTiI6IjAwMTAtNzUzMCIsImlzc3VlZCI6eyJkYXRlLXBhcnRzIjpbWzE5ODVdXX0sInB1Ymxpc2hlci1wbGFjZSI6Ik5ldyBZb3JrLCBOWSIsInBhZ2UiOiIzNDYtMzcxIiwibGFuZ3VhZ2UiOiJlbmciLCJnZW5yZSI6ImFydGljbGUiLCJwdWJsaXNoZXIiOiJBY2FkZW1pYyBQcmVzcyIsImlzc3VlIjoiMyIsInZvbHVtZSI6IjIxIiwiY29udGFpbmVyLXRpdGxlLXNob3J0IjoiQ29udGVtcCBQc3ljaG9hbmFsIn0sImlzVGVtcG9yYXJ5IjpmYWxzZX1dfQ==&quot;,&quot;citationItems&quot;:[{&quot;id&quot;:&quot;16b2d01d-19f6-36aa-b527-ea3a711dc281&quot;,&quot;itemData&quot;:{&quot;type&quot;:&quot;article-journal&quot;,&quot;id&quot;:&quot;16b2d01d-19f6-36aa-b527-ea3a711dc281&quot;,&quot;title&quot;:&quot;The Mother, the Infant and the Matrix: Interpretations of Aspects of the Work of Donald Winnicott&quot;,&quot;author&quot;:[{&quot;family&quot;:&quot;Ogden&quot;,&quot;given&quot;:&quot;Thomas&quot;,&quot;parse-names&quot;:false,&quot;dropping-particle&quot;:&quot;&quot;,&quot;non-dropping-particle&quot;:&quot;&quot;}],&quot;container-title&quot;:&quot;Contemporary psychoanalysis&quot;,&quot;DOI&quot;:&quot;10.1080/00107530.1985.10746091&quot;,&quot;ISSN&quot;:&quot;0010-7530&quot;,&quot;issued&quot;:{&quot;date-parts&quot;:[[1985]]},&quot;publisher-place&quot;:&quot;New York, NY&quot;,&quot;page&quot;:&quot;346-371&quot;,&quot;language&quot;:&quot;eng&quot;,&quot;genre&quot;:&quot;article&quot;,&quot;publisher&quot;:&quot;Academic Press&quot;,&quot;issue&quot;:&quot;3&quot;,&quot;volume&quot;:&quot;21&quot;,&quot;container-title-short&quot;:&quot;Contemp Psychoanal&quot;},&quot;isTemporary&quot;:false}]},{&quot;citationID&quot;:&quot;MENDELEY_CITATION_d5bdb9da-6f67-4353-9b85-fe9499c094ac&quot;,&quot;properties&quot;:{&quot;noteIndex&quot;:0},&quot;isEdited&quot;:false,&quot;manualOverride&quot;:{&quot;isManuallyOverridden&quot;:false,&quot;citeprocText&quot;:&quot;(Ogden, 1985)&quot;,&quot;manualOverrideText&quot;:&quot;&quot;},&quot;citationTag&quot;:&quot;MENDELEY_CITATION_v3_eyJjaXRhdGlvbklEIjoiTUVOREVMRVlfQ0lUQVRJT05fZDViZGI5ZGEtNmY2Ny00MzUzLTliODUtZmU5NDk5YzA5NGFj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IsImNvbnRhaW5lci10aXRsZS1zaG9ydCI6IkNvbnRlbXAgUHN5Y2hvYW5hbCJ9LCJpc1RlbXBvcmFyeSI6ZmFsc2V9XX0=&quot;,&quot;citationItems&quot;:[{&quot;id&quot;:&quot;16b2d01d-19f6-36aa-b527-ea3a711dc281&quot;,&quot;itemData&quot;:{&quot;type&quot;:&quot;article-journal&quot;,&quot;id&quot;:&quot;16b2d01d-19f6-36aa-b527-ea3a711dc281&quot;,&quot;title&quot;:&quot;The Mother, the Infant and the Matrix: Interpretations of Aspects of the Work of Donald Winnicott&quot;,&quot;author&quot;:[{&quot;family&quot;:&quot;Ogden&quot;,&quot;given&quot;:&quot;Thomas&quot;,&quot;parse-names&quot;:false,&quot;dropping-particle&quot;:&quot;&quot;,&quot;non-dropping-particle&quot;:&quot;&quot;}],&quot;container-title&quot;:&quot;Contemporary psychoanalysis&quot;,&quot;DOI&quot;:&quot;10.1080/00107530.1985.10746091&quot;,&quot;ISSN&quot;:&quot;0010-7530&quot;,&quot;issued&quot;:{&quot;date-parts&quot;:[[1985]]},&quot;publisher-place&quot;:&quot;New York, NY&quot;,&quot;page&quot;:&quot;346-371&quot;,&quot;language&quot;:&quot;eng&quot;,&quot;genre&quot;:&quot;article&quot;,&quot;publisher&quot;:&quot;Academic Press&quot;,&quot;issue&quot;:&quot;3&quot;,&quot;volume&quot;:&quot;21&quot;,&quot;container-title-short&quot;:&quot;Contemp Psychoanal&quot;},&quot;isTemporary&quot;:false}]},{&quot;citationID&quot;:&quot;MENDELEY_CITATION_aa276846-8205-4a91-b838-6a0595ed06b7&quot;,&quot;properties&quot;:{&quot;noteIndex&quot;:0},&quot;isEdited&quot;:false,&quot;manualOverride&quot;:{&quot;isManuallyOverridden&quot;:true,&quot;citeprocText&quot;:&quot;(Ogden, 1985)&quot;,&quot;manualOverrideText&quot;:&quot;(Ogden, 1985):&quot;},&quot;citationTag&quot;:&quot;MENDELEY_CITATION_v3_eyJjaXRhdGlvbklEIjoiTUVOREVMRVlfQ0lUQVRJT05fYWEyNzY4NDYtODIwNS00YTkxLWI4MzgtNmEwNTk1ZWQwNmI3IiwicHJvcGVydGllcyI6eyJub3RlSW5kZXgiOjB9LCJpc0VkaXRlZCI6ZmFsc2UsIm1hbnVhbE92ZXJyaWRlIjp7ImlzTWFudWFsbHlPdmVycmlkZGVuIjp0cnVlLCJjaXRlcHJvY1RleHQiOiIoT2dkZW4sIDE5ODUpIiwibWFudWFsT3ZlcnJpZGVUZXh0IjoiKE9nZGVuLCAxOTg1KToifSwiY2l0YXRpb25JdGVtcyI6W3siaWQiOiIxNmIyZDAxZC0xOWY2LTM2YWEtYjUyNy1lYTNhNzExZGMyODEiLCJpdGVtRGF0YSI6eyJ0eXBlIjoiYXJ0aWNsZS1qb3VybmFsIiwiaWQiOiIxNmIyZDAxZC0xOWY2LTM2YWEtYjUyNy1lYTNhNzExZGMyODEiLCJ0aXRsZSI6IlRoZSBNb3RoZXIsIHRoZSBJbmZhbnQgYW5kIHRoZSBNYXRyaXg6IEludGVycHJldGF0aW9ucyBvZiBBc3BlY3RzIG9mIHRoZSBXb3JrIG9mIERvbmFsZCBXaW5uaWNvdHQiLCJhdXRob3IiOlt7ImZhbWlseSI6Ik9nZGVuIiwiZ2l2ZW4iOiJUaG9tYXMiLCJwYXJzZS1uYW1lcyI6ZmFsc2UsImRyb3BwaW5nLXBhcnRpY2xlIjoiIiwibm9uLWRyb3BwaW5nLXBhcnRpY2xlIjoiIn1dLCJjb250YWluZXItdGl0bGUiOiJDb250ZW1wb3JhcnkgcHN5Y2hvYW5hbHlzaXMiLCJET0kiOiIxMC4xMDgwLzAwMTA3NTMwLjE5ODUuMTA3NDYwOTEiLCJJU1NOIjoiMDAxMC03NTMwIiwiaXNzdWVkIjp7ImRhdGUtcGFydHMiOltbMTk4NV1dfSwicHVibGlzaGVyLXBsYWNlIjoiTmV3IFlvcmssIE5ZIiwicGFnZSI6IjM0Ni0zNzEiLCJsYW5ndWFnZSI6ImVuZyIsImdlbnJlIjoiYXJ0aWNsZSIsInB1Ymxpc2hlciI6IkFjYWRlbWljIFByZXNzIiwiaXNzdWUiOiIzIiwidm9sdW1lIjoiMjEiLCJjb250YWluZXItdGl0bGUtc2hvcnQiOiJDb250ZW1wIFBzeWNob2FuYWwifSwiaXNUZW1wb3JhcnkiOmZhbHNlfV19&quot;,&quot;citationItems&quot;:[{&quot;id&quot;:&quot;16b2d01d-19f6-36aa-b527-ea3a711dc281&quot;,&quot;itemData&quot;:{&quot;type&quot;:&quot;article-journal&quot;,&quot;id&quot;:&quot;16b2d01d-19f6-36aa-b527-ea3a711dc281&quot;,&quot;title&quot;:&quot;The Mother, the Infant and the Matrix: Interpretations of Aspects of the Work of Donald Winnicott&quot;,&quot;author&quot;:[{&quot;family&quot;:&quot;Ogden&quot;,&quot;given&quot;:&quot;Thomas&quot;,&quot;parse-names&quot;:false,&quot;dropping-particle&quot;:&quot;&quot;,&quot;non-dropping-particle&quot;:&quot;&quot;}],&quot;container-title&quot;:&quot;Contemporary psychoanalysis&quot;,&quot;DOI&quot;:&quot;10.1080/00107530.1985.10746091&quot;,&quot;ISSN&quot;:&quot;0010-7530&quot;,&quot;issued&quot;:{&quot;date-parts&quot;:[[1985]]},&quot;publisher-place&quot;:&quot;New York, NY&quot;,&quot;page&quot;:&quot;346-371&quot;,&quot;language&quot;:&quot;eng&quot;,&quot;genre&quot;:&quot;article&quot;,&quot;publisher&quot;:&quot;Academic Press&quot;,&quot;issue&quot;:&quot;3&quot;,&quot;volume&quot;:&quot;21&quot;,&quot;container-title-short&quot;:&quot;Contemp Psychoanal&quot;},&quot;isTemporary&quot;:false}]},{&quot;citationID&quot;:&quot;MENDELEY_CITATION_eb7fd92b-0709-4723-bf27-f014d9d1df01&quot;,&quot;properties&quot;:{&quot;noteIndex&quot;:0},&quot;isEdited&quot;:false,&quot;manualOverride&quot;:{&quot;isManuallyOverridden&quot;:false,&quot;citeprocText&quot;:&quot;(Ogden, 1985)&quot;,&quot;manualOverrideText&quot;:&quot;&quot;},&quot;citationTag&quot;:&quot;MENDELEY_CITATION_v3_eyJjaXRhdGlvbklEIjoiTUVOREVMRVlfQ0lUQVRJT05fZWI3ZmQ5MmItMDcwOS00NzIzLWJmMjctZjAxNGQ5ZDFkZjAx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IsImNvbnRhaW5lci10aXRsZS1zaG9ydCI6IkNvbnRlbXAgUHN5Y2hvYW5hbCJ9LCJpc1RlbXBvcmFyeSI6ZmFsc2V9XX0=&quot;,&quot;citationItems&quot;:[{&quot;id&quot;:&quot;16b2d01d-19f6-36aa-b527-ea3a711dc281&quot;,&quot;itemData&quot;:{&quot;type&quot;:&quot;article-journal&quot;,&quot;id&quot;:&quot;16b2d01d-19f6-36aa-b527-ea3a711dc281&quot;,&quot;title&quot;:&quot;The Mother, the Infant and the Matrix: Interpretations of Aspects of the Work of Donald Winnicott&quot;,&quot;author&quot;:[{&quot;family&quot;:&quot;Ogden&quot;,&quot;given&quot;:&quot;Thomas&quot;,&quot;parse-names&quot;:false,&quot;dropping-particle&quot;:&quot;&quot;,&quot;non-dropping-particle&quot;:&quot;&quot;}],&quot;container-title&quot;:&quot;Contemporary psychoanalysis&quot;,&quot;DOI&quot;:&quot;10.1080/00107530.1985.10746091&quot;,&quot;ISSN&quot;:&quot;0010-7530&quot;,&quot;issued&quot;:{&quot;date-parts&quot;:[[1985]]},&quot;publisher-place&quot;:&quot;New York, NY&quot;,&quot;page&quot;:&quot;346-371&quot;,&quot;language&quot;:&quot;eng&quot;,&quot;genre&quot;:&quot;article&quot;,&quot;publisher&quot;:&quot;Academic Press&quot;,&quot;issue&quot;:&quot;3&quot;,&quot;volume&quot;:&quot;21&quot;,&quot;container-title-short&quot;:&quot;Contemp Psychoanal&quot;},&quot;isTemporary&quot;:false}]},{&quot;citationID&quot;:&quot;MENDELEY_CITATION_d576883f-16d9-4987-8d3a-f75e4b5088d7&quot;,&quot;properties&quot;:{&quot;noteIndex&quot;:0},&quot;isEdited&quot;:false,&quot;manualOverride&quot;:{&quot;isManuallyOverridden&quot;:false,&quot;citeprocText&quot;:&quot;(Ariv, 1993)&quot;,&quot;manualOverrideText&quot;:&quot;&quot;},&quot;citationItems&quot;:[{&quot;id&quot;:&quot;41e3d819-5edd-3fd7-a533-40aae9de700c&quot;,&quot;itemData&quot;:{&quot;type&quot;:&quot;article-journal&quot;,&quot;id&quot;:&quot;41e3d819-5edd-3fd7-a533-40aae9de700c&quot;,&quot;title&quot;:&quot;Gazing Into Medusa's Eyes: The Fear of Being Seen and Attacks on Insight&quot;,&quot;author&quot;:[{&quot;family&quot;:&quot;Ariv&quot;,&quot;given&quot;:&quot;Gail Y&quot;,&quot;parse-names&quot;:false,&quot;dropping-particle&quot;:&quot;&quot;,&quot;non-dropping-particle&quot;:&quot;&quot;}],&quot;container-title&quot;:&quot;British journal of psychotherapy&quot;,&quot;DOI&quot;:&quot;10.1111/j.1752-0118.1993.tb00642.x&quot;,&quot;ISSN&quot;:&quot;0265-9883&quot;,&quot;issued&quot;:{&quot;date-parts&quot;:[[1993]]},&quot;publisher-place&quot;:&quot;Oxford, UK&quot;,&quot;page&quot;:&quot;142-158&quot;,&quot;language&quot;:&quot;eng&quot;,&quot;genre&quot;:&quot;article&quot;,&quot;publisher&quot;:&quot;Blackwell Publishing Ltd&quot;,&quot;issue&quot;:&quot;2&quot;,&quot;volume&quot;:&quot;10&quot;,&quot;container-title-short&quot;:&quot;Br J Psychother&quot;},&quot;isTemporary&quot;:false}],&quot;citationTag&quot;:&quot;MENDELEY_CITATION_v3_eyJjaXRhdGlvbklEIjoiTUVOREVMRVlfQ0lUQVRJT05fZDU3Njg4M2YtMTZkOS00OTg3LThkM2EtZjc1ZTRiNTA4OGQ3IiwicHJvcGVydGllcyI6eyJub3RlSW5kZXgiOjB9LCJpc0VkaXRlZCI6ZmFsc2UsIm1hbnVhbE92ZXJyaWRlIjp7ImlzTWFudWFsbHlPdmVycmlkZGVuIjpmYWxzZSwiY2l0ZXByb2NUZXh0IjoiKEFyaXYsIDE5OTMpIiwibWFudWFsT3ZlcnJpZGVUZXh0IjoiIn0sImNpdGF0aW9uSXRlbXMiOlt7ImlkIjoiNDFlM2Q4MTktNWVkZC0zZmQ3LWE1MzMtNDBhYWU5ZGU3MDBjIiwiaXRlbURhdGEiOnsidHlwZSI6ImFydGljbGUtam91cm5hbCIsImlkIjoiNDFlM2Q4MTktNWVkZC0zZmQ3LWE1MzMtNDBhYWU5ZGU3MDBjIiwidGl0bGUiOiJHYXppbmcgSW50byBNZWR1c2EncyBFeWVzOiBUaGUgRmVhciBvZiBCZWluZyBTZWVuIGFuZCBBdHRhY2tzIG9uIEluc2lnaHQiLCJhdXRob3IiOlt7ImZhbWlseSI6IkFyaXYiLCJnaXZlbiI6IkdhaWwgWSIsInBhcnNlLW5hbWVzIjpmYWxzZSwiZHJvcHBpbmctcGFydGljbGUiOiIiLCJub24tZHJvcHBpbmctcGFydGljbGUiOiIifV0sImNvbnRhaW5lci10aXRsZSI6IkJyaXRpc2ggam91cm5hbCBvZiBwc3ljaG90aGVyYXB5IiwiRE9JIjoiMTAuMTExMS9qLjE3NTItMDExOC4xOTkzLnRiMDA2NDIueCIsIklTU04iOiIwMjY1LTk4ODMiLCJpc3N1ZWQiOnsiZGF0ZS1wYXJ0cyI6W1sxOTkzXV19LCJwdWJsaXNoZXItcGxhY2UiOiJPeGZvcmQsIFVLIiwicGFnZSI6IjE0Mi0xNTgiLCJsYW5ndWFnZSI6ImVuZyIsImdlbnJlIjoiYXJ0aWNsZSIsInB1Ymxpc2hlciI6IkJsYWNrd2VsbCBQdWJsaXNoaW5nIEx0ZCIsImlzc3VlIjoiMiIsInZvbHVtZSI6IjEwIiwiY29udGFpbmVyLXRpdGxlLXNob3J0IjoiQnIgSiBQc3ljaG90aGVyIn0sImlzVGVtcG9yYXJ5IjpmYWxzZX1dfQ==&quot;},{&quot;citationID&quot;:&quot;MENDELEY_CITATION_abf944fa-761d-4b00-b5ff-d42fa45d823c&quot;,&quot;properties&quot;:{&quot;noteIndex&quot;:0},&quot;isEdited&quot;:false,&quot;manualOverride&quot;:{&quot;isManuallyOverridden&quot;:false,&quot;citeprocText&quot;:&quot;(Ogden, 1985)&quot;,&quot;manualOverrideText&quot;:&quot;&quot;},&quot;citationTag&quot;:&quot;MENDELEY_CITATION_v3_eyJjaXRhdGlvbklEIjoiTUVOREVMRVlfQ0lUQVRJT05fYWJmOTQ0ZmEtNzYxZC00YjAwLWI1ZmYtZDQyZmE0NWQ4MjNj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IsImNvbnRhaW5lci10aXRsZS1zaG9ydCI6IkNvbnRlbXAgUHN5Y2hvYW5hbCJ9LCJpc1RlbXBvcmFyeSI6ZmFsc2V9XX0=&quot;,&quot;citationItems&quot;:[{&quot;id&quot;:&quot;16b2d01d-19f6-36aa-b527-ea3a711dc281&quot;,&quot;itemData&quot;:{&quot;type&quot;:&quot;article-journal&quot;,&quot;id&quot;:&quot;16b2d01d-19f6-36aa-b527-ea3a711dc281&quot;,&quot;title&quot;:&quot;The Mother, the Infant and the Matrix: Interpretations of Aspects of the Work of Donald Winnicott&quot;,&quot;author&quot;:[{&quot;family&quot;:&quot;Ogden&quot;,&quot;given&quot;:&quot;Thomas&quot;,&quot;parse-names&quot;:false,&quot;dropping-particle&quot;:&quot;&quot;,&quot;non-dropping-particle&quot;:&quot;&quot;}],&quot;container-title&quot;:&quot;Contemporary psychoanalysis&quot;,&quot;DOI&quot;:&quot;10.1080/00107530.1985.10746091&quot;,&quot;ISSN&quot;:&quot;0010-7530&quot;,&quot;issued&quot;:{&quot;date-parts&quot;:[[1985]]},&quot;publisher-place&quot;:&quot;New York, NY&quot;,&quot;page&quot;:&quot;346-371&quot;,&quot;language&quot;:&quot;eng&quot;,&quot;genre&quot;:&quot;article&quot;,&quot;publisher&quot;:&quot;Academic Press&quot;,&quot;issue&quot;:&quot;3&quot;,&quot;volume&quot;:&quot;21&quot;,&quot;container-title-short&quot;:&quot;Contemp Psychoanal&quot;},&quot;isTemporary&quot;:false}]},{&quot;citationID&quot;:&quot;MENDELEY_CITATION_4d31ac7f-d37c-4812-a398-f661b3f9a59f&quot;,&quot;properties&quot;:{&quot;noteIndex&quot;:0},&quot;isEdited&quot;:false,&quot;manualOverride&quot;:{&quot;isManuallyOverridden&quot;:false,&quot;citeprocText&quot;:&quot;(Ogden, 1985)&quot;,&quot;manualOverrideText&quot;:&quot;&quot;},&quot;citationTag&quot;:&quot;MENDELEY_CITATION_v3_eyJjaXRhdGlvbklEIjoiTUVOREVMRVlfQ0lUQVRJT05fNGQzMWFjN2YtZDM3Yy00ODEyLWEzOTgtZjY2MWIzZjlhNTlmIiwicHJvcGVydGllcyI6eyJub3RlSW5kZXgiOjB9LCJpc0VkaXRlZCI6ZmFsc2UsIm1hbnVhbE92ZXJyaWRlIjp7ImlzTWFudWFsbHlPdmVycmlkZGVuIjpmYWxzZSwiY2l0ZXByb2NUZXh0IjoiKE9nZGVuLCAxOTg1KSIsIm1hbnVhbE92ZXJyaWRlVGV4dCI6IiJ9LCJjaXRhdGlvbkl0ZW1zIjpbeyJpZCI6IjE2YjJkMDFkLTE5ZjYtMzZhYS1iNTI3LWVhM2E3MTFkYzI4MSIsIml0ZW1EYXRhIjp7InR5cGUiOiJhcnRpY2xlLWpvdXJuYWwiLCJpZCI6IjE2YjJkMDFkLTE5ZjYtMzZhYS1iNTI3LWVhM2E3MTFkYzI4MSIsInRpdGxlIjoiVGhlIE1vdGhlciwgdGhlIEluZmFudCBhbmQgdGhlIE1hdHJpeDogSW50ZXJwcmV0YXRpb25zIG9mIEFzcGVjdHMgb2YgdGhlIFdvcmsgb2YgRG9uYWxkIFdpbm5pY290dCIsImF1dGhvciI6W3siZmFtaWx5IjoiT2dkZW4iLCJnaXZlbiI6IlRob21hcyIsInBhcnNlLW5hbWVzIjpmYWxzZSwiZHJvcHBpbmctcGFydGljbGUiOiIiLCJub24tZHJvcHBpbmctcGFydGljbGUiOiIifV0sImNvbnRhaW5lci10aXRsZSI6IkNvbnRlbXBvcmFyeSBwc3ljaG9hbmFseXNpcyIsImNvbnRhaW5lci10aXRsZS1zaG9ydCI6IkNvbnRlbXAgUHN5Y2hvYW5hbCIsIkRPSSI6IjEwLjEwODAvMDAxMDc1MzAuMTk4NS4xMDc0NjA5MSIsIklTU04iOiIwMDEwLTc1MzAiLCJpc3N1ZWQiOnsiZGF0ZS1wYXJ0cyI6W1sxOTg1XV19LCJwdWJsaXNoZXItcGxhY2UiOiJOZXcgWW9yaywgTlkiLCJwYWdlIjoiMzQ2LTM3MSIsImxhbmd1YWdlIjoiZW5nIiwiZ2VucmUiOiJhcnRpY2xlIiwicHVibGlzaGVyIjoiQWNhZGVtaWMgUHJlc3MiLCJpc3N1ZSI6IjMiLCJ2b2x1bWUiOiIyMSJ9LCJpc1RlbXBvcmFyeSI6ZmFsc2V9XX0=&quot;,&quot;citationItems&quot;:[{&quot;id&quot;:&quot;16b2d01d-19f6-36aa-b527-ea3a711dc281&quot;,&quot;itemData&quot;:{&quot;type&quot;:&quot;article-journal&quot;,&quot;id&quot;:&quot;16b2d01d-19f6-36aa-b527-ea3a711dc281&quot;,&quot;title&quot;:&quot;The Mother, the Infant and the Matrix: Interpretations of Aspects of the Work of Donald Winnicott&quot;,&quot;author&quot;:[{&quot;family&quot;:&quot;Ogden&quot;,&quot;given&quot;:&quot;Thomas&quot;,&quot;parse-names&quot;:false,&quot;dropping-particle&quot;:&quot;&quot;,&quot;non-dropping-particle&quot;:&quot;&quot;}],&quot;container-title&quot;:&quot;Contemporary psychoanalysis&quot;,&quot;container-title-short&quot;:&quot;Contemp Psychoanal&quot;,&quot;DOI&quot;:&quot;10.1080/00107530.1985.10746091&quot;,&quot;ISSN&quot;:&quot;0010-7530&quot;,&quot;issued&quot;:{&quot;date-parts&quot;:[[1985]]},&quot;publisher-place&quot;:&quot;New York, NY&quot;,&quot;page&quot;:&quot;346-371&quot;,&quot;language&quot;:&quot;eng&quot;,&quot;genre&quot;:&quot;article&quot;,&quot;publisher&quot;:&quot;Academic Press&quot;,&quot;issue&quot;:&quot;3&quot;,&quot;volume&quot;:&quot;21&quot;},&quot;isTemporary&quot;:false}]},{&quot;citationID&quot;:&quot;MENDELEY_CITATION_418fb1c9-785d-4544-bbbc-18e650a1739a&quot;,&quot;properties&quot;:{&quot;noteIndex&quot;:0},&quot;isEdited&quot;:false,&quot;manualOverride&quot;:{&quot;isManuallyOverridden&quot;:false,&quot;citeprocText&quot;:&quot;(Gabbard, 2004)&quot;,&quot;manualOverrideText&quot;:&quot;&quot;},&quot;citationTag&quot;:&quot;MENDELEY_CITATION_v3_eyJjaXRhdGlvbklEIjoiTUVOREVMRVlfQ0lUQVRJT05fNDE4ZmIxYzktNzg1ZC00NTQ0LWJiYmMtMThlNjUwYTE3MzlhIiwicHJvcGVydGllcyI6eyJub3RlSW5kZXgiOjB9LCJpc0VkaXRlZCI6ZmFsc2UsIm1hbnVhbE92ZXJyaWRlIjp7ImlzTWFudWFsbHlPdmVycmlkZGVuIjpmYWxzZSwiY2l0ZXByb2NUZXh0IjoiKEdhYmJhcmQsIDIwMDQpIiwibWFudWFsT3ZlcnJpZGVUZXh0IjoiIn0sImNpdGF0aW9uSXRlbXMiOlt7ImlkIjoiNzIwODMxM2ItYWExMC0zOTg5LTlhNjYtOTIyZDUzNTA4MDM4IiwiaXRlbURhdGEiOnsidHlwZSI6ImJvb2siLCJpZCI6IjcyMDgzMTNiLWFhMTAtMzk4OS05YTY2LTkyMmQ1MzUwODAzOCIsInRpdGxlIjoiTG9uZy10ZXJtIHBzeWNob2R5bmFtaWMgcHN5Y2hvdGhlcmFweSA6IGEgYmFzaWMgdGV4dCIsImF1dGhvciI6W3siZmFtaWx5IjoiR2FiYmFyZCIsImdpdmVuIjoiR2xlbiBPLiIsInBhcnNlLW5hbWVzIjpmYWxzZSwiZHJvcHBpbmctcGFydGljbGUiOiIiLCJub24tZHJvcHBpbmctcGFydGljbGUiOiIifV0sImNvbGxlY3Rpb24tdGl0bGUiOiJDb3JlIGNvbXBldGVuY2llcyBpbiBwc3ljaG90aGVyYXB5IiwiSVNCTiI6IjE1ODU2MjE0NDciLCJpc3N1ZWQiOnsiZGF0ZS1wYXJ0cyI6W1syMDA0XV19LCJwdWJsaXNoZXItcGxhY2UiOiJXYXNoaW5ndG9uLCBEQyIsImxhbmd1YWdlIjoiZW5nIiwiZ2VucmUiOiJib29rIiwicHVibGlzaGVyIjoiQW1lcmljYW4gUHN5Y2hpYXRyaWMgUHViLiIsImNvbnRhaW5lci10aXRsZS1zaG9ydCI6IiJ9LCJpc1RlbXBvcmFyeSI6ZmFsc2V9XX0=&quot;,&quot;citationItems&quot;:[{&quot;id&quot;:&quot;7208313b-aa10-3989-9a66-922d53508038&quot;,&quot;itemData&quot;:{&quot;type&quot;:&quot;book&quot;,&quot;id&quot;:&quot;7208313b-aa10-3989-9a66-922d53508038&quot;,&quot;title&quot;:&quot;Long-term psychodynamic psychotherapy : a basic text&quot;,&quot;author&quot;:[{&quot;family&quot;:&quot;Gabbard&quot;,&quot;given&quot;:&quot;Glen O.&quot;,&quot;parse-names&quot;:false,&quot;dropping-particle&quot;:&quot;&quot;,&quot;non-dropping-particle&quot;:&quot;&quot;}],&quot;collection-title&quot;:&quot;Core competencies in psychotherapy&quot;,&quot;ISBN&quot;:&quot;1585621447&quot;,&quot;issued&quot;:{&quot;date-parts&quot;:[[2004]]},&quot;publisher-place&quot;:&quot;Washington, DC&quot;,&quot;language&quot;:&quot;eng&quot;,&quot;genre&quot;:&quot;book&quot;,&quot;publisher&quot;:&quot;American Psychiatric Pub.&quot;,&quot;container-title-short&quot;:&quot;&quot;},&quot;isTemporary&quot;:false}]},{&quot;citationID&quot;:&quot;MENDELEY_CITATION_77615f3f-45d3-4b49-ae3e-5f98f52d24e5&quot;,&quot;properties&quot;:{&quot;noteIndex&quot;:0},&quot;isEdited&quot;:false,&quot;manualOverride&quot;:{&quot;isManuallyOverridden&quot;:false,&quot;citeprocText&quot;:&quot;(Gabbard, 2004)&quot;,&quot;manualOverrideText&quot;:&quot;&quot;},&quot;citationTag&quot;:&quot;MENDELEY_CITATION_v3_eyJjaXRhdGlvbklEIjoiTUVOREVMRVlfQ0lUQVRJT05fNzc2MTVmM2YtNDVkMy00YjQ5LWFlM2UtNWY5OGY1MmQyNGU1IiwicHJvcGVydGllcyI6eyJub3RlSW5kZXgiOjB9LCJpc0VkaXRlZCI6ZmFsc2UsIm1hbnVhbE92ZXJyaWRlIjp7ImlzTWFudWFsbHlPdmVycmlkZGVuIjpmYWxzZSwiY2l0ZXByb2NUZXh0IjoiKEdhYmJhcmQsIDIwMDQpIiwibWFudWFsT3ZlcnJpZGVUZXh0IjoiIn0sImNpdGF0aW9uSXRlbXMiOlt7ImlkIjoiNzIwODMxM2ItYWExMC0zOTg5LTlhNjYtOTIyZDUzNTA4MDM4IiwiaXRlbURhdGEiOnsidHlwZSI6ImJvb2siLCJpZCI6IjcyMDgzMTNiLWFhMTAtMzk4OS05YTY2LTkyMmQ1MzUwODAzOCIsInRpdGxlIjoiTG9uZy10ZXJtIHBzeWNob2R5bmFtaWMgcHN5Y2hvdGhlcmFweSA6IGEgYmFzaWMgdGV4dCIsImF1dGhvciI6W3siZmFtaWx5IjoiR2FiYmFyZCIsImdpdmVuIjoiR2xlbiBPLiIsInBhcnNlLW5hbWVzIjpmYWxzZSwiZHJvcHBpbmctcGFydGljbGUiOiIiLCJub24tZHJvcHBpbmctcGFydGljbGUiOiIifV0sImNvbGxlY3Rpb24tdGl0bGUiOiJDb3JlIGNvbXBldGVuY2llcyBpbiBwc3ljaG90aGVyYXB5IiwiSVNCTiI6IjE1ODU2MjE0NDciLCJpc3N1ZWQiOnsiZGF0ZS1wYXJ0cyI6W1syMDA0XV19LCJwdWJsaXNoZXItcGxhY2UiOiJXYXNoaW5ndG9uLCBEQyIsImxhbmd1YWdlIjoiZW5nIiwiZ2VucmUiOiJib29rIiwicHVibGlzaGVyIjoiQW1lcmljYW4gUHN5Y2hpYXRyaWMgUHViLiIsImNvbnRhaW5lci10aXRsZS1zaG9ydCI6IiJ9LCJpc1RlbXBvcmFyeSI6ZmFsc2V9XX0=&quot;,&quot;citationItems&quot;:[{&quot;id&quot;:&quot;7208313b-aa10-3989-9a66-922d53508038&quot;,&quot;itemData&quot;:{&quot;type&quot;:&quot;book&quot;,&quot;id&quot;:&quot;7208313b-aa10-3989-9a66-922d53508038&quot;,&quot;title&quot;:&quot;Long-term psychodynamic psychotherapy : a basic text&quot;,&quot;author&quot;:[{&quot;family&quot;:&quot;Gabbard&quot;,&quot;given&quot;:&quot;Glen O.&quot;,&quot;parse-names&quot;:false,&quot;dropping-particle&quot;:&quot;&quot;,&quot;non-dropping-particle&quot;:&quot;&quot;}],&quot;collection-title&quot;:&quot;Core competencies in psychotherapy&quot;,&quot;ISBN&quot;:&quot;1585621447&quot;,&quot;issued&quot;:{&quot;date-parts&quot;:[[2004]]},&quot;publisher-place&quot;:&quot;Washington, DC&quot;,&quot;language&quot;:&quot;eng&quot;,&quot;genre&quot;:&quot;book&quot;,&quot;publisher&quot;:&quot;American Psychiatric Pub.&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D76F1-332E-46DD-9D66-F883B5E6E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1137</TotalTime>
  <Pages>8</Pages>
  <Words>3636</Words>
  <Characters>18181</Characters>
  <Application>Microsoft Office Word</Application>
  <DocSecurity>0</DocSecurity>
  <Lines>151</Lines>
  <Paragraphs>43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14</cp:revision>
  <dcterms:created xsi:type="dcterms:W3CDTF">2024-09-13T06:08:00Z</dcterms:created>
  <dcterms:modified xsi:type="dcterms:W3CDTF">2024-09-18T11:21:00Z</dcterms:modified>
</cp:coreProperties>
</file>