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16A426" w14:textId="3AD7A7D0" w:rsidR="0050368D" w:rsidRDefault="008A087B" w:rsidP="0050368D">
      <w:pPr>
        <w:rPr>
          <w:rtl/>
        </w:rPr>
      </w:pPr>
      <w:r>
        <w:rPr>
          <w:rFonts w:hint="cs"/>
          <w:rtl/>
        </w:rPr>
        <w:t xml:space="preserve">53. </w:t>
      </w:r>
      <w:r>
        <w:t>K</w:t>
      </w:r>
    </w:p>
    <w:p w14:paraId="032DAB59" w14:textId="64EF2011" w:rsidR="0050368D" w:rsidRDefault="0050368D" w:rsidP="0050368D">
      <w:pPr>
        <w:rPr>
          <w:rtl/>
        </w:rPr>
      </w:pPr>
      <w:r>
        <w:rPr>
          <w:rFonts w:hint="cs"/>
          <w:rtl/>
        </w:rPr>
        <w:t xml:space="preserve">הפסיכואנליזה מלאה במושגים שמטפלים פיתחו במטרה להסביר ולתאר את האופן בו הם רואים חולי נפשי, בריאות, מצבים נפשיים, התערבויות טיפוליות שעשו </w:t>
      </w:r>
      <w:r>
        <w:rPr>
          <w:rtl/>
        </w:rPr>
        <w:t>–</w:t>
      </w:r>
      <w:r>
        <w:rPr>
          <w:rFonts w:hint="cs"/>
          <w:rtl/>
        </w:rPr>
        <w:t xml:space="preserve"> בזה אני עוסק במפעל בין שעה לשעה.</w:t>
      </w:r>
    </w:p>
    <w:p w14:paraId="68B8791B" w14:textId="7C5334A7" w:rsidR="0050368D" w:rsidRDefault="0050368D" w:rsidP="0050368D">
      <w:pPr>
        <w:rPr>
          <w:rtl/>
        </w:rPr>
      </w:pPr>
      <w:r>
        <w:rPr>
          <w:rFonts w:hint="cs"/>
          <w:rtl/>
        </w:rPr>
        <w:t>אבל יש מספר אנשים אשר סיפקו לנו פרדיגמות. תבניות חשיבה שמשמשות בכל מיני אופנים מעבר למושג. היום אני רוצה לדבר ולהדגים אחת מהן.</w:t>
      </w:r>
    </w:p>
    <w:p w14:paraId="72584D3E" w14:textId="75E28521" w:rsidR="0050368D" w:rsidRDefault="0050368D" w:rsidP="0050368D">
      <w:pPr>
        <w:rPr>
          <w:rtl/>
        </w:rPr>
      </w:pPr>
      <w:r>
        <w:rPr>
          <w:rFonts w:hint="cs"/>
          <w:rtl/>
        </w:rPr>
        <w:t xml:space="preserve">דוגמאות: פרויד תרם מספר תבניות למשל את תבנית הרצף: שאומרת שלכל אחד מאיתנו יש מיקום על הרצף אדם קדמון- אדם מודרני, או תינוק-בוגר, או משוגע </w:t>
      </w:r>
      <w:r>
        <w:rPr>
          <w:rtl/>
        </w:rPr>
        <w:t>–</w:t>
      </w:r>
      <w:r>
        <w:rPr>
          <w:rFonts w:hint="cs"/>
          <w:rtl/>
        </w:rPr>
        <w:t xml:space="preserve"> שפוי. זאת תבנית שהתקבלה. מלאני קליין פיתחה תבנית מסעירה שאומרת שאני יכול לשתול חומר נפשי אצל אדם מסוים ואחרי דקה לקחת אותו את החומר הנפשי שלי בחזרה במצב קצת אחר. וכמובן להיפך, אני יכול למצוא אצלי חומרים שמטופל שם בי. זאת פרדיגמת חשיבה.</w:t>
      </w:r>
    </w:p>
    <w:p w14:paraId="1F2EF062" w14:textId="7D3A32AE" w:rsidR="0050368D" w:rsidRDefault="0050368D" w:rsidP="0050368D">
      <w:pPr>
        <w:rPr>
          <w:rtl/>
        </w:rPr>
      </w:pPr>
      <w:r>
        <w:rPr>
          <w:rFonts w:hint="cs"/>
          <w:rtl/>
        </w:rPr>
        <w:t>ביון הציע פרדיגמה שלא כל כך התקבלה בחוגים נרחבים, אבל יש בהחלט מטפלים שמחזיקים בה. אני מוצא אותה מאוד שימושית וגם יומיומית. זאת פרדיגמת המינוס שעליה נדבר היום וגם בשני המפגשים הבאים.</w:t>
      </w:r>
    </w:p>
    <w:p w14:paraId="727B242C" w14:textId="530CEE16" w:rsidR="008A087B" w:rsidRDefault="008A087B">
      <w:pPr>
        <w:rPr>
          <w:rtl/>
        </w:rPr>
      </w:pPr>
      <w:r>
        <w:rPr>
          <w:rFonts w:hint="cs"/>
          <w:rtl/>
        </w:rPr>
        <w:t xml:space="preserve">קיי מסמן את הדחף לדעת. </w:t>
      </w:r>
      <w:r w:rsidR="001C09D0">
        <w:rPr>
          <w:rFonts w:hint="cs"/>
          <w:rtl/>
        </w:rPr>
        <w:t>מולו עומד מינוס קיי (</w:t>
      </w:r>
      <w:r w:rsidR="001C09D0">
        <w:t>-K</w:t>
      </w:r>
      <w:r w:rsidR="001C09D0">
        <w:rPr>
          <w:rFonts w:hint="cs"/>
          <w:rtl/>
        </w:rPr>
        <w:t xml:space="preserve">) והוא הדחף לא לדעת. </w:t>
      </w:r>
    </w:p>
    <w:p w14:paraId="33948D09" w14:textId="2D244D6F" w:rsidR="00F2269C" w:rsidRDefault="00F2269C" w:rsidP="00F2269C">
      <w:pPr>
        <w:rPr>
          <w:rtl/>
        </w:rPr>
      </w:pPr>
      <w:r>
        <w:rPr>
          <w:rFonts w:hint="cs"/>
          <w:rtl/>
        </w:rPr>
        <w:t xml:space="preserve">לפי ביון יש קודם כל מחשבות שפוגשות עובדות מציאותיות ואחר כך, התינוק והילד מפתחים מנגנון שמתמודד עם אינטגרציות של המחשבות הללו. המנגנון הוא </w:t>
      </w:r>
      <w:r>
        <w:t>K</w:t>
      </w:r>
      <w:r>
        <w:rPr>
          <w:rFonts w:hint="cs"/>
          <w:rtl/>
        </w:rPr>
        <w:t xml:space="preserve"> </w:t>
      </w:r>
      <w:r>
        <w:rPr>
          <w:rtl/>
        </w:rPr>
        <w:t>–</w:t>
      </w:r>
      <w:r>
        <w:rPr>
          <w:rFonts w:hint="cs"/>
          <w:rtl/>
        </w:rPr>
        <w:t xml:space="preserve"> מנגנון החשיבה.</w:t>
      </w:r>
    </w:p>
    <w:p w14:paraId="03600267" w14:textId="30740348" w:rsidR="00F2269C" w:rsidRDefault="00F2269C" w:rsidP="00F2269C">
      <w:pPr>
        <w:rPr>
          <w:rtl/>
        </w:rPr>
      </w:pPr>
      <w:r>
        <w:rPr>
          <w:rFonts w:hint="cs"/>
          <w:rtl/>
        </w:rPr>
        <w:t xml:space="preserve">זו גם מטרת הטיפול הדינמי. לא פחות ולא יותר, על זה נרחיב בהמשך על ידי קריאה של רחל בלאס. </w:t>
      </w:r>
    </w:p>
    <w:p w14:paraId="5ED64D85" w14:textId="2584D9BA" w:rsidR="00F2269C" w:rsidRDefault="00F2269C" w:rsidP="00F2269C">
      <w:pPr>
        <w:rPr>
          <w:rtl/>
        </w:rPr>
      </w:pPr>
      <w:r>
        <w:rPr>
          <w:rFonts w:hint="cs"/>
          <w:rtl/>
        </w:rPr>
        <w:t>דבר נוסף חשוב הוא הסימן מינוס. הסימן מינוס שניתקל בו גם בשני המפגשים הבאים: אהבה ומינוס אהבה, שנאה ומינוס שנאה</w:t>
      </w:r>
      <w:r w:rsidR="00D05640">
        <w:rPr>
          <w:rFonts w:hint="cs"/>
          <w:rtl/>
        </w:rPr>
        <w:t>. משמעותו איננה כלום, אלא משמעותו תהליך של הרס היכולת. במקרה שלנו היום חשיבה שחותרת תחת הידיעה ותחת האמת.</w:t>
      </w:r>
    </w:p>
    <w:p w14:paraId="297C6A98" w14:textId="3A26B50B" w:rsidR="00D05640" w:rsidRDefault="00D05640" w:rsidP="008841EB">
      <w:pPr>
        <w:rPr>
          <w:rtl/>
        </w:rPr>
      </w:pPr>
      <w:r>
        <w:rPr>
          <w:rFonts w:hint="cs"/>
          <w:rtl/>
        </w:rPr>
        <w:t>זה נשמע מופשט אבל זה מאוד יומיומי לפי הבנתי: מטופל שרוצה כלים.</w:t>
      </w:r>
      <w:r w:rsidR="00715223">
        <w:rPr>
          <w:rFonts w:hint="cs"/>
          <w:rtl/>
        </w:rPr>
        <w:t xml:space="preserve"> מטופל שממש בסוף שעה אומר 'טוב, אז מה לעשות?'.</w:t>
      </w:r>
      <w:r>
        <w:rPr>
          <w:rFonts w:hint="cs"/>
          <w:rtl/>
        </w:rPr>
        <w:t xml:space="preserve"> הוא לא רוצה לחשוב איתך ביחד הוא רוצה כלים</w:t>
      </w:r>
      <w:r w:rsidR="00715223">
        <w:rPr>
          <w:rFonts w:hint="cs"/>
          <w:rtl/>
        </w:rPr>
        <w:t>, או לעשות משהו</w:t>
      </w:r>
      <w:r>
        <w:rPr>
          <w:rFonts w:hint="cs"/>
          <w:rtl/>
        </w:rPr>
        <w:t>. באופן דומה מטופל שחותר לקבל אבחנה. האבחנה יוצרת רגיעה מסוימת ומשחררת את המטופל מסקרנות וחשיבה. או לדוגמא מטופל או מטופלת שאומרים שיש דברים שהם לא רוצים לדבר עליהם. היום מקובל לתת 'אזהרת טריגר' כדי שיהיה נוח לאנשים לבחור על מה לא לחשוב.</w:t>
      </w:r>
      <w:r w:rsidR="008841EB">
        <w:rPr>
          <w:rFonts w:hint="cs"/>
          <w:rtl/>
        </w:rPr>
        <w:t xml:space="preserve"> מטופלת שמגיעה ואומרת שהיא רוצה לדבר היום על שלושה נושאים, וגם מטופלת שאומרת שאין לה על מה לדבר היום: כולם דוגמאות יומיומיות אצלי שמעידים על תופעה של גאות ושפל ביכולת להיפגש ולחשוב יחד. (גם המטפל נתון לאותם כוחות של חשיבה ומינוס חשיבה).</w:t>
      </w:r>
    </w:p>
    <w:p w14:paraId="00EDF454" w14:textId="77777777" w:rsidR="00D05640" w:rsidRDefault="00D05640" w:rsidP="00F2269C">
      <w:pPr>
        <w:rPr>
          <w:rFonts w:hint="cs"/>
          <w:rtl/>
        </w:rPr>
      </w:pPr>
    </w:p>
    <w:p w14:paraId="3313488C" w14:textId="431EC162" w:rsidR="00B62D6D" w:rsidRDefault="00B62D6D">
      <w:pPr>
        <w:rPr>
          <w:rtl/>
        </w:rPr>
      </w:pPr>
      <w:r>
        <w:rPr>
          <w:rFonts w:hint="cs"/>
          <w:rtl/>
        </w:rPr>
        <w:t>&gt;&gt;&gt;&gt;</w:t>
      </w:r>
    </w:p>
    <w:p w14:paraId="6EF2076C" w14:textId="58ED3E68" w:rsidR="00B62D6D" w:rsidRDefault="008841EB">
      <w:pPr>
        <w:rPr>
          <w:rtl/>
        </w:rPr>
      </w:pPr>
      <w:r>
        <w:rPr>
          <w:rFonts w:cs="Arial" w:hint="cs"/>
          <w:rtl/>
        </w:rPr>
        <w:t xml:space="preserve">ביון ממשיך קו שמתחיל בפרויד. </w:t>
      </w:r>
      <w:r w:rsidR="00B62D6D" w:rsidRPr="00B62D6D">
        <w:rPr>
          <w:rFonts w:cs="Arial"/>
          <w:rtl/>
        </w:rPr>
        <w:t>בתפיסה של פרויד</w:t>
      </w:r>
      <w:r w:rsidR="00B62D6D">
        <w:rPr>
          <w:rFonts w:cs="Arial" w:hint="cs"/>
          <w:rtl/>
        </w:rPr>
        <w:t xml:space="preserve">, לאמת עצמה יש דחף פנימי להתגלות </w:t>
      </w:r>
      <w:r w:rsidR="00B62D6D">
        <w:rPr>
          <w:rFonts w:cs="Arial"/>
          <w:rtl/>
        </w:rPr>
        <w:t>–</w:t>
      </w:r>
      <w:r w:rsidR="00B62D6D">
        <w:rPr>
          <w:rFonts w:cs="Arial" w:hint="cs"/>
          <w:rtl/>
        </w:rPr>
        <w:t xml:space="preserve"> ה</w:t>
      </w:r>
      <w:r>
        <w:rPr>
          <w:rFonts w:cs="Arial" w:hint="cs"/>
          <w:rtl/>
        </w:rPr>
        <w:t>מחשבה</w:t>
      </w:r>
      <w:r w:rsidR="00B62D6D">
        <w:rPr>
          <w:rFonts w:cs="Arial" w:hint="cs"/>
          <w:rtl/>
        </w:rPr>
        <w:t xml:space="preserve"> מבקשת להיות ידועה, ומכאן נובע</w:t>
      </w:r>
      <w:r w:rsidR="00B62D6D" w:rsidRPr="00B62D6D">
        <w:rPr>
          <w:rFonts w:cs="Arial"/>
          <w:rtl/>
        </w:rPr>
        <w:t xml:space="preserve"> שהאמת המוכחשת מוצאת ביטוי בסימפטומים</w:t>
      </w:r>
      <w:r w:rsidR="00B62D6D">
        <w:rPr>
          <w:rFonts w:cs="Arial" w:hint="cs"/>
          <w:rtl/>
        </w:rPr>
        <w:t xml:space="preserve">. </w:t>
      </w:r>
      <w:r w:rsidR="00B62D6D" w:rsidRPr="00B62D6D">
        <w:rPr>
          <w:rFonts w:cs="Arial"/>
          <w:rtl/>
        </w:rPr>
        <w:t xml:space="preserve">זה מצביע על כך שהמאמצים שלנו להרים את </w:t>
      </w:r>
      <w:r w:rsidR="00B62D6D">
        <w:rPr>
          <w:rFonts w:cs="Arial" w:hint="cs"/>
          <w:rtl/>
        </w:rPr>
        <w:t xml:space="preserve">מסך </w:t>
      </w:r>
      <w:r w:rsidR="00B62D6D" w:rsidRPr="00B62D6D">
        <w:rPr>
          <w:rFonts w:cs="Arial"/>
          <w:rtl/>
        </w:rPr>
        <w:t xml:space="preserve">ההדחקה אינם מכוונים רק באופן פרגמטי להקלה בסימפטומים. במקום זאת, בחלקם, הם </w:t>
      </w:r>
      <w:r w:rsidR="00B62D6D">
        <w:rPr>
          <w:rFonts w:cs="Arial" w:hint="cs"/>
          <w:rtl/>
        </w:rPr>
        <w:t>נובעים</w:t>
      </w:r>
      <w:r w:rsidR="00B62D6D" w:rsidRPr="00B62D6D">
        <w:rPr>
          <w:rFonts w:cs="Arial"/>
          <w:rtl/>
        </w:rPr>
        <w:t xml:space="preserve"> </w:t>
      </w:r>
      <w:r w:rsidR="00B62D6D">
        <w:rPr>
          <w:rFonts w:cs="Arial" w:hint="cs"/>
          <w:rtl/>
        </w:rPr>
        <w:t>מ</w:t>
      </w:r>
      <w:r w:rsidR="00B62D6D" w:rsidRPr="00B62D6D">
        <w:rPr>
          <w:rFonts w:cs="Arial"/>
          <w:rtl/>
        </w:rPr>
        <w:t>כוח הרצון לדעת, כוח העומד בסתירה ישירה לרצון שלנו לא לדעת.</w:t>
      </w:r>
      <w:r w:rsidR="00B62D6D">
        <w:rPr>
          <w:rFonts w:hint="cs"/>
          <w:rtl/>
        </w:rPr>
        <w:t xml:space="preserve"> </w:t>
      </w:r>
      <w:sdt>
        <w:sdtPr>
          <w:rPr>
            <w:rFonts w:hint="cs"/>
            <w:color w:val="000000"/>
            <w:rtl/>
          </w:rPr>
          <w:tag w:val="MENDELEY_CITATION_v3_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"/>
          <w:id w:val="2129743195"/>
          <w:placeholder>
            <w:docPart w:val="DefaultPlaceholder_-1854013440"/>
          </w:placeholder>
        </w:sdtPr>
        <w:sdtContent>
          <w:r w:rsidR="0044392C" w:rsidRPr="0044392C">
            <w:rPr>
              <w:color w:val="000000"/>
              <w:rtl/>
            </w:rPr>
            <w:t>(</w:t>
          </w:r>
          <w:r w:rsidR="0044392C" w:rsidRPr="0044392C">
            <w:rPr>
              <w:color w:val="000000"/>
            </w:rPr>
            <w:t>Blass, 2016</w:t>
          </w:r>
          <w:r w:rsidR="0044392C" w:rsidRPr="0044392C">
            <w:rPr>
              <w:color w:val="000000"/>
              <w:rtl/>
            </w:rPr>
            <w:t>)</w:t>
          </w:r>
          <w:r w:rsidR="00715223">
            <w:rPr>
              <w:rFonts w:hint="cs"/>
              <w:color w:val="000000"/>
              <w:rtl/>
            </w:rPr>
            <w:t xml:space="preserve"> מפה בעצם השם 'תאוריה דינמית' אותו מאבק כוחות שבין הדחף של המחשבה להיחשב מול ההדחקה. זו הסיבה שאין צורך להגיד למטופל אתה מקנא באחיך, אתה שובר כלים בעבודה, אתה מתרחק מאנשים כדי שלא לפגוש את התשוקה הפרוורטית שלך וכולי</w:t>
          </w:r>
        </w:sdtContent>
      </w:sdt>
      <w:r w:rsidR="00715223">
        <w:rPr>
          <w:rFonts w:hint="cs"/>
          <w:rtl/>
        </w:rPr>
        <w:t>... אין צורך להגיד את זה לפי הפרדיגמה של פרויד, וביון המחשבה תחשב אם לא יפריעו לה.</w:t>
      </w:r>
    </w:p>
    <w:p w14:paraId="4B0CED3A" w14:textId="25A9E7A0" w:rsidR="00B62D6D" w:rsidRDefault="00326161">
      <w:pPr>
        <w:rPr>
          <w:rtl/>
        </w:rPr>
      </w:pPr>
      <w:r>
        <w:rPr>
          <w:rFonts w:hint="cs"/>
          <w:rtl/>
        </w:rPr>
        <w:t>&gt;&gt;&gt;&gt;&gt;&gt;</w:t>
      </w:r>
    </w:p>
    <w:p w14:paraId="7BDABCE9" w14:textId="57C9CBF6" w:rsidR="00D05640" w:rsidRDefault="00D05640">
      <w:pPr>
        <w:rPr>
          <w:rtl/>
        </w:rPr>
      </w:pPr>
      <w:r>
        <w:rPr>
          <w:rFonts w:hint="cs"/>
          <w:rtl/>
        </w:rPr>
        <w:t>ילווה או</w:t>
      </w:r>
      <w:r w:rsidR="00CC3E8F">
        <w:rPr>
          <w:rFonts w:hint="cs"/>
          <w:rtl/>
        </w:rPr>
        <w:t xml:space="preserve">תנו היום מקרה שמביא אוגדן </w:t>
      </w:r>
      <w:sdt>
        <w:sdtPr>
          <w:rPr>
            <w:rFonts w:hint="cs"/>
            <w:color w:val="000000"/>
            <w:rtl/>
          </w:rPr>
          <w:tag w:val="MENDELEY_CITATION_v3_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"/>
          <w:id w:val="-336311928"/>
          <w:placeholder>
            <w:docPart w:val="DefaultPlaceholder_-1854013440"/>
          </w:placeholder>
        </w:sdtPr>
        <w:sdtContent>
          <w:r w:rsidR="00CC3E8F" w:rsidRPr="00CC3E8F">
            <w:rPr>
              <w:color w:val="000000"/>
              <w:rtl/>
            </w:rPr>
            <w:t>(</w:t>
          </w:r>
          <w:r w:rsidR="00CC3E8F" w:rsidRPr="00CC3E8F">
            <w:rPr>
              <w:color w:val="000000"/>
            </w:rPr>
            <w:t>Ogden, 2004</w:t>
          </w:r>
          <w:r w:rsidR="00CC3E8F" w:rsidRPr="00CC3E8F">
            <w:rPr>
              <w:color w:val="000000"/>
              <w:rtl/>
            </w:rPr>
            <w:t>)</w:t>
          </w:r>
        </w:sdtContent>
      </w:sdt>
      <w:r w:rsidR="00CC3E8F">
        <w:rPr>
          <w:rFonts w:hint="cs"/>
          <w:rtl/>
        </w:rPr>
        <w:t>:</w:t>
      </w:r>
    </w:p>
    <w:p w14:paraId="66FF3C65" w14:textId="3CF80451" w:rsidR="00326161" w:rsidRDefault="00326161" w:rsidP="00326161">
      <w:pPr>
        <w:rPr>
          <w:rtl/>
        </w:rPr>
      </w:pPr>
      <w:r>
        <w:rPr>
          <w:rFonts w:hint="cs"/>
          <w:rtl/>
        </w:rPr>
        <w:lastRenderedPageBreak/>
        <w:t>'</w:t>
      </w:r>
      <w:r>
        <w:rPr>
          <w:rFonts w:cs="Arial"/>
          <w:rtl/>
        </w:rPr>
        <w:t xml:space="preserve">מר ב', במהלך שיחת טלפון שבה קבענו את הפגישה הראשונה שלנו, אמר לי שהוא לא רוצה </w:t>
      </w:r>
      <w:r w:rsidR="00E124B3">
        <w:rPr>
          <w:rFonts w:cs="Arial" w:hint="cs"/>
          <w:rtl/>
        </w:rPr>
        <w:t>אנליזה</w:t>
      </w:r>
      <w:r>
        <w:rPr>
          <w:rFonts w:cs="Arial"/>
          <w:rtl/>
        </w:rPr>
        <w:t>. בפגישה הראשונית, הוא חזר על רצונו לא להיות באנליזה והוסיף כי ראה את '</w:t>
      </w:r>
      <w:r w:rsidR="00CC3E8F">
        <w:rPr>
          <w:rFonts w:cs="Arial" w:hint="cs"/>
          <w:rtl/>
        </w:rPr>
        <w:t>הפסיכולוג של המכללה</w:t>
      </w:r>
      <w:r>
        <w:rPr>
          <w:rFonts w:cs="Arial"/>
          <w:rtl/>
        </w:rPr>
        <w:t xml:space="preserve">' </w:t>
      </w:r>
      <w:r w:rsidR="00CC3E8F">
        <w:rPr>
          <w:rFonts w:cs="Arial" w:hint="cs"/>
          <w:rtl/>
        </w:rPr>
        <w:t>בזמן שלמד שם</w:t>
      </w:r>
      <w:r>
        <w:rPr>
          <w:rFonts w:cs="Arial"/>
          <w:rtl/>
        </w:rPr>
        <w:t xml:space="preserve"> לכמה מפגשים בגלל נדודי שינה, אך לא זכר את שמו של האיש. בחרתי שלא לבקש הבהרה למה התכוון מר ב' ב'</w:t>
      </w:r>
      <w:r w:rsidR="00CC3E8F">
        <w:rPr>
          <w:rFonts w:cs="Arial" w:hint="cs"/>
          <w:rtl/>
        </w:rPr>
        <w:t>אנליזה</w:t>
      </w:r>
      <w:r>
        <w:rPr>
          <w:rFonts w:cs="Arial"/>
          <w:rtl/>
        </w:rPr>
        <w:t xml:space="preserve">' ומדוע הוא כל כך מתנגד לכך. ההחלטה שלי לחדול מלהתערב בצורה כזו </w:t>
      </w:r>
      <w:r w:rsidR="00B17E5E">
        <w:rPr>
          <w:rFonts w:cs="Arial" w:hint="cs"/>
          <w:rtl/>
        </w:rPr>
        <w:t xml:space="preserve">(לא לשאול ולא לברר, ק) </w:t>
      </w:r>
      <w:r>
        <w:rPr>
          <w:rFonts w:cs="Arial"/>
          <w:rtl/>
        </w:rPr>
        <w:t>התבססה על תחוש</w:t>
      </w:r>
      <w:r w:rsidR="00CC3E8F">
        <w:rPr>
          <w:rFonts w:cs="Arial" w:hint="cs"/>
          <w:rtl/>
        </w:rPr>
        <w:t>תי</w:t>
      </w:r>
      <w:r>
        <w:rPr>
          <w:rFonts w:cs="Arial"/>
          <w:rtl/>
        </w:rPr>
        <w:t xml:space="preserve"> שלעשות זאת הייתה להתעלם ממה שהמטופל הזה ניסה מאוד לומר לי: הוא לא רצה שאהיה 'אנליטיקאי' בלי שם, אנליטיקאי שהתנהל באופן שייצג את</w:t>
      </w:r>
      <w:r w:rsidR="00CC3E8F">
        <w:rPr>
          <w:rFonts w:cs="Arial" w:hint="cs"/>
          <w:rtl/>
        </w:rPr>
        <w:t xml:space="preserve"> </w:t>
      </w:r>
      <w:r>
        <w:rPr>
          <w:rFonts w:cs="Arial"/>
          <w:rtl/>
        </w:rPr>
        <w:t xml:space="preserve">הניסיון שלו עם מטופלים אחרים. בעבודתי </w:t>
      </w:r>
      <w:proofErr w:type="spellStart"/>
      <w:r>
        <w:rPr>
          <w:rFonts w:cs="Arial"/>
          <w:rtl/>
        </w:rPr>
        <w:t>איתו</w:t>
      </w:r>
      <w:proofErr w:type="spellEnd"/>
      <w:r>
        <w:rPr>
          <w:rFonts w:cs="Arial"/>
          <w:rtl/>
        </w:rPr>
        <w:t>, לא הייתי אמור להיות מי שחשבתי שאני או מי שהייתי קודם, בפני אדם אחר או כלפי עצמי.</w:t>
      </w:r>
      <w:r w:rsidR="00B17E5E">
        <w:rPr>
          <w:rFonts w:hint="cs"/>
          <w:rtl/>
        </w:rPr>
        <w:t>'</w:t>
      </w:r>
    </w:p>
    <w:p w14:paraId="6D26D531" w14:textId="024490F7" w:rsidR="00CC3E8F" w:rsidRDefault="00CC3E8F" w:rsidP="00326161">
      <w:pPr>
        <w:rPr>
          <w:rtl/>
        </w:rPr>
      </w:pPr>
      <w:r>
        <w:rPr>
          <w:rFonts w:hint="cs"/>
          <w:rtl/>
        </w:rPr>
        <w:t>&gt;&gt;&gt;&gt;</w:t>
      </w:r>
    </w:p>
    <w:p w14:paraId="34A6E017" w14:textId="144E8306" w:rsidR="00CC3E8F" w:rsidRDefault="00CC3E8F" w:rsidP="00326161">
      <w:pPr>
        <w:rPr>
          <w:rtl/>
        </w:rPr>
      </w:pPr>
      <w:r>
        <w:rPr>
          <w:rFonts w:hint="cs"/>
          <w:rtl/>
        </w:rPr>
        <w:t>המטופל היה בטיפול ש</w:t>
      </w:r>
      <w:r w:rsidR="00E101FE">
        <w:rPr>
          <w:rFonts w:hint="cs"/>
          <w:rtl/>
        </w:rPr>
        <w:t>איננו זכור לו. אוגדן שומע את זה. הוא לא מעוניין להיות מטפל ללא שם בעקבות ניסיון רב עם מטופלים שבעצמם הם ללא שם. אבל שימו לב הטיפול מתחיל במינוס. אני 'לא' רוצה.</w:t>
      </w:r>
    </w:p>
    <w:p w14:paraId="0637C5A2" w14:textId="252F308A" w:rsidR="00CC3E8F" w:rsidRDefault="00CC3E8F" w:rsidP="00326161">
      <w:pPr>
        <w:rPr>
          <w:rtl/>
        </w:rPr>
      </w:pPr>
      <w:r>
        <w:rPr>
          <w:rFonts w:hint="cs"/>
          <w:rtl/>
        </w:rPr>
        <w:t>&gt;&gt;&gt;&gt;</w:t>
      </w:r>
    </w:p>
    <w:p w14:paraId="68BCE7C6" w14:textId="11CA649B" w:rsidR="00326161" w:rsidRDefault="00B17E5E" w:rsidP="00326161">
      <w:pPr>
        <w:rPr>
          <w:rtl/>
        </w:rPr>
      </w:pPr>
      <w:r>
        <w:rPr>
          <w:rFonts w:cs="Arial" w:hint="cs"/>
          <w:rtl/>
        </w:rPr>
        <w:t>'</w:t>
      </w:r>
      <w:r w:rsidR="00326161">
        <w:rPr>
          <w:rFonts w:cs="Arial"/>
          <w:rtl/>
        </w:rPr>
        <w:t xml:space="preserve">בסוף הפגישה הראשונה, הצעתי זמנים אפשריים להיפגש שוב בהמשך השבוע. מר ב' פתח את </w:t>
      </w:r>
      <w:r w:rsidR="00E101FE">
        <w:rPr>
          <w:rFonts w:cs="Arial" w:hint="cs"/>
          <w:rtl/>
        </w:rPr>
        <w:t xml:space="preserve">היומן </w:t>
      </w:r>
      <w:r w:rsidR="00326161">
        <w:rPr>
          <w:rFonts w:cs="Arial"/>
          <w:rtl/>
        </w:rPr>
        <w:t xml:space="preserve">שלו ואמר לי איזה מהזמנים יהיה הכי טוב עבורו. המשכתי בשיטה זו של ארגון פגישה עתידית אחת בכל פעם במהלך החודשים הבאים; נראה שזה התאים למר </w:t>
      </w:r>
      <w:r w:rsidR="00E101FE">
        <w:rPr>
          <w:rFonts w:hint="cs"/>
          <w:rtl/>
        </w:rPr>
        <w:t>ב'</w:t>
      </w:r>
      <w:r w:rsidR="00326161">
        <w:rPr>
          <w:rFonts w:cs="Arial"/>
          <w:rtl/>
        </w:rPr>
        <w:t xml:space="preserve"> באותה תקופה של עבודתנו. במהלך החודשים הראשונים נקבע לוח זמנים של פגישות יומיות.</w:t>
      </w:r>
      <w:r w:rsidR="0050368D">
        <w:rPr>
          <w:rFonts w:cs="Arial" w:hint="cs"/>
          <w:rtl/>
        </w:rPr>
        <w:t>.....</w:t>
      </w:r>
    </w:p>
    <w:p w14:paraId="32148526" w14:textId="1576E964" w:rsidR="00326161" w:rsidRDefault="00E101FE" w:rsidP="00326161">
      <w:pPr>
        <w:rPr>
          <w:rtl/>
        </w:rPr>
      </w:pPr>
      <w:r>
        <w:rPr>
          <w:rFonts w:cs="Arial" w:hint="cs"/>
          <w:rtl/>
        </w:rPr>
        <w:t>המטופל</w:t>
      </w:r>
      <w:r w:rsidR="00326161">
        <w:rPr>
          <w:rFonts w:cs="Arial"/>
          <w:rtl/>
        </w:rPr>
        <w:t xml:space="preserve"> בתחילה כמעט ולא אמר דבר על נסיבות חייו הנוכחיות, כולל בן כמה הוא. הוא הזכיר את אשתו, אבל לא היה ברור כמה זמן הם נשואים, באיזה סוג נישואים מדובר או אם יש להם ילדים. לא הרגשתי שום נטייה לברר; </w:t>
      </w:r>
      <w:r>
        <w:rPr>
          <w:rFonts w:cs="Arial" w:hint="cs"/>
          <w:rtl/>
        </w:rPr>
        <w:t xml:space="preserve">(חוסר הרצון לדעת אצל שניהם, ק) </w:t>
      </w:r>
      <w:r w:rsidR="00326161">
        <w:rPr>
          <w:rFonts w:cs="Arial"/>
          <w:rtl/>
        </w:rPr>
        <w:t xml:space="preserve">הדרך שלו להיות איתי והדרך שלי להיות </w:t>
      </w:r>
      <w:proofErr w:type="spellStart"/>
      <w:r w:rsidR="00326161">
        <w:rPr>
          <w:rFonts w:cs="Arial"/>
          <w:rtl/>
        </w:rPr>
        <w:t>איתו</w:t>
      </w:r>
      <w:proofErr w:type="spellEnd"/>
      <w:r w:rsidR="00326161">
        <w:rPr>
          <w:rFonts w:cs="Arial"/>
          <w:rtl/>
        </w:rPr>
        <w:t xml:space="preserve"> באותו רגע נראו כצורת תקשורת חשובה יותר ממה שניתן היה להשיג באמצעות</w:t>
      </w:r>
      <w:r>
        <w:rPr>
          <w:rFonts w:cs="Arial" w:hint="cs"/>
          <w:rtl/>
        </w:rPr>
        <w:t xml:space="preserve"> </w:t>
      </w:r>
      <w:proofErr w:type="spellStart"/>
      <w:r>
        <w:rPr>
          <w:rFonts w:cs="Arial" w:hint="cs"/>
          <w:rtl/>
        </w:rPr>
        <w:t>שאלותי</w:t>
      </w:r>
      <w:proofErr w:type="spellEnd"/>
      <w:r w:rsidR="00326161">
        <w:rPr>
          <w:rFonts w:cs="Arial"/>
          <w:rtl/>
        </w:rPr>
        <w:t>. כאשר, מדי פעם, אכן שאלתי שאלה, המטופל הגיב בנימוס וברצינות, אבל נראה היה שהשאלות והתשובות רק הסיחו את דעתו של מר ב' ואותי מהמשימה להציג את עצמנו זה לזה ברמה לא מודעת.</w:t>
      </w:r>
    </w:p>
    <w:p w14:paraId="0EA6F135" w14:textId="33C10B79" w:rsidR="00E101FE" w:rsidRDefault="00E101FE" w:rsidP="00326161">
      <w:pPr>
        <w:rPr>
          <w:rtl/>
        </w:rPr>
      </w:pPr>
      <w:r>
        <w:rPr>
          <w:rFonts w:hint="cs"/>
          <w:rtl/>
        </w:rPr>
        <w:t>&gt;&gt;&gt;&gt;&gt;</w:t>
      </w:r>
    </w:p>
    <w:p w14:paraId="6C39ABF3" w14:textId="5B5F751D" w:rsidR="00E101FE" w:rsidRDefault="00E101FE" w:rsidP="00326161">
      <w:pPr>
        <w:rPr>
          <w:rtl/>
        </w:rPr>
      </w:pPr>
      <w:r>
        <w:rPr>
          <w:rFonts w:hint="cs"/>
          <w:rtl/>
        </w:rPr>
        <w:t xml:space="preserve">מזכיר קצת את הגישה </w:t>
      </w:r>
      <w:proofErr w:type="spellStart"/>
      <w:r>
        <w:rPr>
          <w:rFonts w:hint="cs"/>
          <w:rtl/>
        </w:rPr>
        <w:t>הוויניקוטיאנית</w:t>
      </w:r>
      <w:proofErr w:type="spellEnd"/>
      <w:r>
        <w:rPr>
          <w:rFonts w:hint="cs"/>
          <w:rtl/>
        </w:rPr>
        <w:t xml:space="preserve"> ובטח מתאים לתקופה הרגרסיבית של הפסיכואנליזה בה המשמעות צומחת בין מטפל ממתין למטופל מבריא או צומח או גדל..</w:t>
      </w:r>
    </w:p>
    <w:p w14:paraId="72525111" w14:textId="77777777" w:rsidR="00E101FE" w:rsidRDefault="00E101FE" w:rsidP="00326161">
      <w:pPr>
        <w:rPr>
          <w:rtl/>
        </w:rPr>
      </w:pPr>
    </w:p>
    <w:p w14:paraId="350C1A97" w14:textId="577F78D8" w:rsidR="00E101FE" w:rsidRDefault="00E101FE" w:rsidP="00326161">
      <w:pPr>
        <w:rPr>
          <w:rtl/>
        </w:rPr>
      </w:pPr>
      <w:r>
        <w:rPr>
          <w:rFonts w:hint="cs"/>
          <w:rtl/>
        </w:rPr>
        <w:t>&gt;&gt;&gt;&gt;</w:t>
      </w:r>
    </w:p>
    <w:p w14:paraId="7F0279E7" w14:textId="77777777" w:rsidR="00A87C15" w:rsidRDefault="00E101FE" w:rsidP="003D09C2">
      <w:pPr>
        <w:rPr>
          <w:rFonts w:cs="Arial"/>
          <w:rtl/>
        </w:rPr>
      </w:pPr>
      <w:r>
        <w:rPr>
          <w:rFonts w:cs="Arial" w:hint="cs"/>
          <w:rtl/>
        </w:rPr>
        <w:t>אוגדן:</w:t>
      </w:r>
      <w:r>
        <w:rPr>
          <w:rFonts w:cs="Arial"/>
        </w:rPr>
        <w:t xml:space="preserve"> </w:t>
      </w:r>
      <w:r w:rsidR="00326161">
        <w:rPr>
          <w:rFonts w:cs="Arial"/>
          <w:rtl/>
        </w:rPr>
        <w:t>ה'</w:t>
      </w:r>
      <w:r>
        <w:rPr>
          <w:rFonts w:cs="Arial" w:hint="cs"/>
          <w:rtl/>
        </w:rPr>
        <w:t>מטופל</w:t>
      </w:r>
      <w:r w:rsidR="00326161">
        <w:rPr>
          <w:rFonts w:cs="Arial"/>
          <w:rtl/>
        </w:rPr>
        <w:t>' - מילה מוזרה כי מר ב' לא היה מטופל בצורה המוכרת לי - מעולם לא סיפר לי למה הוא בא לראות אותי. אני לא חושב שהוא עצמו ידע. במקום זאת, הוא סיפר לי 'סיפורים' על אירועים בחייו שהיו חשובים לו, אך לא '</w:t>
      </w:r>
      <w:r>
        <w:rPr>
          <w:rFonts w:cs="Arial" w:hint="cs"/>
          <w:rtl/>
        </w:rPr>
        <w:t>הבהירו</w:t>
      </w:r>
      <w:r w:rsidR="00326161">
        <w:rPr>
          <w:rFonts w:cs="Arial"/>
          <w:rtl/>
        </w:rPr>
        <w:t>' במובן של ה</w:t>
      </w:r>
      <w:r>
        <w:rPr>
          <w:rFonts w:cs="Arial" w:hint="cs"/>
          <w:rtl/>
        </w:rPr>
        <w:t>צגת</w:t>
      </w:r>
      <w:r w:rsidR="00326161">
        <w:rPr>
          <w:rFonts w:cs="Arial"/>
          <w:rtl/>
        </w:rPr>
        <w:t xml:space="preserve"> דילמה או תיאור סוג של כאב פסיכולוגי לגביו הוא נזקק או רצה את עזרתי. . מצאתי את הסיפורים שלו מעניינים: </w:t>
      </w:r>
      <w:r w:rsidR="00B17E5E">
        <w:rPr>
          <w:rFonts w:cs="Arial" w:hint="cs"/>
          <w:rtl/>
        </w:rPr>
        <w:t>...</w:t>
      </w:r>
      <w:r w:rsidR="00326161">
        <w:rPr>
          <w:rFonts w:cs="Arial"/>
          <w:rtl/>
        </w:rPr>
        <w:t xml:space="preserve">למשל, הוא סיפר לי שכשהיה בכיתה ד' הייתה ילדה חדשה, ל' בכיתה שלו, שעברה לא מזמן לעיר שבה גדל. אביה נפטר בשנה הקודמת, עובדה שמר </w:t>
      </w:r>
      <w:r>
        <w:rPr>
          <w:rFonts w:hint="cs"/>
          <w:rtl/>
        </w:rPr>
        <w:t>ב'</w:t>
      </w:r>
      <w:r w:rsidR="00326161">
        <w:rPr>
          <w:rFonts w:cs="Arial"/>
          <w:rtl/>
        </w:rPr>
        <w:t xml:space="preserve"> </w:t>
      </w:r>
      <w:r>
        <w:rPr>
          <w:rFonts w:cs="Arial" w:hint="cs"/>
          <w:rtl/>
        </w:rPr>
        <w:t>ראה כ '</w:t>
      </w:r>
      <w:r w:rsidR="00326161">
        <w:rPr>
          <w:rFonts w:cs="Arial"/>
          <w:rtl/>
        </w:rPr>
        <w:t>מרתקת, מסתורית ובלתי מובנת'. הוא ול' התחברו מאוד זה לז</w:t>
      </w:r>
      <w:r>
        <w:rPr>
          <w:rFonts w:cs="Arial" w:hint="cs"/>
          <w:rtl/>
        </w:rPr>
        <w:t>ו</w:t>
      </w:r>
      <w:r w:rsidR="00326161">
        <w:rPr>
          <w:rFonts w:cs="Arial"/>
          <w:rtl/>
        </w:rPr>
        <w:t xml:space="preserve">; מערכת היחסים ביניהם נמשכה עד סוף התיכון ועד לשנתם הראשונה </w:t>
      </w:r>
      <w:proofErr w:type="spellStart"/>
      <w:r w:rsidR="00326161">
        <w:rPr>
          <w:rFonts w:cs="Arial"/>
          <w:rtl/>
        </w:rPr>
        <w:t>בקולג</w:t>
      </w:r>
      <w:proofErr w:type="spellEnd"/>
      <w:r w:rsidR="00326161">
        <w:rPr>
          <w:rFonts w:cs="Arial"/>
          <w:rtl/>
        </w:rPr>
        <w:t>'. זה היה 'מאוד אינטנסיבי ומאוד סוער'. אירוע ממערכת היחסים הארוכה הזו עם ל' בלט במוחו של המטופל. יום אחרי שהם הלכו יחד לרקוד בתיכון, מר ב' הלך לביתה של ל' כדי לאסוף אותה לנסיעה שארגנו. כשהמטופל צלצל בפעמון, אמה של ל' הגיעה לדלת ואמרה לו של' לא בבית. מר ב' עמד שם לרגע קפוא מ</w:t>
      </w:r>
      <w:r>
        <w:rPr>
          <w:rFonts w:cs="Arial" w:hint="cs"/>
          <w:rtl/>
        </w:rPr>
        <w:t xml:space="preserve">תוך </w:t>
      </w:r>
      <w:r w:rsidR="00326161">
        <w:rPr>
          <w:rFonts w:cs="Arial"/>
          <w:rtl/>
        </w:rPr>
        <w:t xml:space="preserve">חוסר אמון. הוא סיפר לי שהוא נכנס למכונית שלו ונסע במשך שעות בצרחות </w:t>
      </w:r>
      <w:r>
        <w:rPr>
          <w:rFonts w:cs="Arial" w:hint="cs"/>
          <w:rtl/>
        </w:rPr>
        <w:t>של כאב</w:t>
      </w:r>
      <w:r w:rsidR="00326161">
        <w:rPr>
          <w:rFonts w:cs="Arial"/>
          <w:rtl/>
        </w:rPr>
        <w:t>. מר ב</w:t>
      </w:r>
      <w:r w:rsidR="00326161">
        <w:rPr>
          <w:rFonts w:hint="cs"/>
          <w:rtl/>
        </w:rPr>
        <w:t>'</w:t>
      </w:r>
      <w:r w:rsidR="00D72189">
        <w:rPr>
          <w:rFonts w:hint="cs"/>
          <w:rtl/>
        </w:rPr>
        <w:t xml:space="preserve"> </w:t>
      </w:r>
      <w:r w:rsidR="00D72189">
        <w:rPr>
          <w:rFonts w:cs="Arial"/>
          <w:rtl/>
        </w:rPr>
        <w:t xml:space="preserve">המשיך וסיפר כי ל', שנים לאחר מכן, אמרה לו שהיא חשה כל כך נבוכה על כך שהייתה </w:t>
      </w:r>
      <w:proofErr w:type="spellStart"/>
      <w:r>
        <w:rPr>
          <w:rFonts w:cs="Arial" w:hint="cs"/>
          <w:rtl/>
        </w:rPr>
        <w:t>ב</w:t>
      </w:r>
      <w:r w:rsidR="00D72189">
        <w:rPr>
          <w:rFonts w:cs="Arial"/>
          <w:rtl/>
        </w:rPr>
        <w:t>האנגאובר</w:t>
      </w:r>
      <w:proofErr w:type="spellEnd"/>
      <w:r w:rsidR="00D72189">
        <w:rPr>
          <w:rFonts w:cs="Arial"/>
          <w:rtl/>
        </w:rPr>
        <w:t xml:space="preserve"> משתייה עם כמה חברות לאחר שהוא הוריד אותה, שהיא ביקשה מאמה לומר לו שהיא לא בבית. </w:t>
      </w:r>
    </w:p>
    <w:p w14:paraId="5FF27FC3" w14:textId="4B9DC3F8" w:rsidR="00A87C15" w:rsidRDefault="00A87C15" w:rsidP="003D09C2">
      <w:pPr>
        <w:rPr>
          <w:rFonts w:cs="Arial"/>
          <w:rtl/>
        </w:rPr>
      </w:pPr>
      <w:r>
        <w:rPr>
          <w:rFonts w:cs="Arial" w:hint="cs"/>
          <w:rtl/>
        </w:rPr>
        <w:t>&gt;&gt;&gt;&gt;&gt;</w:t>
      </w:r>
    </w:p>
    <w:p w14:paraId="3D46D8A3" w14:textId="6C6C8F42" w:rsidR="00A87C15" w:rsidRDefault="00A87C15" w:rsidP="003D09C2">
      <w:pPr>
        <w:rPr>
          <w:rFonts w:cs="Arial"/>
          <w:rtl/>
        </w:rPr>
      </w:pPr>
      <w:r>
        <w:rPr>
          <w:rFonts w:cs="Arial" w:hint="cs"/>
          <w:rtl/>
        </w:rPr>
        <w:lastRenderedPageBreak/>
        <w:t xml:space="preserve">אני עוצר לרגע להבהיר את הסיפור. נער ונערה בתיכון. יש נשף והם יחד בנשף וקובעים למחרת לצאת לטיול. ב' מוריד את ל' הנערה בביתה לאחר הנשף. היא נפגשת עם חברות ומשתכרת איתן ביחד מבלי לומר לו. יש לה הנגאובר, יש פה הסתרה ושקר, והיא מבקשת מאמא שלה בבוקר כשהוא מגיע לאסוף אותה להגיד שהיא לא בבית. מבחינתנו </w:t>
      </w:r>
      <w:r>
        <w:rPr>
          <w:rFonts w:cs="Arial"/>
          <w:rtl/>
        </w:rPr>
        <w:t>–</w:t>
      </w:r>
      <w:r>
        <w:rPr>
          <w:rFonts w:cs="Arial" w:hint="cs"/>
          <w:rtl/>
        </w:rPr>
        <w:t xml:space="preserve"> יש פה הרבה מינוס קיי </w:t>
      </w:r>
      <w:r>
        <w:rPr>
          <w:rFonts w:cs="Arial"/>
          <w:rtl/>
        </w:rPr>
        <w:t>–</w:t>
      </w:r>
      <w:r>
        <w:rPr>
          <w:rFonts w:cs="Arial" w:hint="cs"/>
          <w:rtl/>
        </w:rPr>
        <w:t xml:space="preserve"> הרבה חוסר חשיבה או חשיבה שטחית מאוד.</w:t>
      </w:r>
    </w:p>
    <w:p w14:paraId="1A7A23AB" w14:textId="46DECD08" w:rsidR="00A87C15" w:rsidRDefault="00A87C15" w:rsidP="003D09C2">
      <w:pPr>
        <w:rPr>
          <w:rFonts w:cs="Arial"/>
          <w:rtl/>
        </w:rPr>
      </w:pPr>
      <w:r>
        <w:rPr>
          <w:rFonts w:cs="Arial" w:hint="cs"/>
          <w:rtl/>
        </w:rPr>
        <w:t>&gt;&gt;&gt;</w:t>
      </w:r>
    </w:p>
    <w:p w14:paraId="30E5E4C7" w14:textId="1BC0D1A3" w:rsidR="003D09C2" w:rsidRDefault="00A87C15" w:rsidP="003D09C2">
      <w:pPr>
        <w:rPr>
          <w:rFonts w:cs="Arial"/>
          <w:rtl/>
        </w:rPr>
      </w:pPr>
      <w:r>
        <w:rPr>
          <w:rFonts w:cs="Arial" w:hint="cs"/>
          <w:rtl/>
        </w:rPr>
        <w:t>'</w:t>
      </w:r>
      <w:r w:rsidR="00D72189">
        <w:rPr>
          <w:rFonts w:cs="Arial"/>
          <w:rtl/>
        </w:rPr>
        <w:t>בהתערבויות שלי במהלך השנה הראשונה לערך של ה</w:t>
      </w:r>
      <w:r w:rsidR="00FE1B7E">
        <w:rPr>
          <w:rFonts w:cs="Arial" w:hint="cs"/>
          <w:rtl/>
        </w:rPr>
        <w:t>אנליזה</w:t>
      </w:r>
      <w:r w:rsidR="00D72189">
        <w:rPr>
          <w:rFonts w:cs="Arial"/>
          <w:rtl/>
        </w:rPr>
        <w:t xml:space="preserve">, השתמשתי במילים קרובות מאוד לאלו שהמטופל משתמש בהן, אך </w:t>
      </w:r>
      <w:r w:rsidR="00FE1B7E">
        <w:rPr>
          <w:rFonts w:cs="Arial" w:hint="cs"/>
          <w:rtl/>
        </w:rPr>
        <w:t>כאשר</w:t>
      </w:r>
      <w:r w:rsidR="00D72189">
        <w:rPr>
          <w:rFonts w:cs="Arial"/>
          <w:rtl/>
        </w:rPr>
        <w:t xml:space="preserve"> הדגש הוסט מעט. למשל, בתגובה לדיווח של אמה של ל' שאמרה למר ב' של' לא בבית, אמרתי, 'איך יכולת לדעת מה קורה אם לא א</w:t>
      </w:r>
      <w:r w:rsidR="00FE1B7E">
        <w:rPr>
          <w:rFonts w:cs="Arial" w:hint="cs"/>
          <w:rtl/>
        </w:rPr>
        <w:t>מרו</w:t>
      </w:r>
      <w:r w:rsidR="00D72189">
        <w:rPr>
          <w:rFonts w:cs="Arial"/>
          <w:rtl/>
        </w:rPr>
        <w:t xml:space="preserve"> לך את האמת?' , </w:t>
      </w:r>
      <w:r w:rsidR="00FE1B7E">
        <w:rPr>
          <w:rFonts w:cs="Arial" w:hint="cs"/>
          <w:rtl/>
        </w:rPr>
        <w:t>...</w:t>
      </w:r>
      <w:r w:rsidR="00D72189">
        <w:rPr>
          <w:rFonts w:cs="Arial"/>
          <w:rtl/>
        </w:rPr>
        <w:t xml:space="preserve"> הדגשתי את החשיבות העצומה </w:t>
      </w:r>
      <w:r w:rsidR="00FE1B7E">
        <w:rPr>
          <w:rFonts w:cs="Arial" w:hint="cs"/>
          <w:rtl/>
        </w:rPr>
        <w:t>שיש למר ב' ביחס</w:t>
      </w:r>
      <w:r w:rsidR="00D72189">
        <w:rPr>
          <w:rFonts w:cs="Arial"/>
          <w:rtl/>
        </w:rPr>
        <w:t xml:space="preserve"> </w:t>
      </w:r>
      <w:r w:rsidR="00FE1B7E">
        <w:rPr>
          <w:rFonts w:cs="Arial" w:hint="cs"/>
          <w:rtl/>
        </w:rPr>
        <w:t>ל</w:t>
      </w:r>
      <w:r w:rsidR="00D72189">
        <w:rPr>
          <w:rFonts w:cs="Arial"/>
          <w:rtl/>
        </w:rPr>
        <w:t>אמירת מה שנכון. לקחתי את סיפור השקר של אמ</w:t>
      </w:r>
      <w:r w:rsidR="00FE1B7E">
        <w:rPr>
          <w:rFonts w:cs="Arial" w:hint="cs"/>
          <w:rtl/>
        </w:rPr>
        <w:t>ה</w:t>
      </w:r>
      <w:r w:rsidR="00D72189">
        <w:rPr>
          <w:rFonts w:cs="Arial"/>
          <w:rtl/>
        </w:rPr>
        <w:t xml:space="preserve"> של ל' כביטוי לא מודע לתחושתו של המטופל שאני יכול לפגוע בו עמוקות </w:t>
      </w:r>
      <w:r w:rsidR="00FE1B7E">
        <w:rPr>
          <w:rFonts w:cs="Arial" w:hint="cs"/>
          <w:rtl/>
        </w:rPr>
        <w:t>במידה</w:t>
      </w:r>
      <w:r w:rsidR="00D72189">
        <w:rPr>
          <w:rFonts w:cs="Arial"/>
          <w:rtl/>
        </w:rPr>
        <w:t xml:space="preserve"> שאני לא דובר אמת, על ידי משחק בתפקיד האנליטיקאי בניגוד להיותי אני</w:t>
      </w:r>
      <w:r w:rsidR="00FE1B7E">
        <w:rPr>
          <w:rFonts w:cs="Arial" w:hint="cs"/>
          <w:rtl/>
        </w:rPr>
        <w:t xml:space="preserve"> (עצמי)</w:t>
      </w:r>
      <w:r w:rsidR="00D72189">
        <w:rPr>
          <w:rFonts w:cs="Arial"/>
          <w:rtl/>
        </w:rPr>
        <w:t xml:space="preserve"> כאנליטיקאי שלו</w:t>
      </w:r>
      <w:r w:rsidR="00FE1B7E">
        <w:rPr>
          <w:rFonts w:cs="Arial" w:hint="cs"/>
          <w:rtl/>
        </w:rPr>
        <w:t xml:space="preserve"> (עצמו, אישית, ק)</w:t>
      </w:r>
      <w:r w:rsidR="00D72189">
        <w:rPr>
          <w:rFonts w:cs="Arial"/>
          <w:rtl/>
        </w:rPr>
        <w:t xml:space="preserve">. </w:t>
      </w:r>
    </w:p>
    <w:p w14:paraId="7DE206C5" w14:textId="39F352E7" w:rsidR="00D72189" w:rsidRDefault="003D09C2" w:rsidP="003D09C2">
      <w:pPr>
        <w:rPr>
          <w:rtl/>
        </w:rPr>
      </w:pPr>
      <w:r>
        <w:rPr>
          <w:rFonts w:cs="Arial" w:hint="cs"/>
          <w:rtl/>
        </w:rPr>
        <w:t>...</w:t>
      </w:r>
      <w:r w:rsidR="00D72189">
        <w:rPr>
          <w:rFonts w:cs="Arial"/>
          <w:rtl/>
        </w:rPr>
        <w:t>כשמר ב' דיבר על השקר של אמ</w:t>
      </w:r>
      <w:r w:rsidR="00FE1B7E">
        <w:rPr>
          <w:rFonts w:cs="Arial" w:hint="cs"/>
          <w:rtl/>
        </w:rPr>
        <w:t>ה</w:t>
      </w:r>
      <w:r w:rsidR="00D72189">
        <w:rPr>
          <w:rFonts w:cs="Arial"/>
          <w:rtl/>
        </w:rPr>
        <w:t xml:space="preserve"> של ל', תהיתי מה </w:t>
      </w:r>
      <w:r w:rsidR="00C960B5">
        <w:rPr>
          <w:rFonts w:cs="Arial" w:hint="cs"/>
          <w:rtl/>
        </w:rPr>
        <w:t>הייתי עושה</w:t>
      </w:r>
      <w:r w:rsidR="00D72189">
        <w:rPr>
          <w:rFonts w:cs="Arial"/>
          <w:rtl/>
        </w:rPr>
        <w:t xml:space="preserve"> אם אחד הבנים שלי במהלך שנות התיכון שלו היה מבקש ממני לשקר לאחד מחבריו הקרובים. לא יכולתי לדמיין </w:t>
      </w:r>
      <w:r w:rsidR="00FE1B7E">
        <w:rPr>
          <w:rFonts w:cs="Arial" w:hint="cs"/>
          <w:rtl/>
        </w:rPr>
        <w:t>את עצמי עושה</w:t>
      </w:r>
      <w:r w:rsidR="00D72189">
        <w:rPr>
          <w:rFonts w:cs="Arial"/>
          <w:rtl/>
        </w:rPr>
        <w:t xml:space="preserve"> זאת, אלא בנסיבות יוצאות דופן. המחשבה שלי נדדה לסט של חוויות עם </w:t>
      </w:r>
      <w:r w:rsidR="00FE1B7E">
        <w:rPr>
          <w:rFonts w:hint="cs"/>
          <w:rtl/>
        </w:rPr>
        <w:t>ג'</w:t>
      </w:r>
      <w:r w:rsidR="00D72189">
        <w:rPr>
          <w:rFonts w:cs="Arial"/>
          <w:rtl/>
        </w:rPr>
        <w:t>, החבר הכי טוב שלי כשהיינו בני 10 או 11. משפחתו עברה לארצות הברית מאוסטרליה רק ​​כמה שנים קודם לכן. נזכרתי בהרגל של ג'י להגזים מאוד בסיפור כשסיפר אותו. כשהתעמת עם ראיות בלתי ניתנות להפרכה להגזמה שלו, הוא היה אומר, 'רק צחקתי'.</w:t>
      </w:r>
      <w:r w:rsidR="00FE1B7E">
        <w:rPr>
          <w:rFonts w:cs="Arial" w:hint="cs"/>
          <w:rtl/>
        </w:rPr>
        <w:t>...</w:t>
      </w:r>
      <w:r w:rsidR="00D72189">
        <w:rPr>
          <w:rFonts w:cs="Arial"/>
          <w:rtl/>
        </w:rPr>
        <w:t xml:space="preserve"> מצאתי שההרגל שלו לעוות את האמת מביך בייאוש של</w:t>
      </w:r>
      <w:r w:rsidR="00317827">
        <w:rPr>
          <w:rFonts w:cs="Arial" w:hint="cs"/>
          <w:rtl/>
        </w:rPr>
        <w:t>ו</w:t>
      </w:r>
      <w:r w:rsidR="00D72189">
        <w:rPr>
          <w:rFonts w:cs="Arial"/>
          <w:rtl/>
        </w:rPr>
        <w:t>. זה היה זיכרון כואב במיוחד עבורי במהלך הפגישה עם מר ב' מכיוון שהוא היה קשור כל כך לזיכרונות של מעשי חוסר הגינות שלי בילדותי, שעדיין היו מקור לבושה עבורי. היו מספר מקרים שבהם ה</w:t>
      </w:r>
      <w:r w:rsidR="00FE1B7E">
        <w:rPr>
          <w:rFonts w:cs="Arial" w:hint="cs"/>
          <w:rtl/>
        </w:rPr>
        <w:t>שווצתי</w:t>
      </w:r>
      <w:r w:rsidR="00D72189">
        <w:rPr>
          <w:rFonts w:cs="Arial"/>
          <w:rtl/>
        </w:rPr>
        <w:t xml:space="preserve"> בפני </w:t>
      </w:r>
      <w:proofErr w:type="spellStart"/>
      <w:r w:rsidR="00D72189">
        <w:rPr>
          <w:rFonts w:cs="Arial"/>
          <w:rtl/>
        </w:rPr>
        <w:t>אמו</w:t>
      </w:r>
      <w:proofErr w:type="spellEnd"/>
      <w:r w:rsidR="00D72189">
        <w:rPr>
          <w:rFonts w:cs="Arial"/>
          <w:rtl/>
        </w:rPr>
        <w:t xml:space="preserve"> של ג'י באזכור ספר שקראתי או ידיעה לאומית ששמעתי עליה. לא הרגשתי צורך לה</w:t>
      </w:r>
      <w:r w:rsidR="00FE1B7E">
        <w:rPr>
          <w:rFonts w:cs="Arial" w:hint="cs"/>
          <w:rtl/>
        </w:rPr>
        <w:t>שוויץ</w:t>
      </w:r>
      <w:r w:rsidR="00D72189">
        <w:rPr>
          <w:rFonts w:cs="Arial"/>
          <w:rtl/>
        </w:rPr>
        <w:t xml:space="preserve"> בצורה כזו עם ההורים של אף אחד מחבריי האחרים. נזכרתי גם כמה הופתעתי מכך שג' קרא </w:t>
      </w:r>
      <w:proofErr w:type="spellStart"/>
      <w:r w:rsidR="00D72189">
        <w:rPr>
          <w:rFonts w:cs="Arial"/>
          <w:rtl/>
        </w:rPr>
        <w:t>לאמו</w:t>
      </w:r>
      <w:proofErr w:type="spellEnd"/>
      <w:r w:rsidR="00D72189">
        <w:rPr>
          <w:rFonts w:cs="Arial"/>
          <w:rtl/>
        </w:rPr>
        <w:t xml:space="preserve"> בשמה הפרטי. יצאתי מהחלום הזה עם תחושת עצב עמוקה על ג', שחי בלחץ כה עצום (פנימי וחיצוני) להיות מישהו שהוא לא בשביל </w:t>
      </w:r>
      <w:proofErr w:type="spellStart"/>
      <w:r w:rsidR="00D72189">
        <w:rPr>
          <w:rFonts w:cs="Arial"/>
          <w:rtl/>
        </w:rPr>
        <w:t>אמו</w:t>
      </w:r>
      <w:proofErr w:type="spellEnd"/>
      <w:r w:rsidR="00D72189">
        <w:rPr>
          <w:rFonts w:cs="Arial"/>
          <w:rtl/>
        </w:rPr>
        <w:t>. מי שהוא היה - ומי ש</w:t>
      </w:r>
      <w:r w:rsidR="00FE1B7E">
        <w:rPr>
          <w:rFonts w:cs="Arial" w:hint="cs"/>
          <w:rtl/>
        </w:rPr>
        <w:t xml:space="preserve">אני </w:t>
      </w:r>
      <w:r w:rsidR="00D72189">
        <w:rPr>
          <w:rFonts w:cs="Arial"/>
          <w:rtl/>
        </w:rPr>
        <w:t xml:space="preserve">הייתי - פשוט לא היה מספיק טוב. כשתשומת לבי חזרה למר ב', הוא סיפר לי על רכיבה על אופניו לבית הספר כשהיה כבן 10. הוא היה עוצר מדי פעם בדרך ומניח עלה או אבן או פקק של בקבוק במקום מסוים - למשל, בין לוחות גדר ישנה או במערה שהיא "לא יותר מבור חפור מתחת לסלע גדול". '. בדרך הביתה מבית הספר, הוא היה מביא את החפצים האלה. מר ב' נזכר בהנאה בתחושת הרוח על פניו כשרכב הביתה על אופניו ובתחושת הפליאה שחש שבמשך כל התקופה שהוא למד בבית הספר, הדברים האלה היו שם כדי לבלות את היום בעשיית משהו אחר. ' וחיכו לו בדרכו הביתה. נראה היה שהדבר החשוב בחוויית הילדות הזו </w:t>
      </w:r>
      <w:proofErr w:type="spellStart"/>
      <w:r w:rsidR="00D72189">
        <w:rPr>
          <w:rFonts w:cs="Arial"/>
          <w:rtl/>
        </w:rPr>
        <w:t>הי</w:t>
      </w:r>
      <w:r w:rsidR="00A43266">
        <w:rPr>
          <w:rFonts w:cs="Arial" w:hint="cs"/>
          <w:rtl/>
        </w:rPr>
        <w:t>ת</w:t>
      </w:r>
      <w:r w:rsidR="00D72189">
        <w:rPr>
          <w:rFonts w:cs="Arial"/>
          <w:rtl/>
        </w:rPr>
        <w:t>ה</w:t>
      </w:r>
      <w:proofErr w:type="spellEnd"/>
      <w:r w:rsidR="00D72189">
        <w:rPr>
          <w:rFonts w:cs="Arial"/>
          <w:rtl/>
        </w:rPr>
        <w:t xml:space="preserve"> תחושת הביטחון שמר ב' הפיק מהידיעה שהדברים האלה חיים (חיים עם משמעות) בדיוק כפי שהוא חי בהוויה שלו בבית הספר. לחפצים שהוצבו בקפידה היה קיום שנמשך בהיעדרו: האבן והעלה ופקק הבקבוק המשיכו להיות מה שהיו. בזמן שמר ב' סיפר לי את הסיפור, הצליל </w:t>
      </w:r>
      <w:proofErr w:type="spellStart"/>
      <w:r w:rsidR="00D72189">
        <w:rPr>
          <w:rFonts w:cs="Arial"/>
          <w:rtl/>
        </w:rPr>
        <w:t>והקצבים</w:t>
      </w:r>
      <w:proofErr w:type="spellEnd"/>
      <w:r w:rsidR="00D72189">
        <w:rPr>
          <w:rFonts w:cs="Arial"/>
          <w:rtl/>
        </w:rPr>
        <w:t xml:space="preserve"> של דבריו הזכירו לי שורות משירת פרוזה של </w:t>
      </w:r>
      <w:proofErr w:type="spellStart"/>
      <w:r w:rsidR="00D72189">
        <w:rPr>
          <w:rFonts w:cs="Arial"/>
          <w:rtl/>
        </w:rPr>
        <w:t>בורחס</w:t>
      </w:r>
      <w:proofErr w:type="spellEnd"/>
      <w:r w:rsidR="00D72189">
        <w:rPr>
          <w:rFonts w:cs="Arial"/>
          <w:rtl/>
        </w:rPr>
        <w:t>: 'כל הדברים משתוקקים להתקיים בהווייתם; האבן לנצח רוצה להיות אבן והנמר נמר' (1957, עמ' 246).</w:t>
      </w:r>
    </w:p>
    <w:p w14:paraId="60812D1D" w14:textId="763CA5BB" w:rsidR="00326161" w:rsidRDefault="00D72189" w:rsidP="00D72189">
      <w:pPr>
        <w:rPr>
          <w:rtl/>
        </w:rPr>
      </w:pPr>
      <w:r>
        <w:rPr>
          <w:rFonts w:cs="Arial"/>
          <w:rtl/>
        </w:rPr>
        <w:t>בהאזנה לסיפורו של מר ב' על האבנים והעלים והפקקי</w:t>
      </w:r>
      <w:r w:rsidR="00C67B04">
        <w:rPr>
          <w:rFonts w:cs="Arial" w:hint="cs"/>
          <w:rtl/>
        </w:rPr>
        <w:t>ם</w:t>
      </w:r>
      <w:r>
        <w:rPr>
          <w:rFonts w:cs="Arial"/>
          <w:rtl/>
        </w:rPr>
        <w:t xml:space="preserve"> שנשארו בעצמם בזמן שהוא היה בבית הספר (בשילוב עם החרדה שלי לגבי ג' </w:t>
      </w:r>
      <w:proofErr w:type="spellStart"/>
      <w:r>
        <w:rPr>
          <w:rFonts w:cs="Arial"/>
          <w:rtl/>
        </w:rPr>
        <w:t>ואמו</w:t>
      </w:r>
      <w:proofErr w:type="spellEnd"/>
      <w:r>
        <w:rPr>
          <w:rFonts w:cs="Arial"/>
          <w:rtl/>
        </w:rPr>
        <w:t>), עלה בדעתי שמר ב' נבהל בילדותו - ועכשיו איתי - שהקשר שלו עם א</w:t>
      </w:r>
      <w:r w:rsidR="00C67B04">
        <w:rPr>
          <w:rFonts w:cs="Arial" w:hint="cs"/>
          <w:rtl/>
        </w:rPr>
        <w:t>י</w:t>
      </w:r>
      <w:r>
        <w:rPr>
          <w:rFonts w:cs="Arial"/>
          <w:rtl/>
        </w:rPr>
        <w:t>מו (ו</w:t>
      </w:r>
      <w:r w:rsidR="00C67B04">
        <w:rPr>
          <w:rFonts w:cs="Arial" w:hint="cs"/>
          <w:rtl/>
        </w:rPr>
        <w:t>אית</w:t>
      </w:r>
      <w:r>
        <w:rPr>
          <w:rFonts w:cs="Arial"/>
          <w:rtl/>
        </w:rPr>
        <w:t xml:space="preserve">י) הרגיש </w:t>
      </w:r>
      <w:r w:rsidR="00C67B04">
        <w:rPr>
          <w:rFonts w:cs="Arial" w:hint="cs"/>
          <w:rtl/>
        </w:rPr>
        <w:t>שביר</w:t>
      </w:r>
      <w:r>
        <w:rPr>
          <w:rFonts w:cs="Arial"/>
          <w:rtl/>
        </w:rPr>
        <w:t xml:space="preserve">, לא מבוסס על אמיתות שנשארות נכונות, אמיתות שניתן לקחת כמובן מאליו, אהבה שנותרת אהבה, אמא שמתמידה בהיותה אמא ​​כל </w:t>
      </w:r>
      <w:r w:rsidR="00C67B04">
        <w:rPr>
          <w:rFonts w:cs="Arial" w:hint="cs"/>
          <w:rtl/>
        </w:rPr>
        <w:t>ה</w:t>
      </w:r>
      <w:r>
        <w:rPr>
          <w:rFonts w:cs="Arial"/>
          <w:rtl/>
        </w:rPr>
        <w:t>זְמַן. אמרתי למר ב', 'נראה לי</w:t>
      </w:r>
      <w:r>
        <w:rPr>
          <w:rFonts w:cs="Arial" w:hint="cs"/>
          <w:rtl/>
        </w:rPr>
        <w:t xml:space="preserve"> </w:t>
      </w:r>
      <w:r w:rsidRPr="00D72189">
        <w:rPr>
          <w:rFonts w:cs="Arial"/>
          <w:rtl/>
        </w:rPr>
        <w:t>שהרגשת - למרות שאני לא יודע אם תנסח את זה ככה - שאמא של ל' לא הייתה אימהית לא כלפי ל' ולא כלפיך כששיקרה לך. יש משהו בלהיות אמא</w:t>
      </w:r>
      <w:r w:rsidR="00C67B04">
        <w:rPr>
          <w:rFonts w:cs="Arial" w:hint="cs"/>
          <w:rtl/>
        </w:rPr>
        <w:t>,</w:t>
      </w:r>
      <w:r w:rsidRPr="00D72189">
        <w:rPr>
          <w:rFonts w:cs="Arial"/>
          <w:rtl/>
        </w:rPr>
        <w:t xml:space="preserve"> שלא הולך ביחד עם שקר. זה לא עניין של אתיקה או סנטימנטליות; זו הרגשה שאמא, כשהיא </w:t>
      </w:r>
      <w:r w:rsidR="00C67B04">
        <w:rPr>
          <w:rFonts w:cs="Arial" w:hint="cs"/>
          <w:rtl/>
        </w:rPr>
        <w:t xml:space="preserve">באמת </w:t>
      </w:r>
      <w:r w:rsidRPr="00D72189">
        <w:rPr>
          <w:rFonts w:cs="Arial"/>
          <w:rtl/>
        </w:rPr>
        <w:t>אמא, אומרת את האמת, היא האמת'.</w:t>
      </w:r>
      <w:r>
        <w:rPr>
          <w:rFonts w:hint="cs"/>
          <w:rtl/>
        </w:rPr>
        <w:t xml:space="preserve"> </w:t>
      </w:r>
    </w:p>
    <w:p w14:paraId="48C0DF87" w14:textId="5B4B13C6" w:rsidR="00D72189" w:rsidRDefault="00D72189" w:rsidP="00D72189">
      <w:pPr>
        <w:rPr>
          <w:rtl/>
        </w:rPr>
      </w:pPr>
      <w:r w:rsidRPr="00D72189">
        <w:rPr>
          <w:rFonts w:cs="Arial"/>
          <w:rtl/>
        </w:rPr>
        <w:t>מר ב' ואני שתקנו כמה דקות עד לסיום הפגישה. כמה חודשים לאחר מכן, כאשר מר ב' החל להיות מסוגל לדבר בצורה ישירה יותר על רגשות, הוא אמר לי שבתור ילד, היו פרקי זמן ארוכים שבהם הוא חש מבוהל שהוא יחזור הביתה ויגלה שחוצנים השתלטו על</w:t>
      </w:r>
      <w:r w:rsidR="00C67B04">
        <w:rPr>
          <w:rFonts w:cs="Arial" w:hint="cs"/>
          <w:rtl/>
        </w:rPr>
        <w:t xml:space="preserve"> אימו</w:t>
      </w:r>
      <w:r w:rsidRPr="00D72189">
        <w:rPr>
          <w:rFonts w:cs="Arial"/>
          <w:rtl/>
        </w:rPr>
        <w:t xml:space="preserve"> - </w:t>
      </w:r>
      <w:r w:rsidR="00C67B04">
        <w:rPr>
          <w:rFonts w:cs="Arial" w:hint="cs"/>
          <w:rtl/>
        </w:rPr>
        <w:t>ש</w:t>
      </w:r>
      <w:r w:rsidRPr="00D72189">
        <w:rPr>
          <w:rFonts w:cs="Arial"/>
          <w:rtl/>
        </w:rPr>
        <w:t xml:space="preserve">היא כבר לא אמא ​​שלו למרות שהיא נראתה בדיוק כמו </w:t>
      </w:r>
      <w:proofErr w:type="spellStart"/>
      <w:r w:rsidRPr="00D72189">
        <w:rPr>
          <w:rFonts w:cs="Arial"/>
          <w:rtl/>
        </w:rPr>
        <w:t>אמו</w:t>
      </w:r>
      <w:proofErr w:type="spellEnd"/>
      <w:r w:rsidRPr="00D72189">
        <w:rPr>
          <w:rFonts w:cs="Arial"/>
          <w:rtl/>
        </w:rPr>
        <w:t xml:space="preserve">. </w:t>
      </w:r>
      <w:r w:rsidR="00C67B04">
        <w:rPr>
          <w:rFonts w:cs="Arial" w:hint="cs"/>
          <w:rtl/>
        </w:rPr>
        <w:t xml:space="preserve">(לכן חשב, ש) </w:t>
      </w:r>
      <w:r w:rsidRPr="00D72189">
        <w:rPr>
          <w:rFonts w:cs="Arial"/>
          <w:rtl/>
        </w:rPr>
        <w:t xml:space="preserve">הוא ינסה להמציא שאלות, שאת התשובות עליהן תדע רק </w:t>
      </w:r>
      <w:proofErr w:type="spellStart"/>
      <w:r w:rsidRPr="00D72189">
        <w:rPr>
          <w:rFonts w:cs="Arial"/>
          <w:rtl/>
        </w:rPr>
        <w:t>אמו</w:t>
      </w:r>
      <w:proofErr w:type="spellEnd"/>
      <w:r w:rsidRPr="00D72189">
        <w:rPr>
          <w:rFonts w:cs="Arial"/>
          <w:rtl/>
        </w:rPr>
        <w:t xml:space="preserve"> האמיתית. הוא אמר, 'אני זוכר היטב את הפחד הזה שהרגשתי כילד ורק עכשיו</w:t>
      </w:r>
      <w:r w:rsidR="00C67B04">
        <w:rPr>
          <w:rFonts w:cs="Arial" w:hint="cs"/>
          <w:rtl/>
        </w:rPr>
        <w:t xml:space="preserve"> (אני)</w:t>
      </w:r>
      <w:r w:rsidRPr="00D72189">
        <w:rPr>
          <w:rFonts w:cs="Arial"/>
          <w:rtl/>
        </w:rPr>
        <w:t xml:space="preserve"> מזהה </w:t>
      </w:r>
      <w:r w:rsidRPr="00D72189">
        <w:rPr>
          <w:rFonts w:cs="Arial"/>
          <w:rtl/>
        </w:rPr>
        <w:lastRenderedPageBreak/>
        <w:t>את הבדידות שנלוו</w:t>
      </w:r>
      <w:r w:rsidR="00C67B04">
        <w:rPr>
          <w:rFonts w:cs="Arial" w:hint="cs"/>
          <w:rtl/>
        </w:rPr>
        <w:t>ת</w:t>
      </w:r>
      <w:r w:rsidRPr="00D72189">
        <w:rPr>
          <w:rFonts w:cs="Arial"/>
          <w:rtl/>
        </w:rPr>
        <w:t>ה אליו. אבל ברגע זה, כל מה שאני מרגיש הוא ק</w:t>
      </w:r>
      <w:r>
        <w:rPr>
          <w:rFonts w:cs="Arial" w:hint="cs"/>
          <w:rtl/>
        </w:rPr>
        <w:t>ו</w:t>
      </w:r>
      <w:r w:rsidRPr="00D72189">
        <w:rPr>
          <w:rFonts w:cs="Arial"/>
          <w:rtl/>
        </w:rPr>
        <w:t>ר - לא רחוק או מרוחק - אלא ק</w:t>
      </w:r>
      <w:r>
        <w:rPr>
          <w:rFonts w:cs="Arial" w:hint="cs"/>
          <w:rtl/>
        </w:rPr>
        <w:t>ו</w:t>
      </w:r>
      <w:r w:rsidRPr="00D72189">
        <w:rPr>
          <w:rFonts w:cs="Arial"/>
          <w:rtl/>
        </w:rPr>
        <w:t xml:space="preserve">ר פיזי, כאילו הטמפרטורה בחדר ירדה פתאום </w:t>
      </w:r>
      <w:r>
        <w:rPr>
          <w:rFonts w:cs="Arial" w:hint="cs"/>
          <w:rtl/>
        </w:rPr>
        <w:t>ל 4</w:t>
      </w:r>
      <w:r w:rsidRPr="00D72189">
        <w:rPr>
          <w:rFonts w:cs="Arial"/>
          <w:rtl/>
        </w:rPr>
        <w:t xml:space="preserve"> מעלות צלזיוס.</w:t>
      </w:r>
      <w:r>
        <w:rPr>
          <w:rFonts w:hint="cs"/>
          <w:rtl/>
        </w:rPr>
        <w:t>'</w:t>
      </w:r>
      <w:sdt>
        <w:sdtPr>
          <w:rPr>
            <w:color w:val="000000"/>
            <w:rtl/>
          </w:rPr>
          <w:tag w:val="MENDELEY_CITATION_v3_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"/>
          <w:id w:val="107168774"/>
          <w:placeholder>
            <w:docPart w:val="DefaultPlaceholder_-1854013440"/>
          </w:placeholder>
        </w:sdtPr>
        <w:sdtContent>
          <w:r w:rsidR="0044392C" w:rsidRPr="0044392C">
            <w:rPr>
              <w:color w:val="000000"/>
              <w:rtl/>
            </w:rPr>
            <w:t>(</w:t>
          </w:r>
          <w:r w:rsidR="0044392C" w:rsidRPr="0044392C">
            <w:rPr>
              <w:color w:val="000000"/>
            </w:rPr>
            <w:t>Ogden, 2004</w:t>
          </w:r>
          <w:r w:rsidR="0044392C" w:rsidRPr="0044392C">
            <w:rPr>
              <w:color w:val="000000"/>
              <w:rtl/>
            </w:rPr>
            <w:t>)</w:t>
          </w:r>
        </w:sdtContent>
      </w:sdt>
    </w:p>
    <w:p w14:paraId="72A8F044" w14:textId="6FC2A35B" w:rsidR="00B62D6D" w:rsidRDefault="00B62D6D">
      <w:pPr>
        <w:rPr>
          <w:rtl/>
        </w:rPr>
      </w:pPr>
      <w:r>
        <w:rPr>
          <w:rFonts w:hint="cs"/>
          <w:rtl/>
        </w:rPr>
        <w:t>&gt;&gt;&gt;&gt;</w:t>
      </w:r>
    </w:p>
    <w:p w14:paraId="7963FC5A" w14:textId="164E4F6A" w:rsidR="00F17798" w:rsidRDefault="001C09D0">
      <w:pPr>
        <w:rPr>
          <w:rFonts w:cs="Arial"/>
          <w:rtl/>
        </w:rPr>
      </w:pPr>
      <w:r>
        <w:rPr>
          <w:rFonts w:hint="cs"/>
          <w:rtl/>
        </w:rPr>
        <w:t xml:space="preserve">רחל בלאס </w:t>
      </w:r>
      <w:sdt>
        <w:sdtPr>
          <w:rPr>
            <w:rFonts w:hint="cs"/>
            <w:color w:val="000000"/>
            <w:rtl/>
          </w:rPr>
          <w:tag w:val="MENDELEY_CITATION_v3_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"/>
          <w:id w:val="-1684654093"/>
          <w:placeholder>
            <w:docPart w:val="DefaultPlaceholder_-1854013440"/>
          </w:placeholder>
        </w:sdtPr>
        <w:sdtContent>
          <w:r w:rsidR="0044392C" w:rsidRPr="0044392C">
            <w:rPr>
              <w:color w:val="000000"/>
              <w:rtl/>
            </w:rPr>
            <w:t>(</w:t>
          </w:r>
          <w:r w:rsidR="0044392C" w:rsidRPr="0044392C">
            <w:rPr>
              <w:color w:val="000000"/>
            </w:rPr>
            <w:t>Blass, 2016</w:t>
          </w:r>
          <w:r w:rsidR="0044392C" w:rsidRPr="0044392C">
            <w:rPr>
              <w:color w:val="000000"/>
              <w:rtl/>
            </w:rPr>
            <w:t>)</w:t>
          </w:r>
        </w:sdtContent>
      </w:sdt>
      <w:r>
        <w:rPr>
          <w:rFonts w:hint="cs"/>
          <w:rtl/>
        </w:rPr>
        <w:t>: '</w:t>
      </w:r>
      <w:r w:rsidRPr="001C09D0">
        <w:rPr>
          <w:rFonts w:cs="Arial"/>
          <w:rtl/>
        </w:rPr>
        <w:t>האמת</w:t>
      </w:r>
      <w:r>
        <w:rPr>
          <w:rFonts w:cs="Arial" w:hint="cs"/>
          <w:rtl/>
        </w:rPr>
        <w:t xml:space="preserve"> (היא)</w:t>
      </w:r>
      <w:r w:rsidRPr="001C09D0">
        <w:rPr>
          <w:rFonts w:cs="Arial"/>
          <w:rtl/>
        </w:rPr>
        <w:t xml:space="preserve"> </w:t>
      </w:r>
      <w:r>
        <w:rPr>
          <w:rFonts w:cs="Arial" w:hint="cs"/>
          <w:rtl/>
        </w:rPr>
        <w:t xml:space="preserve">האלף בית </w:t>
      </w:r>
      <w:r w:rsidRPr="001C09D0">
        <w:rPr>
          <w:rFonts w:cs="Arial"/>
          <w:rtl/>
        </w:rPr>
        <w:t>של הפסיכואנליזה. אני מסכי</w:t>
      </w:r>
      <w:r>
        <w:rPr>
          <w:rFonts w:cs="Arial" w:hint="cs"/>
          <w:rtl/>
        </w:rPr>
        <w:t>מה</w:t>
      </w:r>
      <w:r w:rsidRPr="001C09D0">
        <w:rPr>
          <w:rFonts w:cs="Arial"/>
          <w:rtl/>
        </w:rPr>
        <w:t xml:space="preserve"> עם הדעה שמה שמחפשים בסופו של דבר ב</w:t>
      </w:r>
      <w:r>
        <w:rPr>
          <w:rFonts w:cs="Arial" w:hint="cs"/>
          <w:rtl/>
        </w:rPr>
        <w:t>אנליזה</w:t>
      </w:r>
      <w:r w:rsidRPr="001C09D0">
        <w:rPr>
          <w:rFonts w:cs="Arial"/>
          <w:rtl/>
        </w:rPr>
        <w:t xml:space="preserve"> ה</w:t>
      </w:r>
      <w:r>
        <w:rPr>
          <w:rFonts w:cs="Arial" w:hint="cs"/>
          <w:rtl/>
        </w:rPr>
        <w:t>י</w:t>
      </w:r>
      <w:r w:rsidRPr="001C09D0">
        <w:rPr>
          <w:rFonts w:cs="Arial"/>
          <w:rtl/>
        </w:rPr>
        <w:t>א פתיחות לאמת,</w:t>
      </w:r>
      <w:r>
        <w:rPr>
          <w:rFonts w:cs="Arial" w:hint="cs"/>
          <w:rtl/>
        </w:rPr>
        <w:t xml:space="preserve"> (את ה)</w:t>
      </w:r>
      <w:r w:rsidRPr="001C09D0">
        <w:rPr>
          <w:rFonts w:cs="Arial"/>
          <w:rtl/>
        </w:rPr>
        <w:t>יכולת לדעת, ולא</w:t>
      </w:r>
      <w:r>
        <w:rPr>
          <w:rFonts w:cs="Arial" w:hint="cs"/>
          <w:rtl/>
        </w:rPr>
        <w:t xml:space="preserve"> (את)</w:t>
      </w:r>
      <w:r w:rsidRPr="001C09D0">
        <w:rPr>
          <w:rFonts w:cs="Arial"/>
          <w:rtl/>
        </w:rPr>
        <w:t xml:space="preserve"> ידיעת </w:t>
      </w:r>
      <w:r w:rsidR="00C67B04">
        <w:rPr>
          <w:rFonts w:cs="Arial" w:hint="cs"/>
          <w:rtl/>
        </w:rPr>
        <w:t>ה</w:t>
      </w:r>
      <w:r w:rsidRPr="001C09D0">
        <w:rPr>
          <w:rFonts w:cs="Arial"/>
          <w:rtl/>
        </w:rPr>
        <w:t xml:space="preserve">אמת זו או אחרת. </w:t>
      </w:r>
      <w:r>
        <w:rPr>
          <w:rFonts w:cs="Arial" w:hint="cs"/>
          <w:rtl/>
        </w:rPr>
        <w:t>...</w:t>
      </w:r>
      <w:r w:rsidRPr="001C09D0">
        <w:rPr>
          <w:rFonts w:cs="Arial"/>
          <w:rtl/>
        </w:rPr>
        <w:t xml:space="preserve"> אני רואה בכך עמדה שתמיד עמדה בבסיסה של הפסיכואנליזה, לא כנקודת מבט חדשה. אני גם לא חושב</w:t>
      </w:r>
      <w:r>
        <w:rPr>
          <w:rFonts w:cs="Arial" w:hint="cs"/>
          <w:rtl/>
        </w:rPr>
        <w:t>ת</w:t>
      </w:r>
      <w:r w:rsidRPr="001C09D0">
        <w:rPr>
          <w:rFonts w:cs="Arial"/>
          <w:rtl/>
        </w:rPr>
        <w:t xml:space="preserve"> שהמכשולים לפתיחות לאמת, הרלוונטיים לפסיכואנליזה</w:t>
      </w:r>
      <w:r w:rsidR="00F17798">
        <w:rPr>
          <w:rFonts w:cs="Arial" w:hint="cs"/>
          <w:rtl/>
        </w:rPr>
        <w:t>,</w:t>
      </w:r>
      <w:r w:rsidRPr="001C09D0">
        <w:rPr>
          <w:rFonts w:cs="Arial"/>
          <w:rtl/>
        </w:rPr>
        <w:t xml:space="preserve"> כפי שאני מבי</w:t>
      </w:r>
      <w:r>
        <w:rPr>
          <w:rFonts w:cs="Arial" w:hint="cs"/>
          <w:rtl/>
        </w:rPr>
        <w:t>נה</w:t>
      </w:r>
      <w:r w:rsidRPr="001C09D0">
        <w:rPr>
          <w:rFonts w:cs="Arial"/>
          <w:rtl/>
        </w:rPr>
        <w:t xml:space="preserve"> אותה, הם התפתחותיים באופיים.</w:t>
      </w:r>
      <w:r w:rsidR="00F17798">
        <w:rPr>
          <w:rFonts w:cs="Arial" w:hint="cs"/>
          <w:rtl/>
        </w:rPr>
        <w:t>'</w:t>
      </w:r>
      <w:r w:rsidRPr="001C09D0">
        <w:rPr>
          <w:rFonts w:cs="Arial"/>
          <w:rtl/>
        </w:rPr>
        <w:t xml:space="preserve"> </w:t>
      </w:r>
    </w:p>
    <w:p w14:paraId="04C0A861" w14:textId="16F4318E" w:rsidR="00F17798" w:rsidRDefault="00F17798">
      <w:pPr>
        <w:rPr>
          <w:rFonts w:cs="Arial"/>
          <w:rtl/>
        </w:rPr>
      </w:pPr>
      <w:r>
        <w:rPr>
          <w:rFonts w:cs="Arial" w:hint="cs"/>
          <w:rtl/>
        </w:rPr>
        <w:t>&gt;&gt;&gt;&gt;</w:t>
      </w:r>
    </w:p>
    <w:p w14:paraId="607F493D" w14:textId="2091D969" w:rsidR="00F17798" w:rsidRDefault="00F17798">
      <w:pPr>
        <w:rPr>
          <w:rFonts w:cs="Arial"/>
          <w:rtl/>
        </w:rPr>
      </w:pPr>
      <w:r>
        <w:rPr>
          <w:rFonts w:cs="Arial" w:hint="cs"/>
          <w:rtl/>
        </w:rPr>
        <w:t>אמירה מרכזית של רחל בלאס: הבעיה היא כאן ועכשיו ולא נובעת ממעצור התפתחותי, או טראומה, או חוסר יכולת לחשוב.</w:t>
      </w:r>
    </w:p>
    <w:p w14:paraId="6C8486C9" w14:textId="06ED1F63" w:rsidR="00F17798" w:rsidRDefault="00F17798">
      <w:pPr>
        <w:rPr>
          <w:rFonts w:cs="Arial"/>
          <w:rtl/>
        </w:rPr>
      </w:pPr>
      <w:r>
        <w:rPr>
          <w:rFonts w:cs="Arial" w:hint="cs"/>
          <w:rtl/>
        </w:rPr>
        <w:t>&gt;&gt;&gt;&gt;</w:t>
      </w:r>
    </w:p>
    <w:p w14:paraId="7172B20E" w14:textId="326602DD" w:rsidR="001C09D0" w:rsidRDefault="00F17798">
      <w:pPr>
        <w:rPr>
          <w:rtl/>
        </w:rPr>
      </w:pPr>
      <w:r>
        <w:rPr>
          <w:rFonts w:cs="Arial" w:hint="cs"/>
          <w:rtl/>
        </w:rPr>
        <w:t xml:space="preserve">'(המכשולים לפתיחות לאמת) </w:t>
      </w:r>
      <w:r w:rsidR="001C09D0" w:rsidRPr="001C09D0">
        <w:rPr>
          <w:rFonts w:cs="Arial"/>
          <w:rtl/>
        </w:rPr>
        <w:t>הם</w:t>
      </w:r>
      <w:r w:rsidR="001C09D0">
        <w:rPr>
          <w:rFonts w:cs="Arial" w:hint="cs"/>
          <w:rtl/>
        </w:rPr>
        <w:t xml:space="preserve"> </w:t>
      </w:r>
      <w:r w:rsidR="001C09D0" w:rsidRPr="001C09D0">
        <w:rPr>
          <w:rFonts w:cs="Arial"/>
          <w:rtl/>
        </w:rPr>
        <w:t>מוטיבציוניים</w:t>
      </w:r>
      <w:r w:rsidR="001C09D0">
        <w:rPr>
          <w:rFonts w:cs="Arial" w:hint="cs"/>
          <w:rtl/>
        </w:rPr>
        <w:t>:</w:t>
      </w:r>
      <w:r w:rsidR="001C09D0" w:rsidRPr="001C09D0">
        <w:rPr>
          <w:rFonts w:cs="Arial"/>
          <w:rtl/>
        </w:rPr>
        <w:t xml:space="preserve"> הרצון לא לדעת אמיתות מסוימות. במילים אחרות, הרצון לא לדעת אמיתות מסוימות עומד בדרכה של המטרה האנליטית של פתיחות לאמת. המשמעות היא שבתהליך האנליטי (כמו בחיים), אי ידיעת אמיתות מסוימות היא ביטוי לחוסר יכולת </w:t>
      </w:r>
      <w:r w:rsidR="001C09D0">
        <w:rPr>
          <w:rFonts w:cs="Arial" w:hint="cs"/>
          <w:rtl/>
        </w:rPr>
        <w:t>רחבה</w:t>
      </w:r>
      <w:r w:rsidR="001C09D0" w:rsidRPr="001C09D0">
        <w:rPr>
          <w:rFonts w:cs="Arial"/>
          <w:rtl/>
        </w:rPr>
        <w:t xml:space="preserve"> יותר לדעת; וחוסר היכולת לדעת הוא מה שקורה כשאיננו רוצים לדעת אמיתות מסוימות. מנקודת מבט זו, צורה ותוכן אינם ניתנים להפרדה; שניהם ביטויים של מצבי נפש מסוימים, של פנטזיות מסוימות. כתוצאה מכך, התהליך האנליטי אינו רק </w:t>
      </w:r>
      <w:r w:rsidR="001C09D0">
        <w:rPr>
          <w:rFonts w:cs="Arial" w:hint="cs"/>
          <w:rtl/>
        </w:rPr>
        <w:t xml:space="preserve">עזרה למטופל </w:t>
      </w:r>
      <w:r w:rsidR="001C09D0" w:rsidRPr="001C09D0">
        <w:rPr>
          <w:rFonts w:cs="Arial"/>
          <w:rtl/>
        </w:rPr>
        <w:t xml:space="preserve">לפתח יכולות; זה לא תהליך למידה ניטרלי או מיטיב מול מגבלות קוגניטיביות. זה גם לא רק גילוי של עובדות סודיות מודחקות והפיכתן </w:t>
      </w:r>
      <w:r w:rsidR="001C09D0">
        <w:rPr>
          <w:rFonts w:cs="Arial" w:hint="cs"/>
          <w:rtl/>
        </w:rPr>
        <w:t>ל</w:t>
      </w:r>
      <w:r w:rsidR="001C09D0" w:rsidRPr="001C09D0">
        <w:rPr>
          <w:rFonts w:cs="Arial"/>
          <w:rtl/>
        </w:rPr>
        <w:t>מודע</w:t>
      </w:r>
      <w:r w:rsidR="001C09D0">
        <w:rPr>
          <w:rFonts w:cs="Arial" w:hint="cs"/>
          <w:rtl/>
        </w:rPr>
        <w:t>ות</w:t>
      </w:r>
      <w:r w:rsidR="001C09D0" w:rsidRPr="001C09D0">
        <w:rPr>
          <w:rFonts w:cs="Arial"/>
          <w:rtl/>
        </w:rPr>
        <w:t>. זהו, במקום זאת, מפגש חי עם ה</w:t>
      </w:r>
      <w:r w:rsidR="001C09D0">
        <w:rPr>
          <w:rFonts w:cs="Arial" w:hint="cs"/>
          <w:rtl/>
        </w:rPr>
        <w:t>נפש</w:t>
      </w:r>
      <w:r w:rsidR="001C09D0" w:rsidRPr="001C09D0">
        <w:rPr>
          <w:rFonts w:cs="Arial"/>
          <w:rtl/>
        </w:rPr>
        <w:t xml:space="preserve">, עם </w:t>
      </w:r>
      <w:r w:rsidR="001C09D0">
        <w:rPr>
          <w:rFonts w:cs="Arial" w:hint="cs"/>
          <w:rtl/>
        </w:rPr>
        <w:t>ה</w:t>
      </w:r>
      <w:r w:rsidR="001C09D0" w:rsidRPr="001C09D0">
        <w:rPr>
          <w:rFonts w:cs="Arial"/>
          <w:rtl/>
        </w:rPr>
        <w:t>פנטזיה - במיוחד פנטזיות שאנו רוצים לא לדעת עליהן ופנטזיות של אי-ידיעה.</w:t>
      </w:r>
      <w:r w:rsidR="001C09D0">
        <w:rPr>
          <w:rFonts w:hint="cs"/>
          <w:rtl/>
        </w:rPr>
        <w:t xml:space="preserve">' </w:t>
      </w:r>
      <w:sdt>
        <w:sdtPr>
          <w:rPr>
            <w:rFonts w:hint="cs"/>
            <w:color w:val="000000"/>
            <w:rtl/>
          </w:rPr>
          <w:tag w:val="MENDELEY_CITATION_v3_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"/>
          <w:id w:val="-1787120131"/>
          <w:placeholder>
            <w:docPart w:val="DefaultPlaceholder_-1854013440"/>
          </w:placeholder>
        </w:sdtPr>
        <w:sdtContent>
          <w:r w:rsidR="0044392C" w:rsidRPr="0044392C">
            <w:rPr>
              <w:color w:val="000000"/>
              <w:rtl/>
            </w:rPr>
            <w:t>(</w:t>
          </w:r>
          <w:r w:rsidR="0044392C" w:rsidRPr="0044392C">
            <w:rPr>
              <w:color w:val="000000"/>
            </w:rPr>
            <w:t>Blass, 2016</w:t>
          </w:r>
          <w:r w:rsidR="0044392C" w:rsidRPr="0044392C">
            <w:rPr>
              <w:color w:val="000000"/>
              <w:rtl/>
            </w:rPr>
            <w:t>)</w:t>
          </w:r>
        </w:sdtContent>
      </w:sdt>
    </w:p>
    <w:p w14:paraId="23F73692" w14:textId="1B406054" w:rsidR="003931A7" w:rsidRDefault="003931A7">
      <w:pPr>
        <w:rPr>
          <w:rtl/>
        </w:rPr>
      </w:pPr>
      <w:r>
        <w:rPr>
          <w:rFonts w:hint="cs"/>
          <w:rtl/>
        </w:rPr>
        <w:t>&gt;&gt;&gt;&gt;</w:t>
      </w:r>
    </w:p>
    <w:p w14:paraId="294C53A8" w14:textId="053A17B5" w:rsidR="00F17798" w:rsidRDefault="00F17798">
      <w:pPr>
        <w:rPr>
          <w:rtl/>
        </w:rPr>
      </w:pPr>
      <w:r>
        <w:rPr>
          <w:rFonts w:hint="cs"/>
          <w:rtl/>
        </w:rPr>
        <w:t xml:space="preserve">עוד פיסקה של רחל בלאס על הדחף לדעת. פה המטאפורה היא של התינוק הבריא הסקרן והרעב לידיעה. כאשר בחדר הטיפול נפגוש את אותם אנשים שהצטמצמו ביכולת וברצון לדעת. </w:t>
      </w:r>
      <w:r w:rsidR="00720978">
        <w:rPr>
          <w:rFonts w:hint="cs"/>
          <w:rtl/>
        </w:rPr>
        <w:t xml:space="preserve">זו אני חושב לדעת </w:t>
      </w:r>
      <w:proofErr w:type="spellStart"/>
      <w:r w:rsidR="00720978">
        <w:rPr>
          <w:rFonts w:hint="cs"/>
          <w:rtl/>
        </w:rPr>
        <w:t>ביוניאנית</w:t>
      </w:r>
      <w:proofErr w:type="spellEnd"/>
      <w:r w:rsidR="00720978">
        <w:rPr>
          <w:rFonts w:hint="cs"/>
          <w:rtl/>
        </w:rPr>
        <w:t xml:space="preserve"> הסכנה: צמצום נפשי.</w:t>
      </w:r>
    </w:p>
    <w:p w14:paraId="4F2240AD" w14:textId="5B6A499C" w:rsidR="00F17798" w:rsidRDefault="00F17798">
      <w:pPr>
        <w:rPr>
          <w:rtl/>
        </w:rPr>
      </w:pPr>
      <w:r>
        <w:rPr>
          <w:rFonts w:hint="cs"/>
          <w:rtl/>
        </w:rPr>
        <w:t>&gt;&gt;&gt;&gt;</w:t>
      </w:r>
    </w:p>
    <w:p w14:paraId="434468AF" w14:textId="77777777" w:rsidR="003931A7" w:rsidRDefault="003931A7">
      <w:pPr>
        <w:rPr>
          <w:rtl/>
        </w:rPr>
      </w:pPr>
    </w:p>
    <w:p w14:paraId="2C070338" w14:textId="77777777" w:rsidR="003931A7" w:rsidRDefault="003931A7" w:rsidP="003931A7">
      <w:pPr>
        <w:rPr>
          <w:rFonts w:cs="Arial"/>
          <w:rtl/>
        </w:rPr>
      </w:pPr>
      <w:r>
        <w:rPr>
          <w:rFonts w:hint="cs"/>
          <w:rtl/>
        </w:rPr>
        <w:t>'</w:t>
      </w:r>
      <w:r>
        <w:rPr>
          <w:rFonts w:cs="Arial"/>
          <w:rtl/>
        </w:rPr>
        <w:t>ארוס</w:t>
      </w:r>
      <w:r>
        <w:rPr>
          <w:rFonts w:cs="Arial" w:hint="cs"/>
          <w:rtl/>
        </w:rPr>
        <w:t xml:space="preserve"> </w:t>
      </w:r>
      <w:r>
        <w:rPr>
          <w:rFonts w:cs="Arial"/>
          <w:rtl/>
        </w:rPr>
        <w:t xml:space="preserve">הוא לא רק </w:t>
      </w:r>
      <w:r>
        <w:rPr>
          <w:rFonts w:cs="Arial" w:hint="cs"/>
          <w:rtl/>
        </w:rPr>
        <w:t>דחף לאהבה</w:t>
      </w:r>
      <w:r>
        <w:rPr>
          <w:rFonts w:cs="Arial"/>
          <w:rtl/>
        </w:rPr>
        <w:t xml:space="preserve"> בין אנשים, אלא גם </w:t>
      </w:r>
      <w:r>
        <w:rPr>
          <w:rFonts w:cs="Arial" w:hint="cs"/>
          <w:rtl/>
        </w:rPr>
        <w:t>דחף</w:t>
      </w:r>
      <w:r>
        <w:rPr>
          <w:rFonts w:cs="Arial"/>
          <w:rtl/>
        </w:rPr>
        <w:t xml:space="preserve"> שמניע את האינטגרציה של האגו</w:t>
      </w:r>
      <w:r>
        <w:rPr>
          <w:rFonts w:cs="Arial" w:hint="cs"/>
          <w:rtl/>
        </w:rPr>
        <w:t>, (עם החלקים הלא מודעים והמפוצלים, ק)</w:t>
      </w:r>
      <w:r>
        <w:rPr>
          <w:rFonts w:cs="Arial"/>
          <w:rtl/>
        </w:rPr>
        <w:t xml:space="preserve"> ובכך מקל על ראיית המציאות על כל מורכבותה. זהו גם כוח שדוחף לעבר מפגש של </w:t>
      </w:r>
      <w:r>
        <w:rPr>
          <w:rFonts w:cs="Arial" w:hint="cs"/>
          <w:rtl/>
        </w:rPr>
        <w:t>ה</w:t>
      </w:r>
      <w:r>
        <w:rPr>
          <w:rFonts w:cs="Arial"/>
          <w:rtl/>
        </w:rPr>
        <w:t xml:space="preserve">נפש </w:t>
      </w:r>
      <w:r>
        <w:rPr>
          <w:rFonts w:cs="Arial" w:hint="cs"/>
          <w:rtl/>
        </w:rPr>
        <w:t>עם ה</w:t>
      </w:r>
      <w:r>
        <w:rPr>
          <w:rFonts w:cs="Arial"/>
          <w:rtl/>
        </w:rPr>
        <w:t>עולם</w:t>
      </w:r>
      <w:r>
        <w:rPr>
          <w:rFonts w:cs="Arial" w:hint="cs"/>
          <w:rtl/>
        </w:rPr>
        <w:t xml:space="preserve"> (החיצוני, הבינאישי, ק)</w:t>
      </w:r>
      <w:r>
        <w:rPr>
          <w:rFonts w:cs="Arial"/>
          <w:rtl/>
        </w:rPr>
        <w:t xml:space="preserve">, ביטוי לכמיהה נלהבת למציאות - אהבה אליה; כמו באהבה אמיתית, אדם רוצה להכיר את האהוב כפי שהוא, </w:t>
      </w:r>
      <w:r>
        <w:rPr>
          <w:rFonts w:cs="Arial" w:hint="cs"/>
          <w:rtl/>
        </w:rPr>
        <w:t>ו</w:t>
      </w:r>
      <w:r>
        <w:rPr>
          <w:rFonts w:cs="Arial"/>
          <w:rtl/>
        </w:rPr>
        <w:t xml:space="preserve">לא באיזו גרסה אידיאלית. כפי שטענתי, הרעיון של </w:t>
      </w:r>
      <w:r>
        <w:rPr>
          <w:rFonts w:cs="Arial" w:hint="cs"/>
          <w:rtl/>
        </w:rPr>
        <w:t>הדחף לדעת</w:t>
      </w:r>
      <w:r>
        <w:rPr>
          <w:rFonts w:cs="Arial"/>
          <w:rtl/>
        </w:rPr>
        <w:t xml:space="preserve"> הוא בדיוק זה. </w:t>
      </w:r>
    </w:p>
    <w:p w14:paraId="1AA71B4B" w14:textId="325E58F3" w:rsidR="003931A7" w:rsidRDefault="003931A7" w:rsidP="003931A7">
      <w:pPr>
        <w:rPr>
          <w:rtl/>
        </w:rPr>
      </w:pPr>
      <w:r>
        <w:rPr>
          <w:rFonts w:cs="Arial"/>
          <w:rtl/>
        </w:rPr>
        <w:t xml:space="preserve">אבל מנקודת מבט זו, יש גם כוח מנוגד: </w:t>
      </w:r>
      <w:r>
        <w:rPr>
          <w:rFonts w:cs="Arial" w:hint="cs"/>
          <w:rtl/>
        </w:rPr>
        <w:t>'ה</w:t>
      </w:r>
      <w:r>
        <w:rPr>
          <w:rFonts w:cs="Arial"/>
          <w:rtl/>
        </w:rPr>
        <w:t>רצון לא לדעת</w:t>
      </w:r>
      <w:r>
        <w:rPr>
          <w:rFonts w:cs="Arial" w:hint="cs"/>
          <w:rtl/>
        </w:rPr>
        <w:t>'</w:t>
      </w:r>
      <w:r>
        <w:rPr>
          <w:rFonts w:cs="Arial"/>
          <w:rtl/>
        </w:rPr>
        <w:t>. הוא ניזון גם מאינסטינקט המוות שלנו וגם מחוסר היכולת לסבול את הפנטזיות הכואבות ומעוררות החרדה שלנו. במקום להיתקל במציאות - פנימית וחיצונית - ולכבד אות</w:t>
      </w:r>
      <w:r>
        <w:rPr>
          <w:rFonts w:cs="Arial" w:hint="cs"/>
          <w:rtl/>
        </w:rPr>
        <w:t>ן</w:t>
      </w:r>
      <w:r>
        <w:rPr>
          <w:rFonts w:cs="Arial"/>
          <w:rtl/>
        </w:rPr>
        <w:t xml:space="preserve">, באמצעות הרצון הזה, בפנטזיה, אנו כופים את עצמנו על המציאות ומעוותים אותה באופן הרסני. העולם הופך להיות איך שהיינו רוצים שהדברים יהיו או </w:t>
      </w:r>
      <w:r>
        <w:rPr>
          <w:rFonts w:cs="Arial" w:hint="cs"/>
          <w:rtl/>
        </w:rPr>
        <w:t xml:space="preserve">(שהוא הופך) </w:t>
      </w:r>
      <w:r>
        <w:rPr>
          <w:rFonts w:cs="Arial"/>
          <w:rtl/>
        </w:rPr>
        <w:t>למאגר עבור חלקים מעצמנו</w:t>
      </w:r>
      <w:r>
        <w:rPr>
          <w:rFonts w:cs="Arial" w:hint="cs"/>
          <w:rtl/>
        </w:rPr>
        <w:t xml:space="preserve"> (שהשלכנו, ק)</w:t>
      </w:r>
      <w:r>
        <w:rPr>
          <w:rFonts w:cs="Arial"/>
          <w:rtl/>
        </w:rPr>
        <w:t>, ולא כפי שהוא. כאב וחרדה עשויים להיות מוקלים במידת מה בדרך זו, אך האדם והעולם נותרים מעוותים ורדודים. החיים הופכים מופרעים בדרכים אחרות. ה</w:t>
      </w:r>
      <w:r>
        <w:rPr>
          <w:rFonts w:cs="Arial" w:hint="cs"/>
          <w:rtl/>
        </w:rPr>
        <w:t>נפש</w:t>
      </w:r>
      <w:r>
        <w:rPr>
          <w:rFonts w:cs="Arial"/>
          <w:rtl/>
        </w:rPr>
        <w:t xml:space="preserve"> שלנו מתרוק</w:t>
      </w:r>
      <w:r>
        <w:rPr>
          <w:rFonts w:cs="Arial" w:hint="cs"/>
          <w:rtl/>
        </w:rPr>
        <w:t>נת</w:t>
      </w:r>
      <w:r>
        <w:rPr>
          <w:rFonts w:cs="Arial"/>
          <w:rtl/>
        </w:rPr>
        <w:t xml:space="preserve"> ומפוצל</w:t>
      </w:r>
      <w:r>
        <w:rPr>
          <w:rFonts w:cs="Arial" w:hint="cs"/>
          <w:rtl/>
        </w:rPr>
        <w:t>ת</w:t>
      </w:r>
      <w:r>
        <w:rPr>
          <w:rFonts w:cs="Arial"/>
          <w:rtl/>
        </w:rPr>
        <w:t>, והיכולת לחשוב ולדעת נפגעת אם לא נהרסת.</w:t>
      </w:r>
    </w:p>
    <w:p w14:paraId="2DC3CD03" w14:textId="601F06E9" w:rsidR="003931A7" w:rsidRDefault="003931A7" w:rsidP="003931A7">
      <w:pPr>
        <w:rPr>
          <w:rtl/>
        </w:rPr>
      </w:pPr>
      <w:r>
        <w:rPr>
          <w:rFonts w:cs="Arial"/>
          <w:rtl/>
        </w:rPr>
        <w:t>עם ההפרעות האלה אנשים מגיעים ל</w:t>
      </w:r>
      <w:r>
        <w:rPr>
          <w:rFonts w:cs="Arial" w:hint="cs"/>
          <w:rtl/>
        </w:rPr>
        <w:t>טיפול</w:t>
      </w:r>
      <w:r>
        <w:rPr>
          <w:rFonts w:cs="Arial"/>
          <w:rtl/>
        </w:rPr>
        <w:t xml:space="preserve">. והמשימה האנליטית כפי שנראית מנקודת מבט זו היא להציע אמת, שום דבר אחר. האמת אינה </w:t>
      </w:r>
      <w:r>
        <w:rPr>
          <w:rFonts w:cs="Arial" w:hint="cs"/>
          <w:rtl/>
        </w:rPr>
        <w:t xml:space="preserve">רק </w:t>
      </w:r>
      <w:r>
        <w:rPr>
          <w:rFonts w:cs="Arial"/>
          <w:rtl/>
        </w:rPr>
        <w:t>רלוונטית</w:t>
      </w:r>
      <w:r>
        <w:rPr>
          <w:rFonts w:cs="Arial" w:hint="cs"/>
          <w:rtl/>
        </w:rPr>
        <w:t xml:space="preserve"> </w:t>
      </w:r>
      <w:r>
        <w:rPr>
          <w:rFonts w:cs="Arial"/>
          <w:rtl/>
        </w:rPr>
        <w:t>ל</w:t>
      </w:r>
      <w:r>
        <w:rPr>
          <w:rFonts w:cs="Arial" w:hint="cs"/>
          <w:rtl/>
        </w:rPr>
        <w:t>טיפול</w:t>
      </w:r>
      <w:r>
        <w:rPr>
          <w:rFonts w:cs="Arial"/>
          <w:rtl/>
        </w:rPr>
        <w:t>; לגלות אות</w:t>
      </w:r>
      <w:r>
        <w:rPr>
          <w:rFonts w:cs="Arial" w:hint="cs"/>
          <w:rtl/>
        </w:rPr>
        <w:t>ה</w:t>
      </w:r>
      <w:r>
        <w:rPr>
          <w:rFonts w:cs="Arial"/>
          <w:rtl/>
        </w:rPr>
        <w:t>, לחוות אות</w:t>
      </w:r>
      <w:r>
        <w:rPr>
          <w:rFonts w:cs="Arial" w:hint="cs"/>
          <w:rtl/>
        </w:rPr>
        <w:t>ה</w:t>
      </w:r>
      <w:r>
        <w:rPr>
          <w:rFonts w:cs="Arial"/>
          <w:rtl/>
        </w:rPr>
        <w:t>, לה</w:t>
      </w:r>
      <w:r>
        <w:rPr>
          <w:rFonts w:cs="Arial" w:hint="cs"/>
          <w:rtl/>
        </w:rPr>
        <w:t>ביא</w:t>
      </w:r>
      <w:r>
        <w:rPr>
          <w:rFonts w:cs="Arial"/>
          <w:rtl/>
        </w:rPr>
        <w:t xml:space="preserve"> אות</w:t>
      </w:r>
      <w:r>
        <w:rPr>
          <w:rFonts w:cs="Arial" w:hint="cs"/>
          <w:rtl/>
        </w:rPr>
        <w:t>ה</w:t>
      </w:r>
      <w:r>
        <w:rPr>
          <w:rFonts w:cs="Arial"/>
          <w:rtl/>
        </w:rPr>
        <w:t>, לשלב אות</w:t>
      </w:r>
      <w:r>
        <w:rPr>
          <w:rFonts w:cs="Arial" w:hint="cs"/>
          <w:rtl/>
        </w:rPr>
        <w:t>ה</w:t>
      </w:r>
      <w:r>
        <w:rPr>
          <w:rFonts w:cs="Arial"/>
          <w:rtl/>
        </w:rPr>
        <w:t xml:space="preserve"> הם מה</w:t>
      </w:r>
      <w:r>
        <w:rPr>
          <w:rFonts w:cs="Arial" w:hint="cs"/>
          <w:rtl/>
        </w:rPr>
        <w:t>ות</w:t>
      </w:r>
      <w:r>
        <w:rPr>
          <w:rFonts w:cs="Arial"/>
          <w:rtl/>
        </w:rPr>
        <w:t xml:space="preserve"> </w:t>
      </w:r>
      <w:r>
        <w:rPr>
          <w:rFonts w:cs="Arial" w:hint="cs"/>
          <w:rtl/>
        </w:rPr>
        <w:t>הטיפול</w:t>
      </w:r>
      <w:r>
        <w:rPr>
          <w:rFonts w:cs="Arial"/>
          <w:rtl/>
        </w:rPr>
        <w:t>. זה, כפי שתיארתי דרך הניסוחים של פרויד וקליין, מה שמאפשר (פסיכואנליטית) לנפש להשתנות, לאגו להשתלב, ליכולת</w:t>
      </w:r>
      <w:r>
        <w:rPr>
          <w:rFonts w:cs="Arial" w:hint="cs"/>
          <w:rtl/>
        </w:rPr>
        <w:t xml:space="preserve"> (של המטופל, ק)</w:t>
      </w:r>
      <w:r>
        <w:rPr>
          <w:rFonts w:cs="Arial"/>
          <w:rtl/>
        </w:rPr>
        <w:t xml:space="preserve"> לדעת ומכאן </w:t>
      </w:r>
      <w:r>
        <w:rPr>
          <w:rFonts w:cs="Arial"/>
          <w:rtl/>
        </w:rPr>
        <w:lastRenderedPageBreak/>
        <w:t>לאהוב להתפתח. בהתאם להבנת האמת שתיארתי כאן, ניתן לראות שהצעת אמת - עמידה בדרישות התמידיות ל</w:t>
      </w:r>
      <w:r>
        <w:rPr>
          <w:rFonts w:cs="Arial" w:hint="cs"/>
          <w:rtl/>
        </w:rPr>
        <w:t>התנהג (בדרך להבנת האמת, ק)</w:t>
      </w:r>
      <w:r>
        <w:rPr>
          <w:rFonts w:cs="Arial"/>
          <w:rtl/>
        </w:rPr>
        <w:t xml:space="preserve"> ולא </w:t>
      </w:r>
      <w:r>
        <w:rPr>
          <w:rFonts w:cs="Arial" w:hint="cs"/>
          <w:rtl/>
        </w:rPr>
        <w:t xml:space="preserve">רק </w:t>
      </w:r>
      <w:r>
        <w:rPr>
          <w:rFonts w:cs="Arial"/>
          <w:rtl/>
        </w:rPr>
        <w:t xml:space="preserve">לדעת </w:t>
      </w:r>
      <w:r>
        <w:rPr>
          <w:rFonts w:cs="Arial" w:hint="cs"/>
          <w:rtl/>
        </w:rPr>
        <w:t>(לכאורה את האמת, ק)</w:t>
      </w:r>
      <w:r>
        <w:rPr>
          <w:rFonts w:cs="Arial"/>
        </w:rPr>
        <w:t xml:space="preserve"> </w:t>
      </w:r>
      <w:r>
        <w:rPr>
          <w:rFonts w:cs="Arial"/>
          <w:rtl/>
        </w:rPr>
        <w:t>במצב האנליטי - אינה רק הדבר האחראי על האנליטיקאי לעשות; זה גם מעשה של אהבה.</w:t>
      </w:r>
      <w:r>
        <w:rPr>
          <w:rFonts w:hint="cs"/>
          <w:rtl/>
        </w:rPr>
        <w:t>'</w:t>
      </w:r>
      <w:sdt>
        <w:sdtPr>
          <w:rPr>
            <w:color w:val="000000"/>
            <w:rtl/>
          </w:rPr>
          <w:tag w:val="MENDELEY_CITATION_v3_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"/>
          <w:id w:val="158745616"/>
          <w:placeholder>
            <w:docPart w:val="DefaultPlaceholder_-1854013440"/>
          </w:placeholder>
        </w:sdtPr>
        <w:sdtContent>
          <w:r w:rsidR="0044392C" w:rsidRPr="0044392C">
            <w:rPr>
              <w:color w:val="000000"/>
              <w:rtl/>
            </w:rPr>
            <w:t>(</w:t>
          </w:r>
          <w:r w:rsidR="0044392C" w:rsidRPr="0044392C">
            <w:rPr>
              <w:color w:val="000000"/>
            </w:rPr>
            <w:t>Blass, 2016</w:t>
          </w:r>
          <w:r w:rsidR="0044392C" w:rsidRPr="0044392C">
            <w:rPr>
              <w:color w:val="000000"/>
              <w:rtl/>
            </w:rPr>
            <w:t>)</w:t>
          </w:r>
        </w:sdtContent>
      </w:sdt>
    </w:p>
    <w:p w14:paraId="53828542" w14:textId="77777777" w:rsidR="003931A7" w:rsidRDefault="003931A7">
      <w:pPr>
        <w:rPr>
          <w:rtl/>
        </w:rPr>
      </w:pPr>
    </w:p>
    <w:p w14:paraId="7EA9113F" w14:textId="426ED953" w:rsidR="003931A7" w:rsidRDefault="003931A7">
      <w:pPr>
        <w:rPr>
          <w:rtl/>
        </w:rPr>
      </w:pPr>
      <w:r>
        <w:rPr>
          <w:rFonts w:hint="cs"/>
          <w:rtl/>
        </w:rPr>
        <w:t>&gt;&gt;&gt;</w:t>
      </w:r>
    </w:p>
    <w:p w14:paraId="3C724BDC" w14:textId="2A6708A5" w:rsidR="00F33BC5" w:rsidRDefault="00F33BC5">
      <w:pPr>
        <w:rPr>
          <w:rFonts w:hint="cs"/>
          <w:rtl/>
        </w:rPr>
      </w:pPr>
      <w:r>
        <w:rPr>
          <w:rFonts w:hint="cs"/>
          <w:rtl/>
        </w:rPr>
        <w:t>ביון</w:t>
      </w:r>
      <w:sdt>
        <w:sdtPr>
          <w:rPr>
            <w:rFonts w:hint="cs"/>
            <w:color w:val="000000"/>
            <w:rtl/>
          </w:rPr>
          <w:tag w:val="MENDELEY_CITATION_v3_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"/>
          <w:id w:val="-2083585537"/>
          <w:placeholder>
            <w:docPart w:val="DefaultPlaceholder_-1854013440"/>
          </w:placeholder>
        </w:sdtPr>
        <w:sdtContent>
          <w:r w:rsidR="0044392C" w:rsidRPr="0044392C">
            <w:rPr>
              <w:color w:val="000000"/>
              <w:rtl/>
            </w:rPr>
            <w:t>(</w:t>
          </w:r>
          <w:proofErr w:type="spellStart"/>
          <w:r w:rsidR="0044392C" w:rsidRPr="0044392C">
            <w:rPr>
              <w:color w:val="000000"/>
            </w:rPr>
            <w:t>Bion</w:t>
          </w:r>
          <w:proofErr w:type="spellEnd"/>
          <w:r w:rsidR="0044392C" w:rsidRPr="0044392C">
            <w:rPr>
              <w:color w:val="000000"/>
            </w:rPr>
            <w:t>, 2004</w:t>
          </w:r>
          <w:r w:rsidR="0044392C" w:rsidRPr="0044392C">
            <w:rPr>
              <w:color w:val="000000"/>
              <w:rtl/>
            </w:rPr>
            <w:t>)</w:t>
          </w:r>
        </w:sdtContent>
      </w:sdt>
      <w:r>
        <w:rPr>
          <w:rFonts w:hint="cs"/>
          <w:rtl/>
        </w:rPr>
        <w:t>:</w:t>
      </w:r>
      <w:r w:rsidR="006140A5">
        <w:rPr>
          <w:rFonts w:hint="cs"/>
          <w:rtl/>
        </w:rPr>
        <w:t xml:space="preserve"> מתאר מצב של טיפול אנליטי סדיר בו לכאורה יש הסכמות בין המטפל למטופל על העובדות. יחד עם זאת הטיפול לא מתקדם. הפער איננו בהסכמות </w:t>
      </w:r>
      <w:r w:rsidR="006140A5">
        <w:rPr>
          <w:rtl/>
        </w:rPr>
        <w:t>–</w:t>
      </w:r>
      <w:r w:rsidR="006140A5">
        <w:rPr>
          <w:rFonts w:hint="cs"/>
          <w:rtl/>
        </w:rPr>
        <w:t xml:space="preserve"> אלא באופן השונה בו המטופל מסדר את העובדות וחושב אותן. ביון:</w:t>
      </w:r>
      <w:r>
        <w:rPr>
          <w:rFonts w:hint="cs"/>
          <w:rtl/>
        </w:rPr>
        <w:t xml:space="preserve"> '</w:t>
      </w:r>
      <w:r w:rsidRPr="00F33BC5">
        <w:rPr>
          <w:rFonts w:cs="Arial"/>
          <w:rtl/>
        </w:rPr>
        <w:t>המשמעות של ההסכמה בין המטפל למטופל נעוצה בעובדה שההסכמה ברורה ו</w:t>
      </w:r>
      <w:r>
        <w:rPr>
          <w:rFonts w:cs="Arial" w:hint="cs"/>
          <w:rtl/>
        </w:rPr>
        <w:t xml:space="preserve">גם </w:t>
      </w:r>
      <w:r w:rsidRPr="00F33BC5">
        <w:rPr>
          <w:rFonts w:cs="Arial"/>
          <w:rtl/>
        </w:rPr>
        <w:t>מטרידה</w:t>
      </w:r>
      <w:r w:rsidR="006140A5">
        <w:rPr>
          <w:rFonts w:cs="Arial" w:hint="cs"/>
          <w:rtl/>
        </w:rPr>
        <w:t>,</w:t>
      </w:r>
      <w:r w:rsidRPr="00F33BC5">
        <w:rPr>
          <w:rFonts w:cs="Arial"/>
          <w:rtl/>
        </w:rPr>
        <w:t xml:space="preserve"> אך אי ההסכמה, שעלולה להיות פולשנית באותה מידה, אינה ברורה בשום פנים ואופן. זה טמון בשימוש של המטופל בעובדות המוסכמות כדי להכחיש את מה שהוא משוכנע שהן העובדות. הקונפליקט בין ההשקפה של המטופל והאנליטיקאי, ובין המטופל עם עצמו, אינו אפוא קונפליקט, כפי שאנו רואים אותו בנוירוזות, בין קבוצת רעיונות אחת לאחרת, או קבוצה אחת של דחפים לאחרת, אלא בין </w:t>
      </w:r>
      <w:r w:rsidRPr="00F33BC5">
        <w:t>K</w:t>
      </w:r>
      <w:r w:rsidRPr="00F33BC5">
        <w:rPr>
          <w:rFonts w:cs="Arial"/>
          <w:rtl/>
        </w:rPr>
        <w:t xml:space="preserve"> ומינוס</w:t>
      </w:r>
      <w:r>
        <w:rPr>
          <w:rFonts w:cs="Arial" w:hint="cs"/>
          <w:rtl/>
        </w:rPr>
        <w:t xml:space="preserve"> </w:t>
      </w:r>
      <w:r w:rsidRPr="00F33BC5">
        <w:t xml:space="preserve"> </w:t>
      </w:r>
      <w:r w:rsidRPr="00F33BC5">
        <w:t>K</w:t>
      </w:r>
      <w:r w:rsidRPr="00F33BC5">
        <w:rPr>
          <w:rFonts w:cs="Arial"/>
          <w:rtl/>
        </w:rPr>
        <w:t xml:space="preserve"> </w:t>
      </w:r>
      <w:r w:rsidRPr="00F33BC5">
        <w:t>(−K)</w:t>
      </w:r>
      <w:r w:rsidRPr="00F33BC5">
        <w:rPr>
          <w:rFonts w:cs="Arial"/>
          <w:rtl/>
        </w:rPr>
        <w:t xml:space="preserve"> או, אם לבטא זאת באופן ציורי בין </w:t>
      </w:r>
      <w:proofErr w:type="spellStart"/>
      <w:r w:rsidRPr="00F33BC5">
        <w:rPr>
          <w:rFonts w:cs="Arial"/>
          <w:rtl/>
        </w:rPr>
        <w:t>טירסיאס</w:t>
      </w:r>
      <w:proofErr w:type="spellEnd"/>
      <w:r w:rsidRPr="00F33BC5">
        <w:rPr>
          <w:rFonts w:cs="Arial"/>
          <w:rtl/>
        </w:rPr>
        <w:t xml:space="preserve"> לאדיפוס, לא אדיפוס </w:t>
      </w:r>
      <w:proofErr w:type="spellStart"/>
      <w:r w:rsidRPr="00F33BC5">
        <w:rPr>
          <w:rFonts w:cs="Arial"/>
          <w:rtl/>
        </w:rPr>
        <w:t>ולאיוס</w:t>
      </w:r>
      <w:proofErr w:type="spellEnd"/>
      <w:r>
        <w:rPr>
          <w:rFonts w:hint="cs"/>
          <w:rtl/>
        </w:rPr>
        <w:t>'</w:t>
      </w:r>
      <w:sdt>
        <w:sdtPr>
          <w:rPr>
            <w:rFonts w:hint="cs"/>
            <w:color w:val="000000"/>
            <w:rtl/>
          </w:rPr>
          <w:tag w:val="MENDELEY_CITATION_v3_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"/>
          <w:id w:val="-1596474746"/>
          <w:placeholder>
            <w:docPart w:val="DefaultPlaceholder_-1854013440"/>
          </w:placeholder>
        </w:sdtPr>
        <w:sdtContent>
          <w:r w:rsidR="0044392C" w:rsidRPr="0044392C">
            <w:rPr>
              <w:color w:val="000000"/>
              <w:rtl/>
            </w:rPr>
            <w:t>(</w:t>
          </w:r>
          <w:proofErr w:type="spellStart"/>
          <w:r w:rsidR="0044392C" w:rsidRPr="0044392C">
            <w:rPr>
              <w:color w:val="000000"/>
            </w:rPr>
            <w:t>Bion</w:t>
          </w:r>
          <w:proofErr w:type="spellEnd"/>
          <w:r w:rsidR="0044392C" w:rsidRPr="0044392C">
            <w:rPr>
              <w:color w:val="000000"/>
            </w:rPr>
            <w:t>, 2004</w:t>
          </w:r>
          <w:r w:rsidR="0044392C" w:rsidRPr="0044392C">
            <w:rPr>
              <w:color w:val="000000"/>
              <w:rtl/>
            </w:rPr>
            <w:t>)</w:t>
          </w:r>
        </w:sdtContent>
      </w:sdt>
    </w:p>
    <w:p w14:paraId="48325E47" w14:textId="77777777" w:rsidR="00F2269C" w:rsidRDefault="00F2269C" w:rsidP="00F2269C">
      <w:pPr>
        <w:rPr>
          <w:rtl/>
        </w:rPr>
      </w:pPr>
    </w:p>
    <w:p w14:paraId="539FDF2C" w14:textId="69B84C19" w:rsidR="003352FF" w:rsidRDefault="00F2269C" w:rsidP="00F2269C">
      <w:pPr>
        <w:rPr>
          <w:rtl/>
        </w:rPr>
      </w:pPr>
      <w:r>
        <w:rPr>
          <w:rFonts w:hint="cs"/>
          <w:rtl/>
        </w:rPr>
        <w:t xml:space="preserve">ניתן לקרוא כפשוטו וניתן לקרוא גם כאינטראקציה בין מטפל למטופל: </w:t>
      </w:r>
      <w:r w:rsidR="0044392C">
        <w:rPr>
          <w:rFonts w:hint="cs"/>
          <w:rtl/>
        </w:rPr>
        <w:t>'</w:t>
      </w:r>
      <w:r w:rsidR="0044392C" w:rsidRPr="0044392C">
        <w:rPr>
          <w:rtl/>
        </w:rPr>
        <w:t xml:space="preserve"> </w:t>
      </w:r>
      <w:r w:rsidR="0044392C">
        <w:rPr>
          <w:rFonts w:cs="Arial"/>
          <w:rtl/>
        </w:rPr>
        <w:t xml:space="preserve">לבסוף, למרות שלא אעקוב אחריו כאן, ניתן לראות את התיאוריות שבהן השתמשתי בסימנים </w:t>
      </w:r>
      <w:r w:rsidR="0044392C">
        <w:t>K</w:t>
      </w:r>
      <w:r w:rsidR="0044392C">
        <w:rPr>
          <w:rFonts w:cs="Arial"/>
          <w:rtl/>
        </w:rPr>
        <w:t xml:space="preserve"> ו</w:t>
      </w:r>
      <w:r>
        <w:rPr>
          <w:rFonts w:cs="Arial" w:hint="cs"/>
          <w:rtl/>
        </w:rPr>
        <w:t xml:space="preserve">מינוס </w:t>
      </w:r>
      <w:r w:rsidR="0044392C">
        <w:rPr>
          <w:rFonts w:cs="Arial"/>
          <w:rtl/>
        </w:rPr>
        <w:t xml:space="preserve">- </w:t>
      </w:r>
      <w:r w:rsidR="0044392C">
        <w:t>K</w:t>
      </w:r>
      <w:r w:rsidR="0044392C">
        <w:rPr>
          <w:rFonts w:cs="Arial"/>
          <w:rtl/>
        </w:rPr>
        <w:t xml:space="preserve"> כמייצגות מימוש בקבוצות</w:t>
      </w:r>
      <w:r>
        <w:rPr>
          <w:rFonts w:cs="Arial" w:hint="cs"/>
          <w:rtl/>
        </w:rPr>
        <w:t xml:space="preserve"> (בקליניקה)</w:t>
      </w:r>
      <w:r w:rsidR="0044392C">
        <w:rPr>
          <w:rFonts w:cs="Arial"/>
          <w:rtl/>
        </w:rPr>
        <w:t>. ב</w:t>
      </w:r>
      <w:r>
        <w:rPr>
          <w:rFonts w:cs="Arial" w:hint="cs"/>
          <w:rtl/>
        </w:rPr>
        <w:t xml:space="preserve"> </w:t>
      </w:r>
      <w:r w:rsidR="0044392C">
        <w:t>K</w:t>
      </w:r>
      <w:r w:rsidR="0044392C">
        <w:rPr>
          <w:rFonts w:cs="Arial"/>
          <w:rtl/>
        </w:rPr>
        <w:t xml:space="preserve"> הקבוצה</w:t>
      </w:r>
      <w:r>
        <w:rPr>
          <w:rFonts w:cs="Arial" w:hint="cs"/>
          <w:rtl/>
        </w:rPr>
        <w:t xml:space="preserve"> (הקליניקה, ק)</w:t>
      </w:r>
      <w:r w:rsidR="0044392C">
        <w:rPr>
          <w:rFonts w:cs="Arial"/>
          <w:rtl/>
        </w:rPr>
        <w:t xml:space="preserve"> גדלה על ידי הכנסת רעיונות או אנשים חדשים. ב</w:t>
      </w:r>
      <w:r>
        <w:rPr>
          <w:rFonts w:cs="Arial" w:hint="cs"/>
          <w:rtl/>
        </w:rPr>
        <w:t xml:space="preserve">מינוס </w:t>
      </w:r>
      <w:r w:rsidR="0044392C">
        <w:rPr>
          <w:rFonts w:cs="Arial"/>
          <w:rtl/>
        </w:rPr>
        <w:t>-</w:t>
      </w:r>
      <w:r w:rsidR="0044392C">
        <w:t>K</w:t>
      </w:r>
      <w:r w:rsidR="0044392C">
        <w:rPr>
          <w:rFonts w:cs="Arial"/>
          <w:rtl/>
        </w:rPr>
        <w:t xml:space="preserve"> הרעיון (או האדם) החדש </w:t>
      </w:r>
      <w:r>
        <w:rPr>
          <w:rFonts w:cs="Arial" w:hint="cs"/>
          <w:rtl/>
        </w:rPr>
        <w:t>מופשט</w:t>
      </w:r>
      <w:r w:rsidR="0044392C">
        <w:rPr>
          <w:rFonts w:cs="Arial"/>
          <w:rtl/>
        </w:rPr>
        <w:t xml:space="preserve"> מערכו, והקבוצה </w:t>
      </w:r>
      <w:r>
        <w:rPr>
          <w:rFonts w:cs="Arial" w:hint="cs"/>
          <w:rtl/>
        </w:rPr>
        <w:t xml:space="preserve">(קליניקה, שיחה, ק) </w:t>
      </w:r>
      <w:r w:rsidR="0044392C">
        <w:rPr>
          <w:rFonts w:cs="Arial"/>
          <w:rtl/>
        </w:rPr>
        <w:t>בתורה מרגישה מופחתת על ידי הרעיון החדש. ב</w:t>
      </w:r>
      <w:r>
        <w:rPr>
          <w:rFonts w:cs="Arial" w:hint="cs"/>
          <w:rtl/>
        </w:rPr>
        <w:t xml:space="preserve"> </w:t>
      </w:r>
      <w:r>
        <w:rPr>
          <w:rFonts w:cs="Arial"/>
        </w:rPr>
        <w:t>K</w:t>
      </w:r>
      <w:r>
        <w:rPr>
          <w:rFonts w:cs="Arial" w:hint="cs"/>
          <w:rtl/>
        </w:rPr>
        <w:t xml:space="preserve"> </w:t>
      </w:r>
      <w:r w:rsidR="0044392C">
        <w:rPr>
          <w:rFonts w:cs="Arial"/>
          <w:rtl/>
        </w:rPr>
        <w:t>האקלים תורם לבריאות הנפש. ב</w:t>
      </w:r>
      <w:r>
        <w:rPr>
          <w:rFonts w:cs="Arial" w:hint="cs"/>
          <w:rtl/>
        </w:rPr>
        <w:t>מינוס</w:t>
      </w:r>
      <w:r w:rsidR="0044392C">
        <w:rPr>
          <w:rFonts w:cs="Arial"/>
          <w:rtl/>
        </w:rPr>
        <w:t>-</w:t>
      </w:r>
      <w:r w:rsidR="0044392C">
        <w:t>K</w:t>
      </w:r>
      <w:r w:rsidR="0044392C">
        <w:rPr>
          <w:rFonts w:cs="Arial"/>
          <w:rtl/>
        </w:rPr>
        <w:t xml:space="preserve"> לא קבוצה ולא רעיון יכולים לשרוד בחלקו בגלל </w:t>
      </w:r>
      <w:r>
        <w:rPr>
          <w:rFonts w:cs="Arial" w:hint="cs"/>
          <w:rtl/>
        </w:rPr>
        <w:t>עובדת</w:t>
      </w:r>
      <w:r w:rsidR="0044392C">
        <w:rPr>
          <w:rFonts w:cs="Arial"/>
          <w:rtl/>
        </w:rPr>
        <w:t xml:space="preserve"> ההרס של ההפשטה ובחלקו בגלל התוצר של תהליך ההפשטה</w:t>
      </w:r>
      <w:r>
        <w:rPr>
          <w:rFonts w:cs="Arial" w:hint="cs"/>
          <w:rtl/>
        </w:rPr>
        <w:t xml:space="preserve"> (מילים ריקות, ק)</w:t>
      </w:r>
      <w:r w:rsidR="0044392C">
        <w:rPr>
          <w:rFonts w:cs="Arial"/>
          <w:rtl/>
        </w:rPr>
        <w:t>.</w:t>
      </w:r>
      <w:r w:rsidR="0044392C">
        <w:rPr>
          <w:rFonts w:cs="Arial" w:hint="cs"/>
          <w:rtl/>
        </w:rPr>
        <w:t xml:space="preserve"> </w:t>
      </w:r>
      <w:sdt>
        <w:sdtPr>
          <w:rPr>
            <w:rFonts w:cs="Arial" w:hint="cs"/>
            <w:color w:val="000000"/>
            <w:rtl/>
          </w:rPr>
          <w:tag w:val="MENDELEY_CITATION_v3_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"/>
          <w:id w:val="-1711787538"/>
          <w:placeholder>
            <w:docPart w:val="DefaultPlaceholder_-1854013440"/>
          </w:placeholder>
        </w:sdtPr>
        <w:sdtContent>
          <w:r w:rsidRPr="00F2269C">
            <w:rPr>
              <w:rFonts w:cs="Arial"/>
              <w:color w:val="000000"/>
              <w:rtl/>
            </w:rPr>
            <w:t>(</w:t>
          </w:r>
          <w:proofErr w:type="spellStart"/>
          <w:r w:rsidRPr="00F2269C">
            <w:rPr>
              <w:rFonts w:cs="Arial"/>
              <w:color w:val="000000"/>
            </w:rPr>
            <w:t>Bion</w:t>
          </w:r>
          <w:proofErr w:type="spellEnd"/>
          <w:r w:rsidRPr="00F2269C">
            <w:rPr>
              <w:rFonts w:cs="Arial"/>
              <w:color w:val="000000"/>
            </w:rPr>
            <w:t>, 2004</w:t>
          </w:r>
          <w:r w:rsidRPr="00F2269C">
            <w:rPr>
              <w:rFonts w:cs="Arial"/>
              <w:color w:val="000000"/>
              <w:rtl/>
            </w:rPr>
            <w:t>)</w:t>
          </w:r>
        </w:sdtContent>
      </w:sdt>
      <w:r w:rsidR="0044392C">
        <w:rPr>
          <w:rFonts w:hint="cs"/>
          <w:rtl/>
        </w:rPr>
        <w:t>'</w:t>
      </w:r>
    </w:p>
    <w:p w14:paraId="091FF77B" w14:textId="5C01C566" w:rsidR="00720978" w:rsidRDefault="00720978" w:rsidP="00F2269C">
      <w:pPr>
        <w:rPr>
          <w:rtl/>
        </w:rPr>
      </w:pPr>
      <w:r>
        <w:rPr>
          <w:rFonts w:hint="cs"/>
          <w:rtl/>
        </w:rPr>
        <w:t>&gt;&gt;&gt;&gt;&gt;&gt;&gt;&gt;&gt;</w:t>
      </w:r>
    </w:p>
    <w:p w14:paraId="27C9AF8E" w14:textId="1079DE8D" w:rsidR="00720978" w:rsidRDefault="00720978" w:rsidP="00F2269C">
      <w:pPr>
        <w:rPr>
          <w:rtl/>
        </w:rPr>
      </w:pPr>
      <w:r>
        <w:rPr>
          <w:rFonts w:hint="cs"/>
          <w:rtl/>
        </w:rPr>
        <w:t>עד כאן המפגש שלנו על קיי ומינוס קיי. אם נסתכל על הדברים ממעוף הציפור דיברנו על הנפש כבלון שיכול להיות גדול ומלא או מצומצם וצמוק. מילויו של בלון הנפש הוא מחשבות סקרניות ומגע נפשי עם מה שיותר אלמנטים במציאות החיצונית ובמציאות הנפשית. מינוס קיי הוא מנגנון שחוסם את החשיבה. מנגנון שבפני עצמו בנוי ממחשבות שבקליניקה כדאי לתת עליהן את הדעת. מדוע יש דברים שאתה לא רוצה לראות?</w:t>
      </w:r>
    </w:p>
    <w:p w14:paraId="3A52DE27" w14:textId="77777777" w:rsidR="00720978" w:rsidRDefault="00720978" w:rsidP="00F2269C">
      <w:pPr>
        <w:rPr>
          <w:rtl/>
        </w:rPr>
      </w:pPr>
    </w:p>
    <w:p w14:paraId="50572C20" w14:textId="77777777" w:rsidR="00720978" w:rsidRDefault="00720978" w:rsidP="00F2269C">
      <w:pPr>
        <w:rPr>
          <w:rtl/>
        </w:rPr>
      </w:pPr>
    </w:p>
    <w:p w14:paraId="44A2FD7D" w14:textId="77777777" w:rsidR="009B2178" w:rsidRDefault="009B2178">
      <w:pPr>
        <w:rPr>
          <w:rtl/>
        </w:rPr>
      </w:pPr>
    </w:p>
    <w:sdt>
      <w:sdtPr>
        <w:rPr>
          <w:rFonts w:hint="cs"/>
          <w:color w:val="000000"/>
        </w:rPr>
        <w:tag w:val="MENDELEY_BIBLIOGRAPHY"/>
        <w:id w:val="1716385732"/>
        <w:placeholder>
          <w:docPart w:val="DefaultPlaceholder_-1854013440"/>
        </w:placeholder>
      </w:sdtPr>
      <w:sdtEndPr>
        <w:rPr>
          <w:rtl/>
        </w:rPr>
      </w:sdtEndPr>
      <w:sdtContent>
        <w:p w14:paraId="7B2ABB7A" w14:textId="77777777" w:rsidR="00CC3E8F" w:rsidRDefault="00CC3E8F">
          <w:pPr>
            <w:autoSpaceDE w:val="0"/>
            <w:autoSpaceDN w:val="0"/>
            <w:bidi w:val="0"/>
            <w:ind w:hanging="480"/>
            <w:divId w:val="78068690"/>
            <w:rPr>
              <w:rFonts w:eastAsia="Times New Roman"/>
              <w:kern w:val="0"/>
              <w:sz w:val="24"/>
              <w:szCs w:val="24"/>
              <w14:ligatures w14:val="none"/>
            </w:rPr>
          </w:pPr>
          <w:proofErr w:type="spellStart"/>
          <w:r>
            <w:rPr>
              <w:rFonts w:eastAsia="Times New Roman"/>
            </w:rPr>
            <w:t>Bion</w:t>
          </w:r>
          <w:proofErr w:type="spellEnd"/>
          <w:r>
            <w:rPr>
              <w:rFonts w:eastAsia="Times New Roman"/>
            </w:rPr>
            <w:t xml:space="preserve">, W. R. (2004). </w:t>
          </w:r>
          <w:r>
            <w:rPr>
              <w:rFonts w:eastAsia="Times New Roman"/>
              <w:i/>
              <w:iCs/>
            </w:rPr>
            <w:t>Learning from experience</w:t>
          </w:r>
          <w:r>
            <w:rPr>
              <w:rFonts w:eastAsia="Times New Roman"/>
            </w:rPr>
            <w:t xml:space="preserve"> (First Rowman &amp; Li...) [Book]. Rowman &amp; Littlefield Publishers, Inc.</w:t>
          </w:r>
        </w:p>
        <w:p w14:paraId="31673A72" w14:textId="77777777" w:rsidR="00CC3E8F" w:rsidRDefault="00CC3E8F">
          <w:pPr>
            <w:autoSpaceDE w:val="0"/>
            <w:autoSpaceDN w:val="0"/>
            <w:bidi w:val="0"/>
            <w:ind w:hanging="480"/>
            <w:divId w:val="741752121"/>
            <w:rPr>
              <w:rFonts w:eastAsia="Times New Roman"/>
            </w:rPr>
          </w:pPr>
          <w:r>
            <w:rPr>
              <w:rFonts w:eastAsia="Times New Roman"/>
            </w:rPr>
            <w:t xml:space="preserve">Blass, R. B. (2016). The Quest for Truth as the Foundation of Psychoanalytic Practice: </w:t>
          </w:r>
          <w:proofErr w:type="gramStart"/>
          <w:r>
            <w:rPr>
              <w:rFonts w:eastAsia="Times New Roman"/>
            </w:rPr>
            <w:t>a</w:t>
          </w:r>
          <w:proofErr w:type="gramEnd"/>
          <w:r>
            <w:rPr>
              <w:rFonts w:eastAsia="Times New Roman"/>
            </w:rPr>
            <w:t xml:space="preserve"> Traditional Freudian-Kleinian Perspective [Article]. </w:t>
          </w:r>
          <w:r>
            <w:rPr>
              <w:rFonts w:eastAsia="Times New Roman"/>
              <w:i/>
              <w:iCs/>
            </w:rPr>
            <w:t>The Psychoanalytic Quarterly</w:t>
          </w:r>
          <w:r>
            <w:rPr>
              <w:rFonts w:eastAsia="Times New Roman"/>
            </w:rPr>
            <w:t xml:space="preserve">, </w:t>
          </w:r>
          <w:r>
            <w:rPr>
              <w:rFonts w:eastAsia="Times New Roman"/>
              <w:i/>
              <w:iCs/>
            </w:rPr>
            <w:t>85</w:t>
          </w:r>
          <w:r>
            <w:rPr>
              <w:rFonts w:eastAsia="Times New Roman"/>
            </w:rPr>
            <w:t>(2), 305–337. https://doi.org/10.1002/psaq.12075</w:t>
          </w:r>
        </w:p>
        <w:p w14:paraId="6039FC75" w14:textId="77777777" w:rsidR="00CC3E8F" w:rsidRDefault="00CC3E8F">
          <w:pPr>
            <w:autoSpaceDE w:val="0"/>
            <w:autoSpaceDN w:val="0"/>
            <w:bidi w:val="0"/>
            <w:ind w:hanging="480"/>
            <w:divId w:val="1185440484"/>
            <w:rPr>
              <w:rFonts w:eastAsia="Times New Roman"/>
            </w:rPr>
          </w:pPr>
          <w:r>
            <w:rPr>
              <w:rFonts w:eastAsia="Times New Roman"/>
            </w:rPr>
            <w:t xml:space="preserve">Ogden, T. H. (2004). An introduction to the reading of </w:t>
          </w:r>
          <w:proofErr w:type="spellStart"/>
          <w:r>
            <w:rPr>
              <w:rFonts w:eastAsia="Times New Roman"/>
            </w:rPr>
            <w:t>Bion</w:t>
          </w:r>
          <w:proofErr w:type="spellEnd"/>
          <w:r>
            <w:rPr>
              <w:rFonts w:eastAsia="Times New Roman"/>
            </w:rPr>
            <w:t xml:space="preserve"> [Article]. </w:t>
          </w:r>
          <w:r>
            <w:rPr>
              <w:rFonts w:eastAsia="Times New Roman"/>
              <w:i/>
              <w:iCs/>
            </w:rPr>
            <w:t>International Journal of Psychoanalysis</w:t>
          </w:r>
          <w:r>
            <w:rPr>
              <w:rFonts w:eastAsia="Times New Roman"/>
            </w:rPr>
            <w:t xml:space="preserve">, </w:t>
          </w:r>
          <w:r>
            <w:rPr>
              <w:rFonts w:eastAsia="Times New Roman"/>
              <w:i/>
              <w:iCs/>
            </w:rPr>
            <w:t>85</w:t>
          </w:r>
          <w:r>
            <w:rPr>
              <w:rFonts w:eastAsia="Times New Roman"/>
            </w:rPr>
            <w:t>(2), 285–300. https://doi.org/10.1516/3TPR-AXTL-0R8M-7EQ0</w:t>
          </w:r>
        </w:p>
        <w:p w14:paraId="2AC272B4" w14:textId="2B96F490" w:rsidR="009B2178" w:rsidRDefault="00CC3E8F">
          <w:pPr>
            <w:rPr>
              <w:color w:val="000000"/>
              <w:rtl/>
            </w:rPr>
          </w:pPr>
          <w:r>
            <w:rPr>
              <w:rFonts w:eastAsia="Times New Roman"/>
            </w:rPr>
            <w:t> </w:t>
          </w:r>
        </w:p>
      </w:sdtContent>
    </w:sdt>
    <w:p w14:paraId="64E362BB" w14:textId="13AFB22C" w:rsidR="005A125D" w:rsidRDefault="005A125D">
      <w:pPr>
        <w:rPr>
          <w:color w:val="000000"/>
          <w:rtl/>
        </w:rPr>
      </w:pPr>
      <w:r>
        <w:rPr>
          <w:rFonts w:hint="cs"/>
          <w:color w:val="000000"/>
          <w:rtl/>
        </w:rPr>
        <w:t xml:space="preserve">בין שעה לשעה 53. </w:t>
      </w:r>
      <w:r>
        <w:rPr>
          <w:color w:val="000000"/>
        </w:rPr>
        <w:t>K</w:t>
      </w:r>
      <w:r>
        <w:rPr>
          <w:rFonts w:hint="cs"/>
          <w:color w:val="000000"/>
          <w:rtl/>
        </w:rPr>
        <w:t xml:space="preserve"> ומינוס </w:t>
      </w:r>
      <w:r>
        <w:rPr>
          <w:color w:val="000000"/>
        </w:rPr>
        <w:t>K</w:t>
      </w:r>
    </w:p>
    <w:p w14:paraId="4AB03E3C" w14:textId="50CBCAEF" w:rsidR="005A125D" w:rsidRDefault="005A125D">
      <w:pPr>
        <w:rPr>
          <w:rFonts w:hint="cs"/>
          <w:color w:val="000000"/>
          <w:rtl/>
        </w:rPr>
      </w:pPr>
      <w:r>
        <w:rPr>
          <w:rFonts w:hint="cs"/>
          <w:color w:val="000000"/>
          <w:rtl/>
        </w:rPr>
        <w:lastRenderedPageBreak/>
        <w:t>טקסט:</w:t>
      </w:r>
    </w:p>
    <w:p w14:paraId="42214303" w14:textId="5CC2AE16" w:rsidR="005A125D" w:rsidRDefault="005A125D">
      <w:pPr>
        <w:rPr>
          <w:rFonts w:hint="cs"/>
          <w:rtl/>
        </w:rPr>
      </w:pPr>
      <w:r w:rsidRPr="005A125D">
        <w:t>https://kopelel.co.il/53-k-%d7%95%d7%9e%d7%99%d7%a0%d7%95%d7%a1-k</w:t>
      </w:r>
      <w:r w:rsidRPr="005A125D">
        <w:rPr>
          <w:rFonts w:cs="Arial"/>
          <w:rtl/>
        </w:rPr>
        <w:t>/</w:t>
      </w:r>
    </w:p>
    <w:sectPr w:rsidR="005A125D"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9BC"/>
    <w:rsid w:val="000029BC"/>
    <w:rsid w:val="00195199"/>
    <w:rsid w:val="001C09D0"/>
    <w:rsid w:val="00317827"/>
    <w:rsid w:val="00326161"/>
    <w:rsid w:val="003352FF"/>
    <w:rsid w:val="00342031"/>
    <w:rsid w:val="003931A7"/>
    <w:rsid w:val="003D09C2"/>
    <w:rsid w:val="003E7CE8"/>
    <w:rsid w:val="0044392C"/>
    <w:rsid w:val="0050368D"/>
    <w:rsid w:val="0051631A"/>
    <w:rsid w:val="005A125D"/>
    <w:rsid w:val="006140A5"/>
    <w:rsid w:val="00687532"/>
    <w:rsid w:val="00715223"/>
    <w:rsid w:val="00720978"/>
    <w:rsid w:val="007905F3"/>
    <w:rsid w:val="008841EB"/>
    <w:rsid w:val="008A087B"/>
    <w:rsid w:val="009900A7"/>
    <w:rsid w:val="009B2178"/>
    <w:rsid w:val="00A43266"/>
    <w:rsid w:val="00A87C15"/>
    <w:rsid w:val="00AC38F4"/>
    <w:rsid w:val="00B17E5E"/>
    <w:rsid w:val="00B62D6D"/>
    <w:rsid w:val="00C67B04"/>
    <w:rsid w:val="00C960B5"/>
    <w:rsid w:val="00CC3E8F"/>
    <w:rsid w:val="00D05640"/>
    <w:rsid w:val="00D72189"/>
    <w:rsid w:val="00E101FE"/>
    <w:rsid w:val="00E124B3"/>
    <w:rsid w:val="00F17798"/>
    <w:rsid w:val="00F2269C"/>
    <w:rsid w:val="00F33BC5"/>
    <w:rsid w:val="00FE1B7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B0847"/>
  <w15:chartTrackingRefBased/>
  <w15:docId w15:val="{BDF447A3-2296-40EC-B955-16BEA2393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C09D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871517">
      <w:bodyDiv w:val="1"/>
      <w:marLeft w:val="0"/>
      <w:marRight w:val="0"/>
      <w:marTop w:val="0"/>
      <w:marBottom w:val="0"/>
      <w:divBdr>
        <w:top w:val="none" w:sz="0" w:space="0" w:color="auto"/>
        <w:left w:val="none" w:sz="0" w:space="0" w:color="auto"/>
        <w:bottom w:val="none" w:sz="0" w:space="0" w:color="auto"/>
        <w:right w:val="none" w:sz="0" w:space="0" w:color="auto"/>
      </w:divBdr>
      <w:divsChild>
        <w:div w:id="973561214">
          <w:marLeft w:val="480"/>
          <w:marRight w:val="0"/>
          <w:marTop w:val="0"/>
          <w:marBottom w:val="0"/>
          <w:divBdr>
            <w:top w:val="none" w:sz="0" w:space="0" w:color="auto"/>
            <w:left w:val="none" w:sz="0" w:space="0" w:color="auto"/>
            <w:bottom w:val="none" w:sz="0" w:space="0" w:color="auto"/>
            <w:right w:val="none" w:sz="0" w:space="0" w:color="auto"/>
          </w:divBdr>
        </w:div>
        <w:div w:id="1037394822">
          <w:marLeft w:val="480"/>
          <w:marRight w:val="0"/>
          <w:marTop w:val="0"/>
          <w:marBottom w:val="0"/>
          <w:divBdr>
            <w:top w:val="none" w:sz="0" w:space="0" w:color="auto"/>
            <w:left w:val="none" w:sz="0" w:space="0" w:color="auto"/>
            <w:bottom w:val="none" w:sz="0" w:space="0" w:color="auto"/>
            <w:right w:val="none" w:sz="0" w:space="0" w:color="auto"/>
          </w:divBdr>
        </w:div>
      </w:divsChild>
    </w:div>
    <w:div w:id="272132794">
      <w:bodyDiv w:val="1"/>
      <w:marLeft w:val="0"/>
      <w:marRight w:val="0"/>
      <w:marTop w:val="0"/>
      <w:marBottom w:val="0"/>
      <w:divBdr>
        <w:top w:val="none" w:sz="0" w:space="0" w:color="auto"/>
        <w:left w:val="none" w:sz="0" w:space="0" w:color="auto"/>
        <w:bottom w:val="none" w:sz="0" w:space="0" w:color="auto"/>
        <w:right w:val="none" w:sz="0" w:space="0" w:color="auto"/>
      </w:divBdr>
      <w:divsChild>
        <w:div w:id="1273704138">
          <w:marLeft w:val="480"/>
          <w:marRight w:val="0"/>
          <w:marTop w:val="0"/>
          <w:marBottom w:val="0"/>
          <w:divBdr>
            <w:top w:val="none" w:sz="0" w:space="0" w:color="auto"/>
            <w:left w:val="none" w:sz="0" w:space="0" w:color="auto"/>
            <w:bottom w:val="none" w:sz="0" w:space="0" w:color="auto"/>
            <w:right w:val="none" w:sz="0" w:space="0" w:color="auto"/>
          </w:divBdr>
        </w:div>
        <w:div w:id="621420059">
          <w:marLeft w:val="480"/>
          <w:marRight w:val="0"/>
          <w:marTop w:val="0"/>
          <w:marBottom w:val="0"/>
          <w:divBdr>
            <w:top w:val="none" w:sz="0" w:space="0" w:color="auto"/>
            <w:left w:val="none" w:sz="0" w:space="0" w:color="auto"/>
            <w:bottom w:val="none" w:sz="0" w:space="0" w:color="auto"/>
            <w:right w:val="none" w:sz="0" w:space="0" w:color="auto"/>
          </w:divBdr>
        </w:div>
        <w:div w:id="319892308">
          <w:marLeft w:val="480"/>
          <w:marRight w:val="0"/>
          <w:marTop w:val="0"/>
          <w:marBottom w:val="0"/>
          <w:divBdr>
            <w:top w:val="none" w:sz="0" w:space="0" w:color="auto"/>
            <w:left w:val="none" w:sz="0" w:space="0" w:color="auto"/>
            <w:bottom w:val="none" w:sz="0" w:space="0" w:color="auto"/>
            <w:right w:val="none" w:sz="0" w:space="0" w:color="auto"/>
          </w:divBdr>
        </w:div>
      </w:divsChild>
    </w:div>
    <w:div w:id="459686300">
      <w:bodyDiv w:val="1"/>
      <w:marLeft w:val="0"/>
      <w:marRight w:val="0"/>
      <w:marTop w:val="0"/>
      <w:marBottom w:val="0"/>
      <w:divBdr>
        <w:top w:val="none" w:sz="0" w:space="0" w:color="auto"/>
        <w:left w:val="none" w:sz="0" w:space="0" w:color="auto"/>
        <w:bottom w:val="none" w:sz="0" w:space="0" w:color="auto"/>
        <w:right w:val="none" w:sz="0" w:space="0" w:color="auto"/>
      </w:divBdr>
      <w:divsChild>
        <w:div w:id="289871494">
          <w:marLeft w:val="480"/>
          <w:marRight w:val="0"/>
          <w:marTop w:val="0"/>
          <w:marBottom w:val="0"/>
          <w:divBdr>
            <w:top w:val="none" w:sz="0" w:space="0" w:color="auto"/>
            <w:left w:val="none" w:sz="0" w:space="0" w:color="auto"/>
            <w:bottom w:val="none" w:sz="0" w:space="0" w:color="auto"/>
            <w:right w:val="none" w:sz="0" w:space="0" w:color="auto"/>
          </w:divBdr>
        </w:div>
        <w:div w:id="177232547">
          <w:marLeft w:val="480"/>
          <w:marRight w:val="0"/>
          <w:marTop w:val="0"/>
          <w:marBottom w:val="0"/>
          <w:divBdr>
            <w:top w:val="none" w:sz="0" w:space="0" w:color="auto"/>
            <w:left w:val="none" w:sz="0" w:space="0" w:color="auto"/>
            <w:bottom w:val="none" w:sz="0" w:space="0" w:color="auto"/>
            <w:right w:val="none" w:sz="0" w:space="0" w:color="auto"/>
          </w:divBdr>
        </w:div>
      </w:divsChild>
    </w:div>
    <w:div w:id="830022887">
      <w:bodyDiv w:val="1"/>
      <w:marLeft w:val="0"/>
      <w:marRight w:val="0"/>
      <w:marTop w:val="0"/>
      <w:marBottom w:val="0"/>
      <w:divBdr>
        <w:top w:val="none" w:sz="0" w:space="0" w:color="auto"/>
        <w:left w:val="none" w:sz="0" w:space="0" w:color="auto"/>
        <w:bottom w:val="none" w:sz="0" w:space="0" w:color="auto"/>
        <w:right w:val="none" w:sz="0" w:space="0" w:color="auto"/>
      </w:divBdr>
      <w:divsChild>
        <w:div w:id="1220819245">
          <w:marLeft w:val="480"/>
          <w:marRight w:val="0"/>
          <w:marTop w:val="0"/>
          <w:marBottom w:val="0"/>
          <w:divBdr>
            <w:top w:val="none" w:sz="0" w:space="0" w:color="auto"/>
            <w:left w:val="none" w:sz="0" w:space="0" w:color="auto"/>
            <w:bottom w:val="none" w:sz="0" w:space="0" w:color="auto"/>
            <w:right w:val="none" w:sz="0" w:space="0" w:color="auto"/>
          </w:divBdr>
        </w:div>
        <w:div w:id="980572659">
          <w:marLeft w:val="480"/>
          <w:marRight w:val="0"/>
          <w:marTop w:val="0"/>
          <w:marBottom w:val="0"/>
          <w:divBdr>
            <w:top w:val="none" w:sz="0" w:space="0" w:color="auto"/>
            <w:left w:val="none" w:sz="0" w:space="0" w:color="auto"/>
            <w:bottom w:val="none" w:sz="0" w:space="0" w:color="auto"/>
            <w:right w:val="none" w:sz="0" w:space="0" w:color="auto"/>
          </w:divBdr>
        </w:div>
      </w:divsChild>
    </w:div>
    <w:div w:id="985164243">
      <w:bodyDiv w:val="1"/>
      <w:marLeft w:val="0"/>
      <w:marRight w:val="0"/>
      <w:marTop w:val="0"/>
      <w:marBottom w:val="0"/>
      <w:divBdr>
        <w:top w:val="none" w:sz="0" w:space="0" w:color="auto"/>
        <w:left w:val="none" w:sz="0" w:space="0" w:color="auto"/>
        <w:bottom w:val="none" w:sz="0" w:space="0" w:color="auto"/>
        <w:right w:val="none" w:sz="0" w:space="0" w:color="auto"/>
      </w:divBdr>
      <w:divsChild>
        <w:div w:id="1078478201">
          <w:marLeft w:val="480"/>
          <w:marRight w:val="0"/>
          <w:marTop w:val="0"/>
          <w:marBottom w:val="0"/>
          <w:divBdr>
            <w:top w:val="none" w:sz="0" w:space="0" w:color="auto"/>
            <w:left w:val="none" w:sz="0" w:space="0" w:color="auto"/>
            <w:bottom w:val="none" w:sz="0" w:space="0" w:color="auto"/>
            <w:right w:val="none" w:sz="0" w:space="0" w:color="auto"/>
          </w:divBdr>
        </w:div>
        <w:div w:id="22362801">
          <w:marLeft w:val="480"/>
          <w:marRight w:val="0"/>
          <w:marTop w:val="0"/>
          <w:marBottom w:val="0"/>
          <w:divBdr>
            <w:top w:val="none" w:sz="0" w:space="0" w:color="auto"/>
            <w:left w:val="none" w:sz="0" w:space="0" w:color="auto"/>
            <w:bottom w:val="none" w:sz="0" w:space="0" w:color="auto"/>
            <w:right w:val="none" w:sz="0" w:space="0" w:color="auto"/>
          </w:divBdr>
        </w:div>
        <w:div w:id="1274627276">
          <w:marLeft w:val="480"/>
          <w:marRight w:val="0"/>
          <w:marTop w:val="0"/>
          <w:marBottom w:val="0"/>
          <w:divBdr>
            <w:top w:val="none" w:sz="0" w:space="0" w:color="auto"/>
            <w:left w:val="none" w:sz="0" w:space="0" w:color="auto"/>
            <w:bottom w:val="none" w:sz="0" w:space="0" w:color="auto"/>
            <w:right w:val="none" w:sz="0" w:space="0" w:color="auto"/>
          </w:divBdr>
        </w:div>
      </w:divsChild>
    </w:div>
    <w:div w:id="1388919360">
      <w:bodyDiv w:val="1"/>
      <w:marLeft w:val="0"/>
      <w:marRight w:val="0"/>
      <w:marTop w:val="0"/>
      <w:marBottom w:val="0"/>
      <w:divBdr>
        <w:top w:val="none" w:sz="0" w:space="0" w:color="auto"/>
        <w:left w:val="none" w:sz="0" w:space="0" w:color="auto"/>
        <w:bottom w:val="none" w:sz="0" w:space="0" w:color="auto"/>
        <w:right w:val="none" w:sz="0" w:space="0" w:color="auto"/>
      </w:divBdr>
      <w:divsChild>
        <w:div w:id="78068690">
          <w:marLeft w:val="480"/>
          <w:marRight w:val="0"/>
          <w:marTop w:val="0"/>
          <w:marBottom w:val="0"/>
          <w:divBdr>
            <w:top w:val="none" w:sz="0" w:space="0" w:color="auto"/>
            <w:left w:val="none" w:sz="0" w:space="0" w:color="auto"/>
            <w:bottom w:val="none" w:sz="0" w:space="0" w:color="auto"/>
            <w:right w:val="none" w:sz="0" w:space="0" w:color="auto"/>
          </w:divBdr>
        </w:div>
        <w:div w:id="741752121">
          <w:marLeft w:val="480"/>
          <w:marRight w:val="0"/>
          <w:marTop w:val="0"/>
          <w:marBottom w:val="0"/>
          <w:divBdr>
            <w:top w:val="none" w:sz="0" w:space="0" w:color="auto"/>
            <w:left w:val="none" w:sz="0" w:space="0" w:color="auto"/>
            <w:bottom w:val="none" w:sz="0" w:space="0" w:color="auto"/>
            <w:right w:val="none" w:sz="0" w:space="0" w:color="auto"/>
          </w:divBdr>
        </w:div>
        <w:div w:id="1185440484">
          <w:marLeft w:val="480"/>
          <w:marRight w:val="0"/>
          <w:marTop w:val="0"/>
          <w:marBottom w:val="0"/>
          <w:divBdr>
            <w:top w:val="none" w:sz="0" w:space="0" w:color="auto"/>
            <w:left w:val="none" w:sz="0" w:space="0" w:color="auto"/>
            <w:bottom w:val="none" w:sz="0" w:space="0" w:color="auto"/>
            <w:right w:val="none" w:sz="0" w:space="0" w:color="auto"/>
          </w:divBdr>
        </w:div>
      </w:divsChild>
    </w:div>
    <w:div w:id="2144540111">
      <w:bodyDiv w:val="1"/>
      <w:marLeft w:val="0"/>
      <w:marRight w:val="0"/>
      <w:marTop w:val="0"/>
      <w:marBottom w:val="0"/>
      <w:divBdr>
        <w:top w:val="none" w:sz="0" w:space="0" w:color="auto"/>
        <w:left w:val="none" w:sz="0" w:space="0" w:color="auto"/>
        <w:bottom w:val="none" w:sz="0" w:space="0" w:color="auto"/>
        <w:right w:val="none" w:sz="0" w:space="0" w:color="auto"/>
      </w:divBdr>
      <w:divsChild>
        <w:div w:id="1152327287">
          <w:marLeft w:val="480"/>
          <w:marRight w:val="0"/>
          <w:marTop w:val="0"/>
          <w:marBottom w:val="0"/>
          <w:divBdr>
            <w:top w:val="none" w:sz="0" w:space="0" w:color="auto"/>
            <w:left w:val="none" w:sz="0" w:space="0" w:color="auto"/>
            <w:bottom w:val="none" w:sz="0" w:space="0" w:color="auto"/>
            <w:right w:val="none" w:sz="0" w:space="0" w:color="auto"/>
          </w:divBdr>
        </w:div>
        <w:div w:id="1187862371">
          <w:marLeft w:val="480"/>
          <w:marRight w:val="0"/>
          <w:marTop w:val="0"/>
          <w:marBottom w:val="0"/>
          <w:divBdr>
            <w:top w:val="none" w:sz="0" w:space="0" w:color="auto"/>
            <w:left w:val="none" w:sz="0" w:space="0" w:color="auto"/>
            <w:bottom w:val="none" w:sz="0" w:space="0" w:color="auto"/>
            <w:right w:val="none" w:sz="0" w:space="0" w:color="auto"/>
          </w:divBdr>
        </w:div>
        <w:div w:id="497697202">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כללי"/>
          <w:gallery w:val="placeholder"/>
        </w:category>
        <w:types>
          <w:type w:val="bbPlcHdr"/>
        </w:types>
        <w:behaviors>
          <w:behavior w:val="content"/>
        </w:behaviors>
        <w:guid w:val="{0D078DBA-F4BF-458C-A9AF-76F173E0FCF2}"/>
      </w:docPartPr>
      <w:docPartBody>
        <w:p w:rsidR="00000000" w:rsidRDefault="00E54B13">
          <w:r w:rsidRPr="00BE06A4">
            <w:rPr>
              <w:rStyle w:val="a3"/>
              <w:rtl/>
            </w:rPr>
            <w:t>לחץ או הקש כאן להזנת טקסט</w:t>
          </w:r>
          <w:r w:rsidRPr="00BE06A4">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B13"/>
    <w:rsid w:val="00195199"/>
    <w:rsid w:val="00581AB9"/>
    <w:rsid w:val="00E54B1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54B1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68A2CFE-5DEB-4465-BF4D-2F57ED7A8BF3}">
  <we:reference id="wa104382081" version="1.55.1.0" store="en-001" storeType="OMEX"/>
  <we:alternateReferences>
    <we:reference id="wa104382081" version="1.55.1.0" store="" storeType="OMEX"/>
  </we:alternateReferences>
  <we:properties>
    <we:property name="MENDELEY_CITATIONS" value="[{&quot;citationID&quot;:&quot;MENDELEY_CITATION_1297bdbc-285c-4f63-8e05-af6bec5d10c6&quot;,&quot;properties&quot;:{&quot;noteIndex&quot;:0},&quot;isEdited&quot;:false,&quot;manualOverride&quot;:{&quot;isManuallyOverridden&quot;:false,&quot;citeprocText&quot;:&quot;(Blass, 2016)&quot;,&quot;manualOverrideText&quot;:&quot;&quot;},&quot;citationTag&quot;:&quot;MENDELEY_CITATION_v3_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&quot;,&quot;citationItems&quot;:[{&quot;id&quot;:&quot;e2961186-f765-3996-b9c5-38b25552394d&quot;,&quot;itemData&quot;:{&quot;type&quot;:&quot;article-journal&quot;,&quot;id&quot;:&quot;e2961186-f765-3996-b9c5-38b25552394d&quot;,&quot;title&quot;:&quot;The Quest for Truth as the Foundation of Psychoanalytic Practice: a Traditional Freudian-Kleinian Perspective&quot;,&quot;author&quot;:[{&quot;family&quot;:&quot;Blass&quot;,&quot;given&quot;:&quot;Rachel B.&quot;,&quot;parse-names&quot;:false,&quot;dropping-particle&quot;:&quot;&quot;,&quot;non-dropping-particle&quot;:&quot;&quot;}],&quot;container-title&quot;:&quot;The Psychoanalytic quarterly&quot;,&quot;container-title-short&quot;:&quot;Psychoanal Q&quot;,&quot;DOI&quot;:&quot;10.1002/psaq.12075&quot;,&quot;ISSN&quot;:&quot;0033-2828&quot;,&quot;PMID&quot;:&quot;27112741&quot;,&quot;issued&quot;:{&quot;date-parts&quot;:[[2016]]},&quot;publisher-place&quot;:&quot;United States&quot;,&quot;page&quot;:&quot;305-337&quot;,&quot;language&quot;:&quot;eng&quot;,&quot;genre&quot;:&quot;article&quot;,&quot;publisher&quot;:&quot;Routledge&quot;,&quot;issue&quot;:&quot;2&quot;,&quot;volume&quot;:&quot;85&quot;},&quot;isTemporary&quot;:false}]},{&quot;citationID&quot;:&quot;MENDELEY_CITATION_36575093-fd3a-4d33-b127-5ad55218b748&quot;,&quot;properties&quot;:{&quot;noteIndex&quot;:0},&quot;isEdited&quot;:false,&quot;manualOverride&quot;:{&quot;isManuallyOverridden&quot;:false,&quot;citeprocText&quot;:&quot;(Ogden, 2004)&quot;,&quot;manualOverrideText&quot;:&quot;&quot;},&quot;citationTag&quot;:&quot;MENDELEY_CITATION_v3_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&quot;,&quot;citationItems&quot;:[{&quot;id&quot;:&quot;861fccd7-922d-344e-93fa-537dcc944aeb&quot;,&quot;itemData&quot;:{&quot;type&quot;:&quot;article-journal&quot;,&quot;id&quot;:&quot;861fccd7-922d-344e-93fa-537dcc944aeb&quot;,&quot;title&quot;:&quot;An introduction to the reading of Bion&quot;,&quot;author&quot;:[{&quot;family&quot;:&quot;Ogden&quot;,&quot;given&quot;:&quot;Thomas H.&quot;,&quot;parse-names&quot;:false,&quot;dropping-particle&quot;:&quot;&quot;,&quot;non-dropping-particle&quot;:&quot;&quot;}],&quot;container-title&quot;:&quot;International journal of psychoanalysis&quot;,&quot;DOI&quot;:&quot;10.1516/3TPR-AXTL-0R8M-7EQ0&quot;,&quot;ISSN&quot;:&quot;0020-7578&quot;,&quot;PMID&quot;:&quot;15142286&quot;,&quot;issued&quot;:{&quot;date-parts&quot;:[[2004]]},&quot;publisher-place&quot;:&quot;London&quot;,&quot;page&quot;:&quot;285-300&quot;,&quot;language&quot;:&quot;eng&quot;,&quot;genre&quot;:&quot;article&quot;,&quot;publisher&quot;:&quot;Routledge&quot;,&quot;issue&quot;:&quot;2&quot;,&quot;volume&quot;:&quot;85&quot;,&quot;container-title-short&quot;:&quot;&quot;},&quot;isTemporary&quot;:false}]},{&quot;citationID&quot;:&quot;MENDELEY_CITATION_af2d801a-b38f-4ea9-968b-d18df0b207c6&quot;,&quot;properties&quot;:{&quot;noteIndex&quot;:0},&quot;isEdited&quot;:false,&quot;manualOverride&quot;:{&quot;isManuallyOverridden&quot;:false,&quot;citeprocText&quot;:&quot;(Ogden, 2004)&quot;,&quot;manualOverrideText&quot;:&quot;&quot;},&quot;citationTag&quot;:&quot;MENDELEY_CITATION_v3_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&quot;,&quot;citationItems&quot;:[{&quot;id&quot;:&quot;861fccd7-922d-344e-93fa-537dcc944aeb&quot;,&quot;itemData&quot;:{&quot;type&quot;:&quot;article-journal&quot;,&quot;id&quot;:&quot;861fccd7-922d-344e-93fa-537dcc944aeb&quot;,&quot;title&quot;:&quot;An introduction to the reading of Bion&quot;,&quot;author&quot;:[{&quot;family&quot;:&quot;Ogden&quot;,&quot;given&quot;:&quot;Thomas H.&quot;,&quot;parse-names&quot;:false,&quot;dropping-particle&quot;:&quot;&quot;,&quot;non-dropping-particle&quot;:&quot;&quot;}],&quot;container-title&quot;:&quot;International journal of psychoanalysis&quot;,&quot;DOI&quot;:&quot;10.1516/3TPR-AXTL-0R8M-7EQ0&quot;,&quot;ISSN&quot;:&quot;0020-7578&quot;,&quot;PMID&quot;:&quot;15142286&quot;,&quot;issued&quot;:{&quot;date-parts&quot;:[[2004]]},&quot;publisher-place&quot;:&quot;London&quot;,&quot;page&quot;:&quot;285-300&quot;,&quot;language&quot;:&quot;eng&quot;,&quot;genre&quot;:&quot;article&quot;,&quot;publisher&quot;:&quot;Routledge&quot;,&quot;issue&quot;:&quot;2&quot;,&quot;volume&quot;:&quot;85&quot;,&quot;container-title-short&quot;:&quot;&quot;},&quot;isTemporary&quot;:false}]},{&quot;citationID&quot;:&quot;MENDELEY_CITATION_ca1cee9f-bf7c-4d2f-9392-534da2c5b796&quot;,&quot;properties&quot;:{&quot;noteIndex&quot;:0},&quot;isEdited&quot;:false,&quot;manualOverride&quot;:{&quot;isManuallyOverridden&quot;:false,&quot;citeprocText&quot;:&quot;(Blass, 2016)&quot;,&quot;manualOverrideText&quot;:&quot;&quot;},&quot;citationTag&quot;:&quot;MENDELEY_CITATION_v3_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&quot;,&quot;citationItems&quot;:[{&quot;id&quot;:&quot;e2961186-f765-3996-b9c5-38b25552394d&quot;,&quot;itemData&quot;:{&quot;type&quot;:&quot;article-journal&quot;,&quot;id&quot;:&quot;e2961186-f765-3996-b9c5-38b25552394d&quot;,&quot;title&quot;:&quot;The Quest for Truth as the Foundation of Psychoanalytic Practice: a Traditional Freudian-Kleinian Perspective&quot;,&quot;author&quot;:[{&quot;family&quot;:&quot;Blass&quot;,&quot;given&quot;:&quot;Rachel B.&quot;,&quot;parse-names&quot;:false,&quot;dropping-particle&quot;:&quot;&quot;,&quot;non-dropping-particle&quot;:&quot;&quot;}],&quot;container-title&quot;:&quot;The Psychoanalytic quarterly&quot;,&quot;container-title-short&quot;:&quot;Psychoanal Q&quot;,&quot;DOI&quot;:&quot;10.1002/psaq.12075&quot;,&quot;ISSN&quot;:&quot;0033-2828&quot;,&quot;PMID&quot;:&quot;27112741&quot;,&quot;issued&quot;:{&quot;date-parts&quot;:[[2016]]},&quot;publisher-place&quot;:&quot;United States&quot;,&quot;page&quot;:&quot;305-337&quot;,&quot;language&quot;:&quot;eng&quot;,&quot;genre&quot;:&quot;article&quot;,&quot;publisher&quot;:&quot;Routledge&quot;,&quot;issue&quot;:&quot;2&quot;,&quot;volume&quot;:&quot;85&quot;},&quot;isTemporary&quot;:false}]},{&quot;citationID&quot;:&quot;MENDELEY_CITATION_0d6a3229-b77a-466b-8bf3-a00697267e67&quot;,&quot;properties&quot;:{&quot;noteIndex&quot;:0},&quot;isEdited&quot;:false,&quot;manualOverride&quot;:{&quot;isManuallyOverridden&quot;:false,&quot;citeprocText&quot;:&quot;(Blass, 2016)&quot;,&quot;manualOverrideText&quot;:&quot;&quot;},&quot;citationTag&quot;:&quot;MENDELEY_CITATION_v3_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&quot;,&quot;citationItems&quot;:[{&quot;id&quot;:&quot;e2961186-f765-3996-b9c5-38b25552394d&quot;,&quot;itemData&quot;:{&quot;type&quot;:&quot;article-journal&quot;,&quot;id&quot;:&quot;e2961186-f765-3996-b9c5-38b25552394d&quot;,&quot;title&quot;:&quot;The Quest for Truth as the Foundation of Psychoanalytic Practice: a Traditional Freudian-Kleinian Perspective&quot;,&quot;author&quot;:[{&quot;family&quot;:&quot;Blass&quot;,&quot;given&quot;:&quot;Rachel B.&quot;,&quot;parse-names&quot;:false,&quot;dropping-particle&quot;:&quot;&quot;,&quot;non-dropping-particle&quot;:&quot;&quot;}],&quot;container-title&quot;:&quot;The Psychoanalytic quarterly&quot;,&quot;container-title-short&quot;:&quot;Psychoanal Q&quot;,&quot;DOI&quot;:&quot;10.1002/psaq.12075&quot;,&quot;ISSN&quot;:&quot;0033-2828&quot;,&quot;PMID&quot;:&quot;27112741&quot;,&quot;issued&quot;:{&quot;date-parts&quot;:[[2016]]},&quot;publisher-place&quot;:&quot;United States&quot;,&quot;page&quot;:&quot;305-337&quot;,&quot;language&quot;:&quot;eng&quot;,&quot;genre&quot;:&quot;article&quot;,&quot;publisher&quot;:&quot;Routledge&quot;,&quot;issue&quot;:&quot;2&quot;,&quot;volume&quot;:&quot;85&quot;},&quot;isTemporary&quot;:false}]},{&quot;citationID&quot;:&quot;MENDELEY_CITATION_913351ba-f429-4a5c-a0ac-b8198287e6de&quot;,&quot;properties&quot;:{&quot;noteIndex&quot;:0},&quot;isEdited&quot;:false,&quot;manualOverride&quot;:{&quot;isManuallyOverridden&quot;:false,&quot;citeprocText&quot;:&quot;(Blass, 2016)&quot;,&quot;manualOverrideText&quot;:&quot;&quot;},&quot;citationTag&quot;:&quot;MENDELEY_CITATION_v3_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&quot;,&quot;citationItems&quot;:[{&quot;id&quot;:&quot;e2961186-f765-3996-b9c5-38b25552394d&quot;,&quot;itemData&quot;:{&quot;type&quot;:&quot;article-journal&quot;,&quot;id&quot;:&quot;e2961186-f765-3996-b9c5-38b25552394d&quot;,&quot;title&quot;:&quot;The Quest for Truth as the Foundation of Psychoanalytic Practice: a Traditional Freudian-Kleinian Perspective&quot;,&quot;author&quot;:[{&quot;family&quot;:&quot;Blass&quot;,&quot;given&quot;:&quot;Rachel B.&quot;,&quot;parse-names&quot;:false,&quot;dropping-particle&quot;:&quot;&quot;,&quot;non-dropping-particle&quot;:&quot;&quot;}],&quot;container-title&quot;:&quot;The Psychoanalytic quarterly&quot;,&quot;container-title-short&quot;:&quot;Psychoanal Q&quot;,&quot;DOI&quot;:&quot;10.1002/psaq.12075&quot;,&quot;ISSN&quot;:&quot;0033-2828&quot;,&quot;PMID&quot;:&quot;27112741&quot;,&quot;issued&quot;:{&quot;date-parts&quot;:[[2016]]},&quot;publisher-place&quot;:&quot;United States&quot;,&quot;page&quot;:&quot;305-337&quot;,&quot;language&quot;:&quot;eng&quot;,&quot;genre&quot;:&quot;article&quot;,&quot;publisher&quot;:&quot;Routledge&quot;,&quot;issue&quot;:&quot;2&quot;,&quot;volume&quot;:&quot;85&quot;},&quot;isTemporary&quot;:false}]},{&quot;citationID&quot;:&quot;MENDELEY_CITATION_32bfb9e3-dbb6-44e5-b88e-c1f2f0b41b5f&quot;,&quot;properties&quot;:{&quot;noteIndex&quot;:0},&quot;isEdited&quot;:false,&quot;manualOverride&quot;:{&quot;isManuallyOverridden&quot;:false,&quot;citeprocText&quot;:&quot;(Bion, 2004)&quot;,&quot;manualOverrideText&quot;:&quot;&quot;},&quot;citationTag&quot;:&quot;MENDELEY_CITATION_v3_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&quot;,&quot;citationItems&quot;:[{&quot;id&quot;:&quot;cb268db1-01ff-3a20-aa44-6c4130bb4f0d&quot;,&quot;itemData&quot;:{&quot;type&quot;:&quot;book&quot;,&quot;id&quot;:&quot;cb268db1-01ff-3a20-aa44-6c4130bb4f0d&quot;,&quot;title&quot;:&quot;Learning from experience&quot;,&quot;author&quot;:[{&quot;family&quot;:&quot;Bion&quot;,&quot;given&quot;:&quot;Wilfred R.&quot;,&quot;parse-names&quot;:false,&quot;dropping-particle&quot;:&quot;&quot;,&quot;non-dropping-particle&quot;:&quot;&quot;}],&quot;ISBN&quot;:&quot;9786613930040&quot;,&quot;issued&quot;:{&quot;date-parts&quot;:[[2004]]},&quot;publisher-place&quot;:&quot;Lanham&quot;,&quot;language&quot;:&quot;eng&quot;,&quot;edition&quot;:&quot;First Rowman &amp; Li...&quot;,&quot;genre&quot;:&quot;book&quot;,&quot;publisher&quot;:&quot;Rowman &amp; Littlefield Publishers, Inc.&quot;,&quot;container-title-short&quot;:&quot;&quot;},&quot;isTemporary&quot;:false}]},{&quot;citationID&quot;:&quot;MENDELEY_CITATION_94e968de-28a0-4a5e-aa13-9945aad91f41&quot;,&quot;properties&quot;:{&quot;noteIndex&quot;:0},&quot;isEdited&quot;:false,&quot;manualOverride&quot;:{&quot;isManuallyOverridden&quot;:false,&quot;citeprocText&quot;:&quot;(Bion, 2004)&quot;,&quot;manualOverrideText&quot;:&quot;&quot;},&quot;citationTag&quot;:&quot;MENDELEY_CITATION_v3_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&quot;,&quot;citationItems&quot;:[{&quot;id&quot;:&quot;cb268db1-01ff-3a20-aa44-6c4130bb4f0d&quot;,&quot;itemData&quot;:{&quot;type&quot;:&quot;book&quot;,&quot;id&quot;:&quot;cb268db1-01ff-3a20-aa44-6c4130bb4f0d&quot;,&quot;title&quot;:&quot;Learning from experience&quot;,&quot;author&quot;:[{&quot;family&quot;:&quot;Bion&quot;,&quot;given&quot;:&quot;Wilfred R.&quot;,&quot;parse-names&quot;:false,&quot;dropping-particle&quot;:&quot;&quot;,&quot;non-dropping-particle&quot;:&quot;&quot;}],&quot;ISBN&quot;:&quot;9786613930040&quot;,&quot;issued&quot;:{&quot;date-parts&quot;:[[2004]]},&quot;publisher-place&quot;:&quot;Lanham&quot;,&quot;language&quot;:&quot;eng&quot;,&quot;edition&quot;:&quot;First Rowman &amp; Li...&quot;,&quot;genre&quot;:&quot;book&quot;,&quot;publisher&quot;:&quot;Rowman &amp; Littlefield Publishers, Inc.&quot;,&quot;container-title-short&quot;:&quot;&quot;},&quot;isTemporary&quot;:false}]},{&quot;citationID&quot;:&quot;MENDELEY_CITATION_68b87d99-66e2-47cb-996c-6616dfa5883b&quot;,&quot;properties&quot;:{&quot;noteIndex&quot;:0},&quot;isEdited&quot;:false,&quot;manualOverride&quot;:{&quot;isManuallyOverridden&quot;:false,&quot;citeprocText&quot;:&quot;(Bion, 2004)&quot;,&quot;manualOverrideText&quot;:&quot;&quot;},&quot;citationTag&quot;:&quot;MENDELEY_CITATION_v3_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&quot;,&quot;citationItems&quot;:[{&quot;id&quot;:&quot;cb268db1-01ff-3a20-aa44-6c4130bb4f0d&quot;,&quot;itemData&quot;:{&quot;type&quot;:&quot;book&quot;,&quot;id&quot;:&quot;cb268db1-01ff-3a20-aa44-6c4130bb4f0d&quot;,&quot;title&quot;:&quot;Learning from experience&quot;,&quot;author&quot;:[{&quot;family&quot;:&quot;Bion&quot;,&quot;given&quot;:&quot;Wilfred R.&quot;,&quot;parse-names&quot;:false,&quot;dropping-particle&quot;:&quot;&quot;,&quot;non-dropping-particle&quot;:&quot;&quot;}],&quot;ISBN&quot;:&quot;9786613930040&quot;,&quot;issued&quot;:{&quot;date-parts&quot;:[[2004]]},&quot;publisher-place&quot;:&quot;Lanham&quot;,&quot;language&quot;:&quot;eng&quot;,&quot;edition&quot;:&quot;First Rowman &amp; Li...&quot;,&quot;genre&quot;:&quot;book&quot;,&quot;publisher&quot;:&quot;Rowman &amp; Littlefield Publishers, Inc.&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734FD-AEDA-4E94-81C4-15B6132271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2905</TotalTime>
  <Pages>1</Pages>
  <Words>2487</Words>
  <Characters>12438</Characters>
  <Application>Microsoft Office Word</Application>
  <DocSecurity>0</DocSecurity>
  <Lines>103</Lines>
  <Paragraphs>29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19</cp:revision>
  <dcterms:created xsi:type="dcterms:W3CDTF">2024-10-18T06:17:00Z</dcterms:created>
  <dcterms:modified xsi:type="dcterms:W3CDTF">2024-10-23T10:57:00Z</dcterms:modified>
</cp:coreProperties>
</file>