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A9C2E" w14:textId="77777777" w:rsidR="00E7017D" w:rsidRDefault="00E7017D" w:rsidP="00E7017D">
      <w:pPr>
        <w:rPr>
          <w:rtl/>
        </w:rPr>
      </w:pPr>
      <w:r>
        <w:rPr>
          <w:rFonts w:hint="cs"/>
          <w:rtl/>
        </w:rPr>
        <w:t xml:space="preserve">54. </w:t>
      </w:r>
      <w:r>
        <w:t>L</w:t>
      </w:r>
      <w:r>
        <w:rPr>
          <w:rFonts w:hint="cs"/>
          <w:rtl/>
        </w:rPr>
        <w:t xml:space="preserve"> </w:t>
      </w:r>
      <w:r>
        <w:rPr>
          <w:rtl/>
        </w:rPr>
        <w:t>–</w:t>
      </w:r>
      <w:r>
        <w:rPr>
          <w:rFonts w:hint="cs"/>
          <w:rtl/>
        </w:rPr>
        <w:t xml:space="preserve"> לאהוב</w:t>
      </w:r>
    </w:p>
    <w:p w14:paraId="3C74D986" w14:textId="1B0FBDC9" w:rsidR="00851AB2" w:rsidRDefault="00851AB2" w:rsidP="00E7017D">
      <w:pPr>
        <w:rPr>
          <w:rtl/>
        </w:rPr>
      </w:pPr>
      <w:r>
        <w:rPr>
          <w:rFonts w:hint="cs"/>
          <w:rtl/>
        </w:rPr>
        <w:t xml:space="preserve">אנקדוטה: בכל שבוע אני מביא ארבעה חמישה מאמרים שנוגעים למושג מפתח בקליניקה הפסיכואנליטית. די מוקדם ביקשו ממני והשתכנעתי שבין קטעי המאמרים צריך להיות תיאור מקרה שידגים את השימוש במושג או פן של המושג. גם היום למשל אני מביא תיאור מקרה די שיגרתי </w:t>
      </w:r>
      <w:r>
        <w:rPr>
          <w:rtl/>
        </w:rPr>
        <w:t>–</w:t>
      </w:r>
      <w:r>
        <w:rPr>
          <w:rFonts w:hint="cs"/>
          <w:rtl/>
        </w:rPr>
        <w:t xml:space="preserve"> אבל שמבהיר את הטיפול הלא שגרתי של אנליטיקאית סביב המושג אל ומינוס אל.</w:t>
      </w:r>
    </w:p>
    <w:p w14:paraId="373437FF" w14:textId="2E3F3363" w:rsidR="00851AB2" w:rsidRDefault="00851AB2" w:rsidP="00E7017D">
      <w:pPr>
        <w:rPr>
          <w:rtl/>
        </w:rPr>
      </w:pPr>
      <w:r>
        <w:rPr>
          <w:rFonts w:hint="cs"/>
          <w:rtl/>
        </w:rPr>
        <w:t xml:space="preserve">יחד עם זאת שמתי לעצמי כלל: לא להביא מטופלים שלי, כי המדינה קטנה ואני חייב להגן על </w:t>
      </w:r>
      <w:r w:rsidR="00796D78">
        <w:rPr>
          <w:rFonts w:hint="cs"/>
          <w:rtl/>
        </w:rPr>
        <w:t>הפרטיות שלהם</w:t>
      </w:r>
      <w:r>
        <w:rPr>
          <w:rFonts w:hint="cs"/>
          <w:rtl/>
        </w:rPr>
        <w:t>. ויותר מכך החלטתי גם לא להביא בכלל מקרה של מטופל ישראלי גם אם המ</w:t>
      </w:r>
      <w:r w:rsidR="00796D78">
        <w:rPr>
          <w:rFonts w:hint="cs"/>
          <w:rtl/>
        </w:rPr>
        <w:t>ח</w:t>
      </w:r>
      <w:r>
        <w:rPr>
          <w:rFonts w:hint="cs"/>
          <w:rtl/>
        </w:rPr>
        <w:t xml:space="preserve">בר של המאמר קיבל את רשותו ואפילו המאמר באנגלית. החלטתי להיות הכי חמור בזה: בלי מטופלים ישראליים דוברי עברית. </w:t>
      </w:r>
    </w:p>
    <w:p w14:paraId="103380C2" w14:textId="77777777" w:rsidR="00B435EB" w:rsidRDefault="00851AB2" w:rsidP="00E7017D">
      <w:pPr>
        <w:rPr>
          <w:rtl/>
        </w:rPr>
      </w:pPr>
      <w:r>
        <w:rPr>
          <w:rFonts w:hint="cs"/>
          <w:rtl/>
        </w:rPr>
        <w:t xml:space="preserve">השבוע היה לי קושי: מסתבר שהחשיבה של ביון נפוצה בעיקר בחמש מדינות: אנגליה מקום </w:t>
      </w:r>
      <w:r w:rsidR="00B435EB">
        <w:rPr>
          <w:rFonts w:hint="cs"/>
          <w:rtl/>
        </w:rPr>
        <w:t>מושבו העקרי ושפת האם שלו, בדרום אמריקה: ברזיל וארגנטינה, באיטליה ובישראל. הרבה מאוד דוגמאות טובות היו דווקא במאמרים אשר הכותבים הם אנשי טיפול ישראליים. אנקדוטה חיובית.</w:t>
      </w:r>
    </w:p>
    <w:p w14:paraId="0C5BCC22" w14:textId="77777777" w:rsidR="00B435EB" w:rsidRDefault="00B435EB" w:rsidP="00E7017D">
      <w:pPr>
        <w:rPr>
          <w:rtl/>
        </w:rPr>
      </w:pPr>
      <w:r>
        <w:rPr>
          <w:rFonts w:hint="cs"/>
          <w:rtl/>
        </w:rPr>
        <w:t xml:space="preserve">המקרה של מטופל לונדוני והמטפלת </w:t>
      </w:r>
      <w:proofErr w:type="spellStart"/>
      <w:r>
        <w:rPr>
          <w:rFonts w:hint="cs"/>
          <w:rtl/>
        </w:rPr>
        <w:t>פריסיליה</w:t>
      </w:r>
      <w:proofErr w:type="spellEnd"/>
      <w:r>
        <w:rPr>
          <w:rFonts w:hint="cs"/>
          <w:rtl/>
        </w:rPr>
        <w:t xml:space="preserve"> רות' </w:t>
      </w:r>
      <w:proofErr w:type="spellStart"/>
      <w:r>
        <w:rPr>
          <w:rFonts w:hint="cs"/>
          <w:rtl/>
        </w:rPr>
        <w:t>מטביסטוק</w:t>
      </w:r>
      <w:proofErr w:type="spellEnd"/>
      <w:r>
        <w:rPr>
          <w:rFonts w:hint="cs"/>
          <w:rtl/>
        </w:rPr>
        <w:t>.</w:t>
      </w:r>
    </w:p>
    <w:p w14:paraId="45EF9999" w14:textId="77777777" w:rsidR="00B435EB" w:rsidRDefault="00B435EB" w:rsidP="00E7017D">
      <w:pPr>
        <w:rPr>
          <w:rtl/>
        </w:rPr>
      </w:pPr>
    </w:p>
    <w:p w14:paraId="77D8A480" w14:textId="1F3AC3EE" w:rsidR="00851AB2" w:rsidRDefault="00B435EB" w:rsidP="00E7017D">
      <w:pPr>
        <w:rPr>
          <w:rtl/>
        </w:rPr>
      </w:pPr>
      <w:r>
        <w:rPr>
          <w:rFonts w:hint="cs"/>
          <w:rtl/>
        </w:rPr>
        <w:t xml:space="preserve">נדבר היום על המושג שביון מקצר באות אל וההפכי שלו מינוס אל. </w:t>
      </w:r>
    </w:p>
    <w:p w14:paraId="4B396031" w14:textId="1A8D1A9F" w:rsidR="00475193" w:rsidRDefault="00475193" w:rsidP="00E7017D">
      <w:pPr>
        <w:rPr>
          <w:rtl/>
        </w:rPr>
      </w:pPr>
      <w:proofErr w:type="spellStart"/>
      <w:r>
        <w:rPr>
          <w:rFonts w:hint="cs"/>
          <w:rtl/>
        </w:rPr>
        <w:t>ריצרד</w:t>
      </w:r>
      <w:proofErr w:type="spellEnd"/>
      <w:r>
        <w:rPr>
          <w:rFonts w:hint="cs"/>
          <w:rtl/>
        </w:rPr>
        <w:t xml:space="preserve"> </w:t>
      </w:r>
      <w:proofErr w:type="spellStart"/>
      <w:r>
        <w:rPr>
          <w:rFonts w:hint="cs"/>
          <w:rtl/>
        </w:rPr>
        <w:t>בילוו</w:t>
      </w:r>
      <w:proofErr w:type="spellEnd"/>
      <w:r>
        <w:rPr>
          <w:rFonts w:hint="cs"/>
          <w:rtl/>
        </w:rPr>
        <w:t>, פסיכואנליטיקאי ומנחה קבוצות מניו יורק:</w:t>
      </w:r>
    </w:p>
    <w:p w14:paraId="02D64CCF" w14:textId="77777777" w:rsidR="00E7017D" w:rsidRDefault="00E7017D" w:rsidP="00E7017D">
      <w:pPr>
        <w:rPr>
          <w:rtl/>
        </w:rPr>
      </w:pPr>
      <w:r>
        <w:rPr>
          <w:rFonts w:hint="cs"/>
          <w:rtl/>
        </w:rPr>
        <w:t>&gt;&gt;&gt;&gt;</w:t>
      </w:r>
    </w:p>
    <w:p w14:paraId="387A2EEF" w14:textId="5355E9BA" w:rsidR="00E7017D" w:rsidRDefault="00E7017D" w:rsidP="00851AB2">
      <w:pPr>
        <w:rPr>
          <w:rtl/>
        </w:rPr>
      </w:pPr>
      <w:r>
        <w:rPr>
          <w:rFonts w:cs="Arial" w:hint="cs"/>
          <w:rtl/>
        </w:rPr>
        <w:t>'</w:t>
      </w:r>
      <w:r>
        <w:rPr>
          <w:rFonts w:cs="Arial"/>
          <w:rtl/>
        </w:rPr>
        <w:t xml:space="preserve">ביון הציב שלושה רגשות ראשוניים, או </w:t>
      </w:r>
      <w:proofErr w:type="spellStart"/>
      <w:r>
        <w:rPr>
          <w:rFonts w:cs="Arial"/>
          <w:rtl/>
        </w:rPr>
        <w:t>מימדים</w:t>
      </w:r>
      <w:proofErr w:type="spellEnd"/>
      <w:r>
        <w:rPr>
          <w:rFonts w:cs="Arial"/>
          <w:rtl/>
        </w:rPr>
        <w:t xml:space="preserve"> של חוויה רגשית, המבוססים על דחפים </w:t>
      </w:r>
      <w:r w:rsidR="000266CA">
        <w:rPr>
          <w:rFonts w:cs="Arial" w:hint="cs"/>
          <w:rtl/>
        </w:rPr>
        <w:t>מולדים</w:t>
      </w:r>
      <w:r>
        <w:rPr>
          <w:rFonts w:cs="Arial"/>
          <w:rtl/>
        </w:rPr>
        <w:t xml:space="preserve"> או אינסטינקטיביים: לאהוב, לשנוא ולחפש ידע (מסומנים כ-</w:t>
      </w:r>
      <w:r>
        <w:t>L, H</w:t>
      </w:r>
      <w:r>
        <w:rPr>
          <w:rFonts w:cs="Arial"/>
          <w:rtl/>
        </w:rPr>
        <w:t xml:space="preserve"> ו-</w:t>
      </w:r>
      <w:r>
        <w:t>K</w:t>
      </w:r>
      <w:r>
        <w:rPr>
          <w:rFonts w:cs="Arial"/>
          <w:rtl/>
        </w:rPr>
        <w:t xml:space="preserve">). רגשות ראשוניים אלה קיימים כפוטנציאלים </w:t>
      </w:r>
      <w:r w:rsidR="00851AB2">
        <w:rPr>
          <w:rFonts w:cs="Arial" w:hint="cs"/>
          <w:rtl/>
        </w:rPr>
        <w:t>מולדים (אנושיים, ק)</w:t>
      </w:r>
      <w:r>
        <w:rPr>
          <w:rFonts w:cs="Arial"/>
          <w:rtl/>
        </w:rPr>
        <w:t xml:space="preserve"> ש"משוחררים" </w:t>
      </w:r>
      <w:r w:rsidR="00851AB2">
        <w:rPr>
          <w:rFonts w:cs="Arial" w:hint="cs"/>
          <w:rtl/>
        </w:rPr>
        <w:t>עם</w:t>
      </w:r>
      <w:r>
        <w:rPr>
          <w:rFonts w:cs="Arial"/>
          <w:rtl/>
        </w:rPr>
        <w:t xml:space="preserve"> ה</w:t>
      </w:r>
      <w:r w:rsidR="00851AB2">
        <w:rPr>
          <w:rFonts w:cs="Arial" w:hint="cs"/>
          <w:rtl/>
        </w:rPr>
        <w:t>חוויה</w:t>
      </w:r>
      <w:r>
        <w:rPr>
          <w:rFonts w:cs="Arial"/>
          <w:rtl/>
        </w:rPr>
        <w:t>. לפי הבנתי את התיאוריה של ביון, רגשות ראשוניים (</w:t>
      </w:r>
      <w:r>
        <w:t>LHK</w:t>
      </w:r>
      <w:r>
        <w:rPr>
          <w:rFonts w:cs="Arial"/>
          <w:rtl/>
        </w:rPr>
        <w:t>) הם ה</w:t>
      </w:r>
      <w:r w:rsidR="00851AB2">
        <w:rPr>
          <w:rFonts w:cs="Arial" w:hint="cs"/>
          <w:rtl/>
        </w:rPr>
        <w:t>קבועים</w:t>
      </w:r>
      <w:r>
        <w:rPr>
          <w:rFonts w:cs="Arial"/>
          <w:rtl/>
        </w:rPr>
        <w:t xml:space="preserve"> הבסיסיים שהאנליטיקאי כמו גם המטופל מביאים לכל מפגש פסיכואנליטי, </w:t>
      </w:r>
      <w:r w:rsidR="00851AB2">
        <w:rPr>
          <w:rFonts w:cs="Arial" w:hint="cs"/>
          <w:rtl/>
        </w:rPr>
        <w:t>ו</w:t>
      </w:r>
      <w:r>
        <w:rPr>
          <w:rFonts w:cs="Arial"/>
          <w:rtl/>
        </w:rPr>
        <w:t>במיוחד ל</w:t>
      </w:r>
      <w:r w:rsidR="00E722C1">
        <w:rPr>
          <w:rFonts w:cs="Arial" w:hint="cs"/>
          <w:rtl/>
        </w:rPr>
        <w:t>(אופן) ה</w:t>
      </w:r>
      <w:r>
        <w:rPr>
          <w:rFonts w:cs="Arial"/>
          <w:rtl/>
        </w:rPr>
        <w:t xml:space="preserve">חשיבה של האדם בתוך המפגש </w:t>
      </w:r>
      <w:r>
        <w:rPr>
          <w:rFonts w:cs="Arial" w:hint="cs"/>
          <w:rtl/>
        </w:rPr>
        <w:t>'</w:t>
      </w:r>
      <w:r w:rsidR="00851AB2">
        <w:rPr>
          <w:rFonts w:hint="cs"/>
          <w:rtl/>
        </w:rPr>
        <w:t xml:space="preserve"> </w:t>
      </w:r>
      <w:sdt>
        <w:sdtPr>
          <w:rPr>
            <w:rFonts w:hint="cs"/>
            <w:color w:val="000000"/>
            <w:rtl/>
          </w:rPr>
          <w:tag w:val="MENDELEY_CITATION_v3_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"/>
          <w:id w:val="319542352"/>
          <w:placeholder>
            <w:docPart w:val="DefaultPlaceholder_-1854013440"/>
          </w:placeholder>
        </w:sdtPr>
        <w:sdtContent>
          <w:r w:rsidR="001D1CD1" w:rsidRPr="001D1CD1">
            <w:rPr>
              <w:color w:val="000000"/>
              <w:rtl/>
            </w:rPr>
            <w:t>(</w:t>
          </w:r>
          <w:r w:rsidR="001D1CD1" w:rsidRPr="001D1CD1">
            <w:rPr>
              <w:color w:val="000000"/>
            </w:rPr>
            <w:t>Billow, 2000</w:t>
          </w:r>
          <w:r w:rsidR="001D1CD1" w:rsidRPr="001D1CD1">
            <w:rPr>
              <w:color w:val="000000"/>
              <w:rtl/>
            </w:rPr>
            <w:t>)</w:t>
          </w:r>
        </w:sdtContent>
      </w:sdt>
    </w:p>
    <w:p w14:paraId="4267617D" w14:textId="77777777" w:rsidR="00E7017D" w:rsidRDefault="00E7017D" w:rsidP="00E7017D">
      <w:pPr>
        <w:rPr>
          <w:rtl/>
        </w:rPr>
      </w:pPr>
      <w:r>
        <w:rPr>
          <w:rFonts w:hint="cs"/>
          <w:rtl/>
        </w:rPr>
        <w:t>&gt;&gt;&gt;&gt;&gt;&gt;</w:t>
      </w:r>
    </w:p>
    <w:p w14:paraId="1313CA03" w14:textId="127EB3B0" w:rsidR="00E7017D" w:rsidRDefault="00E7017D" w:rsidP="00E7017D">
      <w:pPr>
        <w:rPr>
          <w:color w:val="000000"/>
        </w:rPr>
      </w:pPr>
      <w:r>
        <w:rPr>
          <w:rFonts w:cs="Arial" w:hint="cs"/>
          <w:rtl/>
        </w:rPr>
        <w:t>'</w:t>
      </w:r>
      <w:r w:rsidRPr="00AF7FDC">
        <w:rPr>
          <w:rFonts w:cs="Arial"/>
          <w:rtl/>
        </w:rPr>
        <w:t>כמו פרויד וקליין, ביון</w:t>
      </w:r>
      <w:r w:rsidR="009428BB">
        <w:rPr>
          <w:rFonts w:cs="Arial" w:hint="cs"/>
          <w:rtl/>
        </w:rPr>
        <w:t xml:space="preserve"> מציג קונפליקט מיתולוגי</w:t>
      </w:r>
      <w:r w:rsidRPr="00AF7FDC">
        <w:rPr>
          <w:rFonts w:cs="Arial"/>
          <w:rtl/>
        </w:rPr>
        <w:t xml:space="preserve"> קיומי גדול בתוך כל אחד מאיתנו. פרויד </w:t>
      </w:r>
      <w:r w:rsidR="009D3836">
        <w:rPr>
          <w:rFonts w:cs="Arial" w:hint="cs"/>
          <w:rtl/>
        </w:rPr>
        <w:t xml:space="preserve">למשל, </w:t>
      </w:r>
      <w:r w:rsidRPr="00AF7FDC">
        <w:rPr>
          <w:rFonts w:cs="Arial"/>
          <w:rtl/>
        </w:rPr>
        <w:t>ראה את המאבק בין אינסטינקט לציוויליזציה</w:t>
      </w:r>
      <w:r w:rsidR="009D3836">
        <w:rPr>
          <w:rFonts w:cs="Arial" w:hint="cs"/>
          <w:rtl/>
        </w:rPr>
        <w:t xml:space="preserve"> (בין היותנו חיה לבין תרבות, ק)</w:t>
      </w:r>
      <w:r w:rsidRPr="00AF7FDC">
        <w:rPr>
          <w:rFonts w:cs="Arial"/>
          <w:rtl/>
        </w:rPr>
        <w:t xml:space="preserve">, וקליין, בין אהבה לשנאה. ביון תיאר מתח עמוק בין צורך בסיסי בידע (במיוחד ידע </w:t>
      </w:r>
      <w:r w:rsidR="009D3836">
        <w:rPr>
          <w:rFonts w:cs="Arial" w:hint="cs"/>
          <w:rtl/>
        </w:rPr>
        <w:t>הנובע מ</w:t>
      </w:r>
      <w:r w:rsidRPr="00AF7FDC">
        <w:rPr>
          <w:rFonts w:cs="Arial"/>
          <w:rtl/>
        </w:rPr>
        <w:t>חוויה רגשית) לבין הנטייה האנושית להימנע ממשמעות, מכיוון שידע רגשי מביא לעתים קרובות לה</w:t>
      </w:r>
      <w:r w:rsidR="009D3836">
        <w:rPr>
          <w:rFonts w:cs="Arial" w:hint="cs"/>
          <w:rtl/>
        </w:rPr>
        <w:t>בנ</w:t>
      </w:r>
      <w:r w:rsidRPr="00AF7FDC">
        <w:rPr>
          <w:rFonts w:cs="Arial"/>
          <w:rtl/>
        </w:rPr>
        <w:t>ות כואבות. האנליטיקאי</w:t>
      </w:r>
      <w:r w:rsidR="00C6254A">
        <w:rPr>
          <w:rFonts w:cs="Arial" w:hint="cs"/>
          <w:rtl/>
        </w:rPr>
        <w:t>ם</w:t>
      </w:r>
      <w:r w:rsidRPr="00AF7FDC">
        <w:rPr>
          <w:rFonts w:cs="Arial"/>
          <w:rtl/>
        </w:rPr>
        <w:t>, כמו גם המטופל</w:t>
      </w:r>
      <w:r w:rsidR="00C6254A">
        <w:rPr>
          <w:rFonts w:cs="Arial" w:hint="cs"/>
          <w:rtl/>
        </w:rPr>
        <w:t>ים</w:t>
      </w:r>
      <w:r w:rsidRPr="00AF7FDC">
        <w:rPr>
          <w:rFonts w:cs="Arial"/>
          <w:rtl/>
        </w:rPr>
        <w:t xml:space="preserve">, ניגשים בצורה אמביוולנטית </w:t>
      </w:r>
      <w:r w:rsidR="009D3836">
        <w:rPr>
          <w:rFonts w:cs="Arial" w:hint="cs"/>
          <w:rtl/>
        </w:rPr>
        <w:t xml:space="preserve">(רוצים ולא רוצים, ק) </w:t>
      </w:r>
      <w:r w:rsidRPr="00AF7FDC">
        <w:rPr>
          <w:rFonts w:cs="Arial"/>
          <w:rtl/>
        </w:rPr>
        <w:t>לחשיבה כשהיא עלולה לגרום לכאב נפשי, ומקבל</w:t>
      </w:r>
      <w:r w:rsidR="009D3836">
        <w:rPr>
          <w:rFonts w:cs="Arial" w:hint="cs"/>
          <w:rtl/>
        </w:rPr>
        <w:t>ים</w:t>
      </w:r>
      <w:r w:rsidRPr="00AF7FDC">
        <w:rPr>
          <w:rFonts w:cs="Arial"/>
          <w:rtl/>
        </w:rPr>
        <w:t xml:space="preserve"> החלטות לא מודעות ברגעים שונים כדי להתחמק, ​​לשנות או אפילו לסלף את תהליך </w:t>
      </w:r>
      <w:r w:rsidR="009D3836">
        <w:rPr>
          <w:rFonts w:cs="Arial" w:hint="cs"/>
          <w:rtl/>
        </w:rPr>
        <w:t>קבלת</w:t>
      </w:r>
      <w:r w:rsidRPr="00AF7FDC">
        <w:rPr>
          <w:rFonts w:cs="Arial"/>
          <w:rtl/>
        </w:rPr>
        <w:t xml:space="preserve"> המשמעות.</w:t>
      </w:r>
      <w:r>
        <w:rPr>
          <w:rFonts w:hint="cs"/>
          <w:rtl/>
        </w:rPr>
        <w:t>'</w:t>
      </w:r>
      <w:sdt>
        <w:sdtPr>
          <w:rPr>
            <w:rFonts w:hint="cs"/>
            <w:color w:val="000000"/>
            <w:rtl/>
          </w:rPr>
          <w:tag w:val="MENDELEY_CITATION_v3_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"/>
          <w:id w:val="472730056"/>
          <w:placeholder>
            <w:docPart w:val="8424B79429264D3BB34469BAADF7AD7E"/>
          </w:placeholder>
        </w:sdtPr>
        <w:sdtContent>
          <w:r w:rsidR="001D1CD1" w:rsidRPr="001D1CD1">
            <w:rPr>
              <w:color w:val="000000"/>
              <w:rtl/>
            </w:rPr>
            <w:t>(</w:t>
          </w:r>
          <w:r w:rsidR="001D1CD1" w:rsidRPr="001D1CD1">
            <w:rPr>
              <w:color w:val="000000"/>
            </w:rPr>
            <w:t>Billow, 2000</w:t>
          </w:r>
          <w:r w:rsidR="001D1CD1" w:rsidRPr="001D1CD1">
            <w:rPr>
              <w:color w:val="000000"/>
              <w:rtl/>
            </w:rPr>
            <w:t>)</w:t>
          </w:r>
        </w:sdtContent>
      </w:sdt>
    </w:p>
    <w:p w14:paraId="79398125" w14:textId="77777777" w:rsidR="00E7017D" w:rsidRDefault="00E7017D" w:rsidP="00E7017D">
      <w:pPr>
        <w:rPr>
          <w:color w:val="000000"/>
          <w:rtl/>
        </w:rPr>
      </w:pPr>
      <w:r>
        <w:rPr>
          <w:color w:val="000000"/>
        </w:rPr>
        <w:t>&lt;&lt;&lt;&lt;&lt;</w:t>
      </w:r>
    </w:p>
    <w:p w14:paraId="79B4DF37" w14:textId="35C38B1C" w:rsidR="00475193" w:rsidRDefault="00475193" w:rsidP="00E7017D">
      <w:pPr>
        <w:rPr>
          <w:color w:val="000000"/>
          <w:rtl/>
        </w:rPr>
      </w:pPr>
      <w:r>
        <w:rPr>
          <w:rFonts w:hint="cs"/>
          <w:color w:val="000000"/>
          <w:rtl/>
        </w:rPr>
        <w:t xml:space="preserve">הגדרה מתמצתת מצאתי אצל רפאל לופז קורבו, יליד וונצואלה עובד וכותב רבות מתוך החשיבה של ביון </w:t>
      </w:r>
      <w:r>
        <w:rPr>
          <w:color w:val="000000"/>
          <w:rtl/>
        </w:rPr>
        <w:t>–</w:t>
      </w:r>
      <w:r>
        <w:rPr>
          <w:rFonts w:hint="cs"/>
          <w:color w:val="000000"/>
          <w:rtl/>
        </w:rPr>
        <w:t xml:space="preserve"> חי בקנדה:</w:t>
      </w:r>
    </w:p>
    <w:p w14:paraId="05CD1AC7" w14:textId="6A36B97F" w:rsidR="009428BB" w:rsidRDefault="009428BB" w:rsidP="00E7017D">
      <w:pPr>
        <w:rPr>
          <w:color w:val="000000"/>
          <w:rtl/>
        </w:rPr>
      </w:pPr>
      <w:r>
        <w:rPr>
          <w:rFonts w:hint="cs"/>
          <w:color w:val="000000"/>
          <w:rtl/>
        </w:rPr>
        <w:t>'</w:t>
      </w:r>
      <w:r w:rsidRPr="009428BB">
        <w:rPr>
          <w:rFonts w:cs="Arial"/>
          <w:color w:val="000000"/>
          <w:rtl/>
        </w:rPr>
        <w:t>ביון התייחס לפנומנולוגיה של שלושה סוגי קישורים: +</w:t>
      </w:r>
      <w:r w:rsidRPr="009428BB">
        <w:rPr>
          <w:color w:val="000000"/>
        </w:rPr>
        <w:t>L</w:t>
      </w:r>
      <w:r w:rsidRPr="009428BB">
        <w:rPr>
          <w:rFonts w:cs="Arial"/>
          <w:color w:val="000000"/>
          <w:rtl/>
        </w:rPr>
        <w:t xml:space="preserve"> (אהבה), +</w:t>
      </w:r>
      <w:r w:rsidRPr="009428BB">
        <w:rPr>
          <w:color w:val="000000"/>
        </w:rPr>
        <w:t>H</w:t>
      </w:r>
      <w:r w:rsidRPr="009428BB">
        <w:rPr>
          <w:rFonts w:cs="Arial"/>
          <w:color w:val="000000"/>
          <w:rtl/>
        </w:rPr>
        <w:t xml:space="preserve"> (שנאה) </w:t>
      </w:r>
      <w:r w:rsidR="00475193">
        <w:rPr>
          <w:rFonts w:cs="Arial" w:hint="cs"/>
          <w:color w:val="000000"/>
          <w:rtl/>
        </w:rPr>
        <w:t>ו</w:t>
      </w:r>
      <w:r w:rsidRPr="009428BB">
        <w:rPr>
          <w:rFonts w:cs="Arial"/>
          <w:color w:val="000000"/>
          <w:rtl/>
        </w:rPr>
        <w:t>+</w:t>
      </w:r>
      <w:r w:rsidRPr="009428BB">
        <w:rPr>
          <w:color w:val="000000"/>
        </w:rPr>
        <w:t>K</w:t>
      </w:r>
      <w:r w:rsidRPr="009428BB">
        <w:rPr>
          <w:rFonts w:cs="Arial"/>
          <w:color w:val="000000"/>
          <w:rtl/>
        </w:rPr>
        <w:t xml:space="preserve"> (ידע), וכן שליליים:</w:t>
      </w:r>
      <w:r>
        <w:rPr>
          <w:rFonts w:cs="Arial" w:hint="cs"/>
          <w:color w:val="000000"/>
          <w:rtl/>
        </w:rPr>
        <w:t xml:space="preserve"> מינוס</w:t>
      </w:r>
      <w:r w:rsidRPr="009428BB">
        <w:rPr>
          <w:rFonts w:cs="Arial"/>
          <w:color w:val="000000"/>
          <w:rtl/>
        </w:rPr>
        <w:t xml:space="preserve"> </w:t>
      </w:r>
      <w:r w:rsidRPr="009428BB">
        <w:rPr>
          <w:color w:val="000000"/>
        </w:rPr>
        <w:t>L, H</w:t>
      </w:r>
      <w:r w:rsidRPr="009428BB">
        <w:rPr>
          <w:rFonts w:cs="Arial"/>
          <w:color w:val="000000"/>
          <w:rtl/>
        </w:rPr>
        <w:t xml:space="preserve"> ו-</w:t>
      </w:r>
      <w:r w:rsidRPr="009428BB">
        <w:rPr>
          <w:color w:val="000000"/>
        </w:rPr>
        <w:t>K</w:t>
      </w:r>
      <w:r w:rsidRPr="009428BB">
        <w:rPr>
          <w:rFonts w:cs="Arial"/>
          <w:color w:val="000000"/>
          <w:rtl/>
        </w:rPr>
        <w:t xml:space="preserve">. לדבריו, קישורים "שליליים" אינם מייצגים רגשות מנוגדים; לדוגמה, </w:t>
      </w:r>
      <w:r w:rsidRPr="009428BB">
        <w:rPr>
          <w:color w:val="000000"/>
        </w:rPr>
        <w:t>L</w:t>
      </w:r>
      <w:r w:rsidRPr="009428BB">
        <w:rPr>
          <w:rFonts w:cs="Arial"/>
          <w:color w:val="000000"/>
          <w:rtl/>
        </w:rPr>
        <w:t xml:space="preserve"> אינו שווה ערך ל</w:t>
      </w:r>
      <w:r>
        <w:rPr>
          <w:rFonts w:cs="Arial" w:hint="cs"/>
          <w:color w:val="000000"/>
          <w:rtl/>
        </w:rPr>
        <w:t xml:space="preserve">מינוס </w:t>
      </w:r>
      <w:r w:rsidRPr="009428BB">
        <w:rPr>
          <w:color w:val="000000"/>
        </w:rPr>
        <w:t>H</w:t>
      </w:r>
      <w:r w:rsidRPr="009428BB">
        <w:rPr>
          <w:rFonts w:cs="Arial"/>
          <w:color w:val="000000"/>
          <w:rtl/>
        </w:rPr>
        <w:t xml:space="preserve">. על </w:t>
      </w:r>
      <w:r w:rsidRPr="009428BB">
        <w:rPr>
          <w:color w:val="000000"/>
        </w:rPr>
        <w:t>L</w:t>
      </w:r>
      <w:r w:rsidRPr="009428BB">
        <w:rPr>
          <w:rFonts w:cs="Arial"/>
          <w:color w:val="000000"/>
          <w:rtl/>
        </w:rPr>
        <w:t xml:space="preserve"> ו-</w:t>
      </w:r>
      <w:r w:rsidRPr="009428BB">
        <w:rPr>
          <w:color w:val="000000"/>
        </w:rPr>
        <w:t>H</w:t>
      </w:r>
      <w:r w:rsidRPr="009428BB">
        <w:rPr>
          <w:rFonts w:cs="Arial"/>
          <w:color w:val="000000"/>
          <w:rtl/>
        </w:rPr>
        <w:t xml:space="preserve">, עד כמה שידוע לי, ביון אמר מעט מאוד, ואילו לגבי </w:t>
      </w:r>
      <w:r w:rsidRPr="009428BB">
        <w:rPr>
          <w:color w:val="000000"/>
        </w:rPr>
        <w:t>K</w:t>
      </w:r>
      <w:r w:rsidRPr="009428BB">
        <w:rPr>
          <w:rFonts w:cs="Arial"/>
          <w:color w:val="000000"/>
          <w:rtl/>
        </w:rPr>
        <w:t xml:space="preserve"> הוא היה הרבה יותר מפורש. קישורים חיוביים קשורים לאמת, בעוד שליליים יהיו קשורים לשקרים, שקר ותהליכי פינוי. הראשון יהיה תוצר של "</w:t>
      </w:r>
      <w:r>
        <w:rPr>
          <w:rFonts w:cs="Arial" w:hint="cs"/>
          <w:color w:val="000000"/>
          <w:rtl/>
        </w:rPr>
        <w:t>מיכל וחשיבה</w:t>
      </w:r>
      <w:r w:rsidRPr="009428BB">
        <w:rPr>
          <w:rFonts w:cs="Arial"/>
          <w:color w:val="000000"/>
          <w:rtl/>
        </w:rPr>
        <w:t xml:space="preserve"> אימהי</w:t>
      </w:r>
      <w:r>
        <w:rPr>
          <w:rFonts w:cs="Arial" w:hint="cs"/>
          <w:color w:val="000000"/>
          <w:rtl/>
        </w:rPr>
        <w:t>ת</w:t>
      </w:r>
      <w:r w:rsidRPr="009428BB">
        <w:rPr>
          <w:rFonts w:cs="Arial"/>
          <w:color w:val="000000"/>
          <w:rtl/>
        </w:rPr>
        <w:t>", שניתן לראות במהלך גדילה נורמלית</w:t>
      </w:r>
      <w:r>
        <w:rPr>
          <w:rFonts w:cs="Arial" w:hint="cs"/>
          <w:color w:val="000000"/>
          <w:rtl/>
        </w:rPr>
        <w:t xml:space="preserve">...'  </w:t>
      </w:r>
      <w:sdt>
        <w:sdtPr>
          <w:rPr>
            <w:color w:val="000000"/>
            <w:rtl/>
          </w:rPr>
          <w:tag w:val="MENDELEY_CITATION_v3_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"/>
          <w:id w:val="-171799081"/>
          <w:placeholder>
            <w:docPart w:val="DefaultPlaceholder_-1854013440"/>
          </w:placeholder>
        </w:sdtPr>
        <w:sdtContent>
          <w:r w:rsidR="001D1CD1" w:rsidRPr="001D1CD1">
            <w:rPr>
              <w:color w:val="000000"/>
              <w:rtl/>
            </w:rPr>
            <w:t>(</w:t>
          </w:r>
          <w:r w:rsidR="001D1CD1" w:rsidRPr="001D1CD1">
            <w:rPr>
              <w:color w:val="000000"/>
            </w:rPr>
            <w:t>Lopez Corvo, 2006</w:t>
          </w:r>
          <w:r w:rsidR="001D1CD1" w:rsidRPr="001D1CD1">
            <w:rPr>
              <w:color w:val="000000"/>
              <w:rtl/>
            </w:rPr>
            <w:t>)</w:t>
          </w:r>
        </w:sdtContent>
      </w:sdt>
    </w:p>
    <w:p w14:paraId="2BFD3690" w14:textId="203CD930" w:rsidR="009428BB" w:rsidRDefault="009428BB" w:rsidP="00E7017D">
      <w:pPr>
        <w:rPr>
          <w:color w:val="000000"/>
          <w:rtl/>
        </w:rPr>
      </w:pPr>
      <w:r>
        <w:rPr>
          <w:rFonts w:hint="cs"/>
          <w:color w:val="000000"/>
          <w:rtl/>
        </w:rPr>
        <w:t>&gt;&gt;&gt;&gt;&gt;&gt;</w:t>
      </w:r>
    </w:p>
    <w:p w14:paraId="2E32295C" w14:textId="53A0737D" w:rsidR="003E5F82" w:rsidRDefault="003E5F82" w:rsidP="00E7017D">
      <w:pPr>
        <w:rPr>
          <w:color w:val="000000"/>
        </w:rPr>
      </w:pPr>
      <w:r>
        <w:rPr>
          <w:rFonts w:hint="cs"/>
          <w:color w:val="000000"/>
          <w:rtl/>
        </w:rPr>
        <w:t>סנדלר:</w:t>
      </w:r>
    </w:p>
    <w:p w14:paraId="2E1C6127" w14:textId="77777777" w:rsidR="00E7017D" w:rsidRPr="00F364C5" w:rsidRDefault="00E7017D" w:rsidP="00E7017D">
      <w:pPr>
        <w:rPr>
          <w:color w:val="000000"/>
          <w:rtl/>
        </w:rPr>
      </w:pPr>
      <w:r>
        <w:rPr>
          <w:rFonts w:hint="cs"/>
          <w:color w:val="000000"/>
          <w:rtl/>
        </w:rPr>
        <w:lastRenderedPageBreak/>
        <w:t>'</w:t>
      </w:r>
      <w:r w:rsidRPr="00F364C5">
        <w:rPr>
          <w:rtl/>
        </w:rPr>
        <w:t xml:space="preserve"> </w:t>
      </w:r>
      <w:r w:rsidRPr="00F364C5">
        <w:rPr>
          <w:rFonts w:cs="Arial"/>
          <w:color w:val="000000"/>
          <w:rtl/>
        </w:rPr>
        <w:t xml:space="preserve">הגדרת מינוס </w:t>
      </w:r>
      <w:r>
        <w:rPr>
          <w:rFonts w:cs="Arial"/>
          <w:color w:val="000000"/>
        </w:rPr>
        <w:t>L</w:t>
      </w:r>
    </w:p>
    <w:p w14:paraId="11C7E0A0" w14:textId="4B7A5E6E" w:rsidR="00E7017D" w:rsidRDefault="00E7017D" w:rsidP="00E7017D">
      <w:pPr>
        <w:rPr>
          <w:color w:val="000000"/>
          <w:rtl/>
        </w:rPr>
      </w:pPr>
      <w:r>
        <w:rPr>
          <w:rFonts w:cs="Arial" w:hint="cs"/>
          <w:color w:val="000000"/>
          <w:rtl/>
        </w:rPr>
        <w:t>....</w:t>
      </w:r>
      <w:r w:rsidRPr="00F364C5">
        <w:rPr>
          <w:rFonts w:cs="Arial"/>
          <w:color w:val="000000"/>
          <w:rtl/>
        </w:rPr>
        <w:t xml:space="preserve">מינוס </w:t>
      </w:r>
      <w:r w:rsidRPr="00F364C5">
        <w:rPr>
          <w:color w:val="000000"/>
        </w:rPr>
        <w:t>L</w:t>
      </w:r>
      <w:r w:rsidRPr="00F364C5">
        <w:rPr>
          <w:rFonts w:cs="Arial"/>
          <w:color w:val="000000"/>
          <w:rtl/>
        </w:rPr>
        <w:t xml:space="preserve"> הוא ניסיו</w:t>
      </w:r>
      <w:r>
        <w:rPr>
          <w:rFonts w:cs="Arial" w:hint="cs"/>
          <w:color w:val="000000"/>
          <w:rtl/>
        </w:rPr>
        <w:t>ן (של המטופל, ק)</w:t>
      </w:r>
      <w:r w:rsidRPr="00F364C5">
        <w:rPr>
          <w:rFonts w:cs="Arial"/>
          <w:color w:val="000000"/>
          <w:rtl/>
        </w:rPr>
        <w:t xml:space="preserve"> להוכיח ש</w:t>
      </w:r>
      <w:r>
        <w:rPr>
          <w:rFonts w:cs="Arial" w:hint="cs"/>
          <w:color w:val="000000"/>
          <w:rtl/>
        </w:rPr>
        <w:t>'</w:t>
      </w:r>
      <w:r w:rsidRPr="00F364C5">
        <w:rPr>
          <w:rFonts w:cs="Arial"/>
          <w:color w:val="000000"/>
          <w:rtl/>
        </w:rPr>
        <w:t>לא לאהוב</w:t>
      </w:r>
      <w:r>
        <w:rPr>
          <w:rFonts w:cs="Arial" w:hint="cs"/>
          <w:color w:val="000000"/>
          <w:rtl/>
        </w:rPr>
        <w:t>'</w:t>
      </w:r>
      <w:r w:rsidRPr="00F364C5">
        <w:rPr>
          <w:rFonts w:cs="Arial"/>
          <w:color w:val="000000"/>
          <w:rtl/>
        </w:rPr>
        <w:t xml:space="preserve"> עדיף על </w:t>
      </w:r>
      <w:r>
        <w:rPr>
          <w:rFonts w:cs="Arial" w:hint="cs"/>
          <w:color w:val="000000"/>
          <w:rtl/>
        </w:rPr>
        <w:t>'לאהוב'</w:t>
      </w:r>
      <w:r w:rsidRPr="00F364C5">
        <w:rPr>
          <w:rFonts w:cs="Arial"/>
          <w:color w:val="000000"/>
          <w:rtl/>
        </w:rPr>
        <w:t xml:space="preserve">. </w:t>
      </w:r>
      <w:r>
        <w:rPr>
          <w:rFonts w:cs="Arial" w:hint="cs"/>
          <w:color w:val="000000"/>
          <w:rtl/>
        </w:rPr>
        <w:t>האם זה אומר</w:t>
      </w:r>
      <w:r w:rsidRPr="00F364C5">
        <w:rPr>
          <w:rFonts w:cs="Arial"/>
          <w:color w:val="000000"/>
          <w:rtl/>
        </w:rPr>
        <w:t xml:space="preserve"> שנאה? לא. שנאה היא צורת האהבה הפרימיטיבית ביותר ו</w:t>
      </w:r>
      <w:r>
        <w:rPr>
          <w:rFonts w:cs="Arial" w:hint="cs"/>
          <w:color w:val="000000"/>
          <w:rtl/>
        </w:rPr>
        <w:t xml:space="preserve">היא גם </w:t>
      </w:r>
      <w:r w:rsidRPr="00F364C5">
        <w:rPr>
          <w:rFonts w:cs="Arial"/>
          <w:color w:val="000000"/>
          <w:rtl/>
        </w:rPr>
        <w:t>תנאי ל</w:t>
      </w:r>
      <w:r>
        <w:rPr>
          <w:rFonts w:cs="Arial" w:hint="cs"/>
          <w:color w:val="000000"/>
          <w:rtl/>
        </w:rPr>
        <w:t>אהבה</w:t>
      </w:r>
      <w:r w:rsidRPr="00F364C5">
        <w:rPr>
          <w:rFonts w:cs="Arial"/>
          <w:color w:val="000000"/>
          <w:rtl/>
        </w:rPr>
        <w:t>. ב</w:t>
      </w:r>
      <w:r>
        <w:rPr>
          <w:rFonts w:cs="Arial" w:hint="cs"/>
          <w:color w:val="000000"/>
          <w:rtl/>
        </w:rPr>
        <w:t>'</w:t>
      </w:r>
      <w:r w:rsidRPr="00F364C5">
        <w:rPr>
          <w:rFonts w:cs="Arial"/>
          <w:color w:val="000000"/>
          <w:rtl/>
        </w:rPr>
        <w:t>מינוס אהבה</w:t>
      </w:r>
      <w:r>
        <w:rPr>
          <w:rFonts w:cs="Arial" w:hint="cs"/>
          <w:color w:val="000000"/>
          <w:rtl/>
        </w:rPr>
        <w:t>'</w:t>
      </w:r>
      <w:r w:rsidRPr="00F364C5">
        <w:rPr>
          <w:rFonts w:cs="Arial"/>
          <w:color w:val="000000"/>
          <w:rtl/>
        </w:rPr>
        <w:t>, שנאה אינה הדחף ה</w:t>
      </w:r>
      <w:r w:rsidR="003E5F82">
        <w:rPr>
          <w:rFonts w:cs="Arial" w:hint="cs"/>
          <w:color w:val="000000"/>
          <w:rtl/>
        </w:rPr>
        <w:t>מוביל</w:t>
      </w:r>
      <w:r w:rsidRPr="00F364C5">
        <w:rPr>
          <w:rFonts w:cs="Arial"/>
          <w:color w:val="000000"/>
          <w:rtl/>
        </w:rPr>
        <w:t xml:space="preserve">. </w:t>
      </w:r>
      <w:r>
        <w:rPr>
          <w:rFonts w:cs="Arial" w:hint="cs"/>
          <w:color w:val="000000"/>
          <w:rtl/>
        </w:rPr>
        <w:t>...</w:t>
      </w:r>
      <w:r w:rsidRPr="00F364C5">
        <w:rPr>
          <w:rFonts w:cs="Arial"/>
          <w:color w:val="000000"/>
          <w:rtl/>
        </w:rPr>
        <w:t xml:space="preserve">. במינוס אהבה יש </w:t>
      </w:r>
      <w:r>
        <w:rPr>
          <w:rFonts w:cs="Arial" w:hint="cs"/>
          <w:color w:val="000000"/>
          <w:rtl/>
        </w:rPr>
        <w:t>סוג של</w:t>
      </w:r>
      <w:r w:rsidRPr="00F364C5">
        <w:rPr>
          <w:rFonts w:cs="Arial"/>
          <w:color w:val="000000"/>
          <w:rtl/>
        </w:rPr>
        <w:t xml:space="preserve"> </w:t>
      </w:r>
      <w:r>
        <w:rPr>
          <w:rFonts w:cs="Arial" w:hint="cs"/>
          <w:color w:val="000000"/>
          <w:rtl/>
        </w:rPr>
        <w:t>ביטול</w:t>
      </w:r>
      <w:r w:rsidRPr="00F364C5">
        <w:rPr>
          <w:rFonts w:cs="Arial"/>
          <w:color w:val="000000"/>
          <w:rtl/>
        </w:rPr>
        <w:t xml:space="preserve"> של רגשות </w:t>
      </w:r>
      <w:r>
        <w:rPr>
          <w:rFonts w:cs="Arial" w:hint="cs"/>
          <w:color w:val="000000"/>
          <w:rtl/>
        </w:rPr>
        <w:t>ותחושות</w:t>
      </w:r>
      <w:r w:rsidRPr="00F364C5">
        <w:rPr>
          <w:rFonts w:cs="Arial"/>
          <w:color w:val="000000"/>
          <w:rtl/>
        </w:rPr>
        <w:t>, כפי שתיאר</w:t>
      </w:r>
      <w:r>
        <w:rPr>
          <w:rFonts w:cs="Arial" w:hint="cs"/>
          <w:color w:val="000000"/>
          <w:rtl/>
        </w:rPr>
        <w:t>ה</w:t>
      </w:r>
      <w:r w:rsidRPr="00F364C5">
        <w:rPr>
          <w:rFonts w:cs="Arial"/>
          <w:color w:val="000000"/>
          <w:rtl/>
        </w:rPr>
        <w:t xml:space="preserve"> קליין: שנאה לא רק מוכחשת ומו</w:t>
      </w:r>
      <w:r>
        <w:rPr>
          <w:rFonts w:cs="Arial" w:hint="cs"/>
          <w:color w:val="000000"/>
          <w:rtl/>
        </w:rPr>
        <w:t>שלכת</w:t>
      </w:r>
      <w:r w:rsidR="003E5F82">
        <w:rPr>
          <w:rFonts w:cs="Arial" w:hint="cs"/>
          <w:color w:val="000000"/>
          <w:rtl/>
        </w:rPr>
        <w:t xml:space="preserve"> (החוצה)</w:t>
      </w:r>
      <w:r w:rsidRPr="00F364C5">
        <w:rPr>
          <w:rFonts w:cs="Arial"/>
          <w:color w:val="000000"/>
          <w:rtl/>
        </w:rPr>
        <w:t xml:space="preserve">; </w:t>
      </w:r>
      <w:r>
        <w:rPr>
          <w:rFonts w:cs="Arial" w:hint="cs"/>
          <w:color w:val="000000"/>
          <w:rtl/>
        </w:rPr>
        <w:t xml:space="preserve">(במצב) </w:t>
      </w:r>
      <w:r w:rsidRPr="00F364C5">
        <w:rPr>
          <w:rFonts w:cs="Arial"/>
          <w:color w:val="000000"/>
          <w:rtl/>
        </w:rPr>
        <w:t>זה</w:t>
      </w:r>
      <w:r>
        <w:rPr>
          <w:rFonts w:cs="Arial" w:hint="cs"/>
          <w:color w:val="000000"/>
          <w:rtl/>
        </w:rPr>
        <w:t xml:space="preserve"> (של מינוס </w:t>
      </w:r>
      <w:r>
        <w:rPr>
          <w:rFonts w:cs="Arial"/>
          <w:color w:val="000000"/>
        </w:rPr>
        <w:t>L</w:t>
      </w:r>
      <w:r>
        <w:rPr>
          <w:rFonts w:cs="Arial" w:hint="cs"/>
          <w:color w:val="000000"/>
          <w:rtl/>
        </w:rPr>
        <w:t>, אהבה)</w:t>
      </w:r>
      <w:r w:rsidRPr="00F364C5">
        <w:rPr>
          <w:rFonts w:cs="Arial"/>
          <w:color w:val="000000"/>
          <w:rtl/>
        </w:rPr>
        <w:t xml:space="preserve"> לא יכול</w:t>
      </w:r>
      <w:r>
        <w:rPr>
          <w:rFonts w:cs="Arial" w:hint="cs"/>
          <w:color w:val="000000"/>
          <w:rtl/>
        </w:rPr>
        <w:t>ה</w:t>
      </w:r>
      <w:r w:rsidRPr="00F364C5">
        <w:rPr>
          <w:rFonts w:cs="Arial"/>
          <w:color w:val="000000"/>
          <w:rtl/>
        </w:rPr>
        <w:t xml:space="preserve"> להיות </w:t>
      </w:r>
      <w:r>
        <w:rPr>
          <w:rFonts w:cs="Arial" w:hint="cs"/>
          <w:color w:val="000000"/>
          <w:rtl/>
        </w:rPr>
        <w:t xml:space="preserve">מורגשת </w:t>
      </w:r>
      <w:r w:rsidRPr="00F364C5">
        <w:rPr>
          <w:rFonts w:cs="Arial"/>
          <w:color w:val="000000"/>
          <w:rtl/>
        </w:rPr>
        <w:t xml:space="preserve">אפילו </w:t>
      </w:r>
      <w:r>
        <w:rPr>
          <w:rFonts w:cs="Arial" w:hint="cs"/>
          <w:color w:val="000000"/>
          <w:rtl/>
        </w:rPr>
        <w:t>לא במידה</w:t>
      </w:r>
      <w:r w:rsidRPr="00F364C5">
        <w:rPr>
          <w:rFonts w:cs="Arial"/>
          <w:color w:val="000000"/>
          <w:rtl/>
        </w:rPr>
        <w:t xml:space="preserve"> מינימלית. ה</w:t>
      </w:r>
      <w:r>
        <w:rPr>
          <w:rFonts w:cs="Arial" w:hint="cs"/>
          <w:color w:val="000000"/>
          <w:rtl/>
        </w:rPr>
        <w:t>י</w:t>
      </w:r>
      <w:r w:rsidRPr="00F364C5">
        <w:rPr>
          <w:rFonts w:cs="Arial"/>
          <w:color w:val="000000"/>
          <w:rtl/>
        </w:rPr>
        <w:t>א נתו</w:t>
      </w:r>
      <w:r w:rsidR="00C55C6A">
        <w:rPr>
          <w:rFonts w:cs="Arial" w:hint="cs"/>
          <w:color w:val="000000"/>
          <w:rtl/>
        </w:rPr>
        <w:t>נה</w:t>
      </w:r>
      <w:r w:rsidRPr="00F364C5">
        <w:rPr>
          <w:rFonts w:cs="Arial"/>
          <w:color w:val="000000"/>
          <w:rtl/>
        </w:rPr>
        <w:t xml:space="preserve"> להכחשה מתמשכת. להכחשה בלתי פוסקת או לשלילה של </w:t>
      </w:r>
      <w:r>
        <w:rPr>
          <w:rFonts w:cs="Arial" w:hint="cs"/>
          <w:color w:val="000000"/>
          <w:rtl/>
        </w:rPr>
        <w:t xml:space="preserve">ההרגשה, </w:t>
      </w:r>
      <w:r w:rsidRPr="00F364C5">
        <w:rPr>
          <w:rFonts w:cs="Arial"/>
          <w:color w:val="000000"/>
          <w:rtl/>
        </w:rPr>
        <w:t xml:space="preserve"> יש</w:t>
      </w:r>
      <w:r>
        <w:rPr>
          <w:rFonts w:cs="Arial" w:hint="cs"/>
          <w:color w:val="000000"/>
          <w:rtl/>
        </w:rPr>
        <w:t xml:space="preserve"> לשלילה</w:t>
      </w:r>
      <w:r w:rsidRPr="00F364C5">
        <w:rPr>
          <w:rFonts w:cs="Arial"/>
          <w:color w:val="000000"/>
          <w:rtl/>
        </w:rPr>
        <w:t xml:space="preserve"> מטרה בלתי אפשרית להרוס את התכונות שייחס ביון ל"נקודה" הבלתי ניתנת להריסה, כאשר פנה לאנלוגיה מעין-מתמטית. </w:t>
      </w:r>
      <w:r>
        <w:rPr>
          <w:rFonts w:cs="Arial" w:hint="cs"/>
          <w:color w:val="000000"/>
          <w:rtl/>
        </w:rPr>
        <w:t>.....</w:t>
      </w:r>
      <w:r w:rsidRPr="00F364C5">
        <w:rPr>
          <w:rFonts w:cs="Arial"/>
          <w:color w:val="000000"/>
          <w:rtl/>
        </w:rPr>
        <w:t>.</w:t>
      </w:r>
      <w:r w:rsidRPr="00F364C5">
        <w:rPr>
          <w:rFonts w:cs="Arial" w:hint="cs"/>
          <w:color w:val="000000"/>
          <w:rtl/>
        </w:rPr>
        <w:t xml:space="preserve"> </w:t>
      </w:r>
      <w:r>
        <w:rPr>
          <w:rFonts w:hint="cs"/>
          <w:color w:val="000000"/>
          <w:rtl/>
        </w:rPr>
        <w:t>'</w:t>
      </w:r>
    </w:p>
    <w:p w14:paraId="3C010A3B" w14:textId="77777777" w:rsidR="00E7017D" w:rsidRDefault="00E7017D" w:rsidP="00E7017D">
      <w:pPr>
        <w:rPr>
          <w:color w:val="000000"/>
          <w:rtl/>
        </w:rPr>
      </w:pPr>
      <w:r>
        <w:rPr>
          <w:color w:val="000000"/>
        </w:rPr>
        <w:t>&lt;&lt;&lt;&lt;&lt;</w:t>
      </w:r>
    </w:p>
    <w:p w14:paraId="22165928" w14:textId="55CBADFC" w:rsidR="003E5F82" w:rsidRDefault="003E5F82" w:rsidP="00E7017D">
      <w:pPr>
        <w:rPr>
          <w:color w:val="000000"/>
          <w:rtl/>
        </w:rPr>
      </w:pPr>
      <w:r>
        <w:rPr>
          <w:rFonts w:hint="cs"/>
          <w:color w:val="000000"/>
          <w:rtl/>
        </w:rPr>
        <w:t>ק:</w:t>
      </w:r>
      <w:r>
        <w:rPr>
          <w:color w:val="000000"/>
        </w:rPr>
        <w:t xml:space="preserve"> </w:t>
      </w:r>
      <w:r>
        <w:rPr>
          <w:rFonts w:hint="cs"/>
          <w:color w:val="000000"/>
          <w:rtl/>
        </w:rPr>
        <w:t xml:space="preserve">המינוס פה הוא תהליך מתמשך של הרס ה'נקודה' </w:t>
      </w:r>
      <w:r>
        <w:rPr>
          <w:color w:val="000000"/>
          <w:rtl/>
        </w:rPr>
        <w:t>–</w:t>
      </w:r>
      <w:r>
        <w:rPr>
          <w:rFonts w:hint="cs"/>
          <w:color w:val="000000"/>
          <w:rtl/>
        </w:rPr>
        <w:t xml:space="preserve"> הנקודה היא האמת שבאהבה. העובדה שלא היית מתקיימת אם לא היו אוהבים אותך במידה </w:t>
      </w:r>
      <w:proofErr w:type="spellStart"/>
      <w:r>
        <w:rPr>
          <w:rFonts w:hint="cs"/>
          <w:color w:val="000000"/>
          <w:rtl/>
        </w:rPr>
        <w:t>מסויימת</w:t>
      </w:r>
      <w:proofErr w:type="spellEnd"/>
      <w:r>
        <w:rPr>
          <w:rFonts w:hint="cs"/>
          <w:color w:val="000000"/>
          <w:rtl/>
        </w:rPr>
        <w:t xml:space="preserve"> ולא היית זזה אם לא היית אוהבת משהו במידה מינימלית וכולי</w:t>
      </w:r>
    </w:p>
    <w:p w14:paraId="2F7D696D" w14:textId="3B168EF8" w:rsidR="00DE7BF4" w:rsidRDefault="00DE7BF4" w:rsidP="00E7017D">
      <w:pPr>
        <w:rPr>
          <w:color w:val="000000"/>
          <w:rtl/>
        </w:rPr>
      </w:pPr>
      <w:r>
        <w:rPr>
          <w:rFonts w:hint="cs"/>
          <w:color w:val="000000"/>
          <w:rtl/>
        </w:rPr>
        <w:t>נמשיך עם סנדלר:</w:t>
      </w:r>
    </w:p>
    <w:p w14:paraId="0B94FD07" w14:textId="7B11FE69" w:rsidR="003E5F82" w:rsidRDefault="003E5F82" w:rsidP="00E7017D">
      <w:pPr>
        <w:rPr>
          <w:color w:val="000000"/>
          <w:rtl/>
        </w:rPr>
      </w:pPr>
      <w:r>
        <w:rPr>
          <w:rFonts w:hint="cs"/>
          <w:color w:val="000000"/>
          <w:rtl/>
        </w:rPr>
        <w:t>&gt;&gt;&gt;&gt;&gt;</w:t>
      </w:r>
    </w:p>
    <w:p w14:paraId="0EF24471" w14:textId="29694998" w:rsidR="00E7017D" w:rsidRPr="00EC2E4A" w:rsidRDefault="00E7017D" w:rsidP="00E7017D">
      <w:pPr>
        <w:rPr>
          <w:color w:val="000000"/>
          <w:rtl/>
        </w:rPr>
      </w:pPr>
      <w:r>
        <w:rPr>
          <w:rFonts w:hint="cs"/>
          <w:color w:val="000000"/>
          <w:rtl/>
        </w:rPr>
        <w:t>'</w:t>
      </w:r>
      <w:r w:rsidRPr="00EC2E4A">
        <w:rPr>
          <w:rtl/>
        </w:rPr>
        <w:t xml:space="preserve"> </w:t>
      </w:r>
      <w:r w:rsidR="00C55C6A">
        <w:rPr>
          <w:rFonts w:cs="Arial" w:hint="cs"/>
          <w:color w:val="000000"/>
          <w:rtl/>
        </w:rPr>
        <w:t>...</w:t>
      </w:r>
      <w:r w:rsidRPr="00EC2E4A">
        <w:rPr>
          <w:rFonts w:cs="Arial"/>
          <w:color w:val="000000"/>
          <w:rtl/>
        </w:rPr>
        <w:t>לכן לא חסרה אהבה ב</w:t>
      </w:r>
      <w:r>
        <w:rPr>
          <w:rFonts w:cs="Arial" w:hint="cs"/>
          <w:color w:val="000000"/>
          <w:rtl/>
        </w:rPr>
        <w:t>מינוס אהבה</w:t>
      </w:r>
      <w:r w:rsidRPr="00EC2E4A">
        <w:rPr>
          <w:rFonts w:cs="Arial"/>
          <w:color w:val="000000"/>
          <w:rtl/>
        </w:rPr>
        <w:t>.</w:t>
      </w:r>
      <w:r w:rsidR="00C55C6A">
        <w:rPr>
          <w:rFonts w:cs="Arial" w:hint="cs"/>
          <w:color w:val="000000"/>
          <w:rtl/>
        </w:rPr>
        <w:t xml:space="preserve"> (אלא) זו</w:t>
      </w:r>
      <w:r w:rsidRPr="00EC2E4A">
        <w:rPr>
          <w:rFonts w:cs="Arial"/>
          <w:color w:val="000000"/>
          <w:rtl/>
        </w:rPr>
        <w:t xml:space="preserve"> אהבה מעוותת </w:t>
      </w:r>
      <w:r w:rsidR="00C55C6A">
        <w:rPr>
          <w:rFonts w:cs="Arial" w:hint="cs"/>
          <w:color w:val="000000"/>
          <w:rtl/>
        </w:rPr>
        <w:t xml:space="preserve"> ה</w:t>
      </w:r>
      <w:r w:rsidRPr="00EC2E4A">
        <w:rPr>
          <w:rFonts w:cs="Arial"/>
          <w:color w:val="000000"/>
          <w:rtl/>
        </w:rPr>
        <w:t>שוללת את החלק הקונקרטי של השד</w:t>
      </w:r>
      <w:r>
        <w:rPr>
          <w:rFonts w:cs="Arial" w:hint="cs"/>
          <w:color w:val="000000"/>
          <w:rtl/>
        </w:rPr>
        <w:t xml:space="preserve"> (או במילים שלנו 'הסיפוק', ק)</w:t>
      </w:r>
      <w:r w:rsidRPr="00EC2E4A">
        <w:rPr>
          <w:rFonts w:cs="Arial"/>
          <w:color w:val="000000"/>
          <w:rtl/>
        </w:rPr>
        <w:t xml:space="preserve"> עד כדי כך שהיא תמיד מתסכלת. </w:t>
      </w:r>
      <w:r>
        <w:rPr>
          <w:rFonts w:cs="Arial" w:hint="cs"/>
          <w:color w:val="000000"/>
          <w:rtl/>
        </w:rPr>
        <w:t>....</w:t>
      </w:r>
      <w:r w:rsidRPr="00EC2E4A">
        <w:rPr>
          <w:rFonts w:cs="Arial"/>
          <w:color w:val="000000"/>
          <w:rtl/>
        </w:rPr>
        <w:t xml:space="preserve"> </w:t>
      </w:r>
      <w:r>
        <w:rPr>
          <w:rFonts w:cs="Arial" w:hint="cs"/>
          <w:color w:val="000000"/>
          <w:rtl/>
        </w:rPr>
        <w:t>ה</w:t>
      </w:r>
      <w:r w:rsidRPr="00EC2E4A">
        <w:rPr>
          <w:rFonts w:cs="Arial"/>
          <w:color w:val="000000"/>
          <w:rtl/>
        </w:rPr>
        <w:t>אדם נשאר עיוור לנחמה, לחום ולאכפתיות.</w:t>
      </w:r>
    </w:p>
    <w:p w14:paraId="7F384FB4" w14:textId="77777777" w:rsidR="00E7017D" w:rsidRPr="00EC2E4A" w:rsidRDefault="00E7017D" w:rsidP="00E7017D">
      <w:pPr>
        <w:rPr>
          <w:color w:val="000000"/>
          <w:rtl/>
        </w:rPr>
      </w:pPr>
      <w:r>
        <w:rPr>
          <w:rFonts w:cs="Arial" w:hint="cs"/>
          <w:color w:val="000000"/>
          <w:rtl/>
        </w:rPr>
        <w:t>....</w:t>
      </w:r>
    </w:p>
    <w:p w14:paraId="2E56B67C" w14:textId="6B445FAC" w:rsidR="00E7017D" w:rsidRDefault="00E7017D" w:rsidP="00E7017D">
      <w:pPr>
        <w:rPr>
          <w:color w:val="000000"/>
        </w:rPr>
      </w:pPr>
      <w:r w:rsidRPr="00EC2E4A">
        <w:rPr>
          <w:rFonts w:cs="Arial"/>
          <w:color w:val="000000"/>
          <w:rtl/>
        </w:rPr>
        <w:t>מינוס אהבה היא אהבה בשירות ההנאה</w:t>
      </w:r>
      <w:r w:rsidR="00DE7BF4">
        <w:rPr>
          <w:rFonts w:cs="Arial" w:hint="cs"/>
          <w:color w:val="000000"/>
          <w:rtl/>
        </w:rPr>
        <w:t xml:space="preserve"> (מנוכרת, ק)</w:t>
      </w:r>
      <w:r w:rsidRPr="00EC2E4A">
        <w:rPr>
          <w:rFonts w:cs="Arial"/>
          <w:color w:val="000000"/>
          <w:rtl/>
        </w:rPr>
        <w:t>, שממנה נובע</w:t>
      </w:r>
      <w:r w:rsidR="00DE7BF4">
        <w:rPr>
          <w:rFonts w:cs="Arial" w:hint="cs"/>
          <w:color w:val="000000"/>
          <w:rtl/>
        </w:rPr>
        <w:t xml:space="preserve"> (דווקא)</w:t>
      </w:r>
      <w:r w:rsidRPr="00EC2E4A">
        <w:rPr>
          <w:rFonts w:cs="Arial"/>
          <w:color w:val="000000"/>
          <w:rtl/>
        </w:rPr>
        <w:t xml:space="preserve"> הרס היופי והאמת. האדם </w:t>
      </w:r>
      <w:r w:rsidR="00C55C6A">
        <w:rPr>
          <w:rFonts w:cs="Arial" w:hint="cs"/>
          <w:color w:val="000000"/>
          <w:rtl/>
        </w:rPr>
        <w:t>ששבר</w:t>
      </w:r>
      <w:r w:rsidRPr="00EC2E4A">
        <w:rPr>
          <w:rFonts w:cs="Arial"/>
          <w:color w:val="000000"/>
          <w:rtl/>
        </w:rPr>
        <w:t xml:space="preserve"> את </w:t>
      </w:r>
      <w:r w:rsidR="00C55C6A">
        <w:rPr>
          <w:rFonts w:cs="Arial" w:hint="cs"/>
          <w:color w:val="000000"/>
          <w:rtl/>
        </w:rPr>
        <w:t xml:space="preserve">פסל </w:t>
      </w:r>
      <w:r w:rsidRPr="00EC2E4A">
        <w:rPr>
          <w:rFonts w:cs="Arial"/>
          <w:color w:val="000000"/>
          <w:rtl/>
        </w:rPr>
        <w:t>הפייטה של ​​מיכלאנג'לו או הכתים את המונה ליזה של</w:t>
      </w:r>
      <w:r w:rsidR="00C55C6A">
        <w:rPr>
          <w:rFonts w:cs="Arial" w:hint="cs"/>
          <w:color w:val="000000"/>
          <w:rtl/>
        </w:rPr>
        <w:t xml:space="preserve"> דה</w:t>
      </w:r>
      <w:r w:rsidRPr="00EC2E4A">
        <w:rPr>
          <w:rFonts w:cs="Arial"/>
          <w:color w:val="000000"/>
          <w:rtl/>
        </w:rPr>
        <w:t xml:space="preserve"> וינצ'י בדיו לא שנא אמנות. הוא שמר על קשר טפילי </w:t>
      </w:r>
      <w:r w:rsidR="00C55C6A">
        <w:rPr>
          <w:rFonts w:cs="Arial" w:hint="cs"/>
          <w:color w:val="000000"/>
          <w:rtl/>
        </w:rPr>
        <w:t xml:space="preserve">של </w:t>
      </w:r>
      <w:r w:rsidRPr="00EC2E4A">
        <w:rPr>
          <w:rFonts w:cs="Arial"/>
          <w:color w:val="000000"/>
          <w:rtl/>
        </w:rPr>
        <w:t xml:space="preserve">מינוס אהבה עם אמנות. המהפכנים האידיאליסטים מהמרקסיסטים ועד הנאצים הם הרסניים לא </w:t>
      </w:r>
      <w:r w:rsidR="00C55C6A">
        <w:rPr>
          <w:rFonts w:cs="Arial" w:hint="cs"/>
          <w:color w:val="000000"/>
          <w:rtl/>
        </w:rPr>
        <w:t xml:space="preserve">בגלל </w:t>
      </w:r>
      <w:r w:rsidRPr="00EC2E4A">
        <w:rPr>
          <w:rFonts w:cs="Arial"/>
          <w:color w:val="000000"/>
          <w:rtl/>
        </w:rPr>
        <w:t xml:space="preserve">השנאה שהם כרוכים בה, אלא מהאלימות של מינוס אהבה. מינוס </w:t>
      </w:r>
      <w:r w:rsidRPr="00EC2E4A">
        <w:rPr>
          <w:color w:val="000000"/>
        </w:rPr>
        <w:t>L</w:t>
      </w:r>
      <w:r w:rsidRPr="00EC2E4A">
        <w:rPr>
          <w:rFonts w:cs="Arial"/>
          <w:color w:val="000000"/>
          <w:rtl/>
        </w:rPr>
        <w:t xml:space="preserve"> מתבטא בשימושים נרקיסיסטיים באהבה חסרי כוונות אוהבות.</w:t>
      </w:r>
      <w:r w:rsidR="00DE7BF4">
        <w:rPr>
          <w:rFonts w:cs="Arial" w:hint="cs"/>
          <w:color w:val="000000"/>
          <w:rtl/>
        </w:rPr>
        <w:t xml:space="preserve"> (אם מותר לי לתת דוגמא משלי: אינוס, היא מינוס אהבה, ק)</w:t>
      </w:r>
      <w:r w:rsidRPr="00EC2E4A">
        <w:rPr>
          <w:rFonts w:cs="Arial"/>
          <w:color w:val="000000"/>
          <w:rtl/>
        </w:rPr>
        <w:t xml:space="preserve"> פינוק ו</w:t>
      </w:r>
      <w:r>
        <w:rPr>
          <w:rFonts w:cs="Arial" w:hint="cs"/>
          <w:color w:val="000000"/>
          <w:rtl/>
        </w:rPr>
        <w:t>פיתוי</w:t>
      </w:r>
      <w:r w:rsidRPr="00EC2E4A">
        <w:rPr>
          <w:rFonts w:cs="Arial"/>
          <w:color w:val="000000"/>
          <w:rtl/>
        </w:rPr>
        <w:t xml:space="preserve"> מוצגים כביטויי אהבה. הם לא נועדו להוביל ל</w:t>
      </w:r>
      <w:r>
        <w:rPr>
          <w:rFonts w:cs="Arial" w:hint="cs"/>
          <w:color w:val="000000"/>
          <w:rtl/>
        </w:rPr>
        <w:t>תחושות הרוממות</w:t>
      </w:r>
      <w:r w:rsidRPr="00EC2E4A">
        <w:rPr>
          <w:rFonts w:cs="Arial"/>
          <w:color w:val="000000"/>
          <w:rtl/>
        </w:rPr>
        <w:t xml:space="preserve"> של אהבה, אלא לבטל את תחושת האהבה באופן קונקרטי. הבעלות על בני האדם מבטאת את הפסבדו-אהבה</w:t>
      </w:r>
      <w:r>
        <w:rPr>
          <w:rFonts w:cs="Arial" w:hint="cs"/>
          <w:color w:val="000000"/>
          <w:rtl/>
        </w:rPr>
        <w:t>...</w:t>
      </w:r>
      <w:r w:rsidRPr="00EC2E4A">
        <w:rPr>
          <w:rFonts w:cs="Arial"/>
          <w:color w:val="000000"/>
          <w:rtl/>
        </w:rPr>
        <w:t>אהבה אמיתית היא תמיד האלטרנטיבה הקשה והכואבת יותר. אהבה אמיתית דורשת</w:t>
      </w:r>
      <w:r w:rsidR="00DE7BF4">
        <w:rPr>
          <w:rFonts w:cs="Arial" w:hint="cs"/>
          <w:color w:val="000000"/>
          <w:rtl/>
        </w:rPr>
        <w:t xml:space="preserve"> (מידה של)</w:t>
      </w:r>
      <w:r w:rsidRPr="00EC2E4A">
        <w:rPr>
          <w:rFonts w:cs="Arial"/>
          <w:color w:val="000000"/>
          <w:rtl/>
        </w:rPr>
        <w:t xml:space="preserve"> התנזרות וויתור.</w:t>
      </w:r>
      <w:r w:rsidRPr="00EC2E4A">
        <w:rPr>
          <w:rFonts w:cs="Arial" w:hint="cs"/>
          <w:color w:val="000000"/>
          <w:rtl/>
        </w:rPr>
        <w:t xml:space="preserve"> </w:t>
      </w:r>
      <w:r>
        <w:rPr>
          <w:rFonts w:hint="cs"/>
          <w:color w:val="000000"/>
          <w:rtl/>
        </w:rPr>
        <w:t>'</w:t>
      </w:r>
      <w:r>
        <w:rPr>
          <w:color w:val="000000"/>
        </w:rPr>
        <w:t xml:space="preserve">    </w:t>
      </w:r>
      <w:sdt>
        <w:sdtPr>
          <w:rPr>
            <w:color w:val="000000"/>
            <w:rtl/>
          </w:rPr>
          <w:tag w:val="MENDELEY_CITATION_v3_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"/>
          <w:id w:val="-1749337771"/>
          <w:placeholder>
            <w:docPart w:val="8424B79429264D3BB34469BAADF7AD7E"/>
          </w:placeholder>
        </w:sdtPr>
        <w:sdtContent>
          <w:r w:rsidR="001D1CD1" w:rsidRPr="001D1CD1">
            <w:rPr>
              <w:color w:val="000000"/>
              <w:rtl/>
            </w:rPr>
            <w:t>(</w:t>
          </w:r>
          <w:r w:rsidR="001D1CD1" w:rsidRPr="001D1CD1">
            <w:rPr>
              <w:color w:val="000000"/>
            </w:rPr>
            <w:t>Sandler, 2018</w:t>
          </w:r>
          <w:r w:rsidR="001D1CD1" w:rsidRPr="001D1CD1">
            <w:rPr>
              <w:color w:val="000000"/>
              <w:rtl/>
            </w:rPr>
            <w:t>)</w:t>
          </w:r>
        </w:sdtContent>
      </w:sdt>
    </w:p>
    <w:p w14:paraId="4FA383E5" w14:textId="77777777" w:rsidR="00E7017D" w:rsidRDefault="00E7017D" w:rsidP="00E7017D">
      <w:pPr>
        <w:rPr>
          <w:color w:val="000000"/>
          <w:rtl/>
        </w:rPr>
      </w:pPr>
      <w:r>
        <w:rPr>
          <w:rFonts w:hint="cs"/>
          <w:color w:val="000000"/>
          <w:rtl/>
        </w:rPr>
        <w:t>&gt;&gt;&gt;&gt;</w:t>
      </w:r>
    </w:p>
    <w:p w14:paraId="24C79349" w14:textId="6582974E" w:rsidR="00C55C6A" w:rsidRDefault="00C55C6A" w:rsidP="00E7017D">
      <w:pPr>
        <w:rPr>
          <w:color w:val="000000"/>
          <w:rtl/>
        </w:rPr>
      </w:pPr>
      <w:r>
        <w:rPr>
          <w:rFonts w:hint="cs"/>
          <w:color w:val="000000"/>
          <w:rtl/>
        </w:rPr>
        <w:t xml:space="preserve">אם נסכם לרגע: מינוס אל בהחלט מייצר מחשבות וקשר רגשי, אבל מדובר במשהו </w:t>
      </w:r>
      <w:proofErr w:type="spellStart"/>
      <w:r>
        <w:rPr>
          <w:rFonts w:hint="cs"/>
          <w:color w:val="000000"/>
          <w:rtl/>
        </w:rPr>
        <w:t>מזוייף</w:t>
      </w:r>
      <w:proofErr w:type="spellEnd"/>
      <w:r>
        <w:rPr>
          <w:rFonts w:hint="cs"/>
          <w:color w:val="000000"/>
          <w:rtl/>
        </w:rPr>
        <w:t xml:space="preserve">, שתלטני ואלים. לא מדובר </w:t>
      </w:r>
      <w:r w:rsidR="007F22CD">
        <w:rPr>
          <w:rFonts w:hint="cs"/>
          <w:color w:val="000000"/>
          <w:rtl/>
        </w:rPr>
        <w:t xml:space="preserve">באהבה הדדית למישהו או למשהו אשר באמת מייצרת הזנה. תמיד כאשר אנחנו מדברים על מינוס </w:t>
      </w:r>
      <w:r w:rsidR="007F22CD">
        <w:rPr>
          <w:color w:val="000000"/>
          <w:rtl/>
        </w:rPr>
        <w:t>–</w:t>
      </w:r>
      <w:r w:rsidR="007F22CD">
        <w:rPr>
          <w:rFonts w:hint="cs"/>
          <w:color w:val="000000"/>
          <w:rtl/>
        </w:rPr>
        <w:t xml:space="preserve"> אנחנו מדברים על פיצול ועל כך שהעולם </w:t>
      </w:r>
      <w:proofErr w:type="spellStart"/>
      <w:r w:rsidR="007F22CD">
        <w:rPr>
          <w:rFonts w:hint="cs"/>
          <w:color w:val="000000"/>
          <w:rtl/>
        </w:rPr>
        <w:t>הפאנטזמי</w:t>
      </w:r>
      <w:proofErr w:type="spellEnd"/>
      <w:r w:rsidR="007F22CD">
        <w:rPr>
          <w:rFonts w:hint="cs"/>
          <w:color w:val="000000"/>
          <w:rtl/>
        </w:rPr>
        <w:t xml:space="preserve"> צובע את המציאות ולא מאפשר מגע עם העולם.</w:t>
      </w:r>
    </w:p>
    <w:p w14:paraId="6103D869" w14:textId="31E5AF3E" w:rsidR="007F22CD" w:rsidRDefault="00727053" w:rsidP="00E7017D">
      <w:pPr>
        <w:rPr>
          <w:color w:val="000000"/>
          <w:rtl/>
        </w:rPr>
      </w:pPr>
      <w:r>
        <w:rPr>
          <w:rFonts w:hint="cs"/>
          <w:color w:val="000000"/>
          <w:rtl/>
        </w:rPr>
        <w:t xml:space="preserve">עוד מעט נגיע למקרה די נפוץ של אדם </w:t>
      </w:r>
      <w:proofErr w:type="spellStart"/>
      <w:r>
        <w:rPr>
          <w:rFonts w:hint="cs"/>
          <w:color w:val="000000"/>
          <w:rtl/>
        </w:rPr>
        <w:t>אינטיליגנטי</w:t>
      </w:r>
      <w:proofErr w:type="spellEnd"/>
      <w:r>
        <w:rPr>
          <w:rFonts w:hint="cs"/>
          <w:color w:val="000000"/>
          <w:rtl/>
        </w:rPr>
        <w:t xml:space="preserve"> שנמצא בדיכאון ובריקנות. לפני כן משהו על מינוס </w:t>
      </w:r>
      <w:r>
        <w:rPr>
          <w:color w:val="000000"/>
        </w:rPr>
        <w:t>L</w:t>
      </w:r>
      <w:r>
        <w:rPr>
          <w:rFonts w:hint="cs"/>
          <w:color w:val="000000"/>
          <w:rtl/>
        </w:rPr>
        <w:t xml:space="preserve"> ודיכאון</w:t>
      </w:r>
      <w:r w:rsidR="009A2D7A">
        <w:rPr>
          <w:rFonts w:hint="cs"/>
          <w:color w:val="000000"/>
          <w:rtl/>
        </w:rPr>
        <w:t xml:space="preserve">. זה מתחיל במושג שנקרא 'אובייקט אבוד' </w:t>
      </w:r>
      <w:r w:rsidR="009A2D7A">
        <w:rPr>
          <w:color w:val="000000"/>
          <w:rtl/>
        </w:rPr>
        <w:t>–</w:t>
      </w:r>
      <w:r w:rsidR="009A2D7A">
        <w:rPr>
          <w:rFonts w:hint="cs"/>
          <w:color w:val="000000"/>
          <w:rtl/>
        </w:rPr>
        <w:t xml:space="preserve"> משהו או מישהו שהשתוקקתי אליו ואכזב</w:t>
      </w:r>
      <w:r>
        <w:rPr>
          <w:rFonts w:hint="cs"/>
          <w:color w:val="000000"/>
          <w:rtl/>
        </w:rPr>
        <w:t>:</w:t>
      </w:r>
    </w:p>
    <w:p w14:paraId="5E53B1D9" w14:textId="4DFA001C" w:rsidR="00C55C6A" w:rsidRDefault="00C55C6A" w:rsidP="00E7017D">
      <w:pPr>
        <w:rPr>
          <w:color w:val="000000"/>
          <w:rtl/>
        </w:rPr>
      </w:pPr>
      <w:r>
        <w:rPr>
          <w:rFonts w:hint="cs"/>
          <w:color w:val="000000"/>
          <w:rtl/>
        </w:rPr>
        <w:t>&gt;&gt;&gt;&gt;&gt;</w:t>
      </w:r>
    </w:p>
    <w:p w14:paraId="4F07C1A8" w14:textId="5A200815" w:rsidR="00E7017D" w:rsidRDefault="00000000" w:rsidP="00E7017D">
      <w:pPr>
        <w:rPr>
          <w:rFonts w:cs="Arial"/>
          <w:rtl/>
        </w:rPr>
      </w:pPr>
      <w:sdt>
        <w:sdtPr>
          <w:rPr>
            <w:rFonts w:hint="cs"/>
            <w:color w:val="000000"/>
            <w:rtl/>
          </w:rPr>
          <w:tag w:val="MENDELEY_CITATION_v3_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"/>
          <w:id w:val="652406182"/>
          <w:placeholder>
            <w:docPart w:val="8424B79429264D3BB34469BAADF7AD7E"/>
          </w:placeholder>
        </w:sdtPr>
        <w:sdtContent>
          <w:r w:rsidR="001D1CD1" w:rsidRPr="001D1CD1">
            <w:rPr>
              <w:color w:val="000000"/>
              <w:rtl/>
            </w:rPr>
            <w:t>(</w:t>
          </w:r>
          <w:r w:rsidR="001D1CD1" w:rsidRPr="001D1CD1">
            <w:rPr>
              <w:color w:val="000000"/>
            </w:rPr>
            <w:t>Caper, 1999</w:t>
          </w:r>
          <w:r w:rsidR="001D1CD1" w:rsidRPr="001D1CD1">
            <w:rPr>
              <w:color w:val="000000"/>
              <w:rtl/>
            </w:rPr>
            <w:t>)</w:t>
          </w:r>
        </w:sdtContent>
      </w:sdt>
      <w:r w:rsidR="00E7017D">
        <w:rPr>
          <w:rFonts w:hint="cs"/>
          <w:rtl/>
        </w:rPr>
        <w:t>'</w:t>
      </w:r>
      <w:r w:rsidR="00727053">
        <w:rPr>
          <w:rFonts w:cs="Arial" w:hint="cs"/>
          <w:rtl/>
        </w:rPr>
        <w:t>...</w:t>
      </w:r>
      <w:r w:rsidR="00E7017D">
        <w:rPr>
          <w:rFonts w:cs="Arial"/>
          <w:rtl/>
        </w:rPr>
        <w:t xml:space="preserve">סוג </w:t>
      </w:r>
      <w:r w:rsidR="00727053">
        <w:rPr>
          <w:rFonts w:cs="Arial" w:hint="cs"/>
          <w:rtl/>
        </w:rPr>
        <w:t>...</w:t>
      </w:r>
      <w:r w:rsidR="00E7017D">
        <w:rPr>
          <w:rFonts w:cs="Arial"/>
          <w:rtl/>
        </w:rPr>
        <w:t xml:space="preserve"> של אובייקט פנימי, </w:t>
      </w:r>
      <w:r w:rsidR="00727053">
        <w:rPr>
          <w:rFonts w:cs="Arial" w:hint="cs"/>
          <w:rtl/>
        </w:rPr>
        <w:t>...</w:t>
      </w:r>
      <w:r w:rsidR="00E7017D">
        <w:rPr>
          <w:rFonts w:cs="Arial"/>
          <w:rtl/>
        </w:rPr>
        <w:t xml:space="preserve"> סומן על ידי מלאני קליין בסדרה של מאמרים, שבהם היא התייחסה לבעיה שפרויד התייחס אליה עשרים שנה קודם לכן ב'אבל ומלנכוליה'.</w:t>
      </w:r>
      <w:r w:rsidR="00E7017D">
        <w:rPr>
          <w:rFonts w:cs="Arial" w:hint="cs"/>
          <w:rtl/>
        </w:rPr>
        <w:t>...</w:t>
      </w:r>
      <w:r w:rsidR="00E7017D">
        <w:rPr>
          <w:rFonts w:cs="Arial"/>
          <w:rtl/>
        </w:rPr>
        <w:t xml:space="preserve"> הקשר בין אבל רגיל למחלת דיכאון. בחינה המפורטת של האבל והדיכאון מהווה את הבסיס לתיאוריה של </w:t>
      </w:r>
      <w:r w:rsidR="00727053">
        <w:rPr>
          <w:rFonts w:cs="Arial" w:hint="cs"/>
          <w:rtl/>
        </w:rPr>
        <w:t xml:space="preserve">(קליין ביחס ל) </w:t>
      </w:r>
      <w:r w:rsidR="00E7017D">
        <w:rPr>
          <w:rFonts w:cs="Arial"/>
          <w:rtl/>
        </w:rPr>
        <w:t xml:space="preserve">העמדה הדיכאונית. בליבה של תיאוריה זו עמדה </w:t>
      </w:r>
      <w:r w:rsidR="00E7017D">
        <w:rPr>
          <w:rFonts w:cs="Arial" w:hint="cs"/>
          <w:rtl/>
        </w:rPr>
        <w:t>סוגיית</w:t>
      </w:r>
      <w:r w:rsidR="00E7017D">
        <w:rPr>
          <w:rFonts w:cs="Arial"/>
          <w:rtl/>
        </w:rPr>
        <w:t xml:space="preserve"> ההזדהות.</w:t>
      </w:r>
      <w:r w:rsidR="00E72656">
        <w:rPr>
          <w:rFonts w:cs="Arial" w:hint="cs"/>
          <w:rtl/>
        </w:rPr>
        <w:t xml:space="preserve"> (רוצה לומר הזדהות היא הפנמה הנובעת מאהבה, ק)</w:t>
      </w:r>
      <w:r w:rsidR="00E7017D">
        <w:rPr>
          <w:rFonts w:cs="Arial"/>
          <w:rtl/>
        </w:rPr>
        <w:t xml:space="preserve"> </w:t>
      </w:r>
      <w:r w:rsidR="00E7017D">
        <w:rPr>
          <w:rFonts w:cs="Arial" w:hint="cs"/>
          <w:rtl/>
        </w:rPr>
        <w:t>קליין</w:t>
      </w:r>
      <w:r w:rsidR="00E7017D">
        <w:rPr>
          <w:rFonts w:cs="Arial"/>
          <w:rtl/>
        </w:rPr>
        <w:t xml:space="preserve"> הבחינה (בהסכמה עם פרויד) שאובדן אובייקט אהוב גורם לשנאה לא מודעת כלפיו, מה שמביא למאבק פנימי בין אהבת האדם</w:t>
      </w:r>
      <w:r w:rsidR="00E7017D">
        <w:rPr>
          <w:rFonts w:cs="Arial" w:hint="cs"/>
          <w:rtl/>
        </w:rPr>
        <w:t>,</w:t>
      </w:r>
      <w:r w:rsidR="00E7017D">
        <w:rPr>
          <w:rFonts w:cs="Arial"/>
          <w:rtl/>
        </w:rPr>
        <w:t xml:space="preserve"> לשנאה כלפי האובייקט. כאב האבל נובע מהמאבק הזה, ומהאשמה והחרטה שחשים כתוצאה משנאת אדם ש</w:t>
      </w:r>
      <w:r w:rsidR="00E7017D">
        <w:rPr>
          <w:rFonts w:cs="Arial" w:hint="cs"/>
          <w:rtl/>
        </w:rPr>
        <w:t xml:space="preserve">אנחנו </w:t>
      </w:r>
      <w:r w:rsidR="00E7017D">
        <w:rPr>
          <w:rFonts w:cs="Arial"/>
          <w:rtl/>
        </w:rPr>
        <w:t xml:space="preserve">אוהבים. השנאה </w:t>
      </w:r>
      <w:r w:rsidR="00E7017D">
        <w:rPr>
          <w:rFonts w:cs="Arial"/>
          <w:rtl/>
        </w:rPr>
        <w:lastRenderedPageBreak/>
        <w:t xml:space="preserve">תופסת </w:t>
      </w:r>
      <w:r w:rsidR="00C31816">
        <w:rPr>
          <w:rFonts w:cs="Arial" w:hint="cs"/>
          <w:rtl/>
        </w:rPr>
        <w:t xml:space="preserve">שליטה </w:t>
      </w:r>
      <w:r w:rsidR="00E7017D">
        <w:rPr>
          <w:rFonts w:cs="Arial"/>
          <w:rtl/>
        </w:rPr>
        <w:t>בהתחלה, וכתוצאה מכך אהבתו של האדם ל</w:t>
      </w:r>
      <w:r w:rsidR="00E7017D">
        <w:rPr>
          <w:rFonts w:cs="Arial" w:hint="cs"/>
          <w:rtl/>
        </w:rPr>
        <w:t>אובייקט</w:t>
      </w:r>
      <w:r w:rsidR="00E7017D">
        <w:rPr>
          <w:rFonts w:cs="Arial"/>
          <w:rtl/>
        </w:rPr>
        <w:t xml:space="preserve"> האבוד - והיכולת של האדם לאהוב באופן כללי – נכבית</w:t>
      </w:r>
      <w:r w:rsidR="00E7017D">
        <w:rPr>
          <w:rFonts w:cs="Arial" w:hint="cs"/>
          <w:rtl/>
        </w:rPr>
        <w:t xml:space="preserve"> באופן</w:t>
      </w:r>
      <w:r w:rsidR="00E7017D">
        <w:rPr>
          <w:rFonts w:cs="Arial"/>
          <w:rtl/>
        </w:rPr>
        <w:t xml:space="preserve"> זמני. זה מייצר את אובדן העניין של </w:t>
      </w:r>
      <w:r w:rsidR="00E7017D">
        <w:rPr>
          <w:rFonts w:cs="Arial" w:hint="cs"/>
          <w:rtl/>
        </w:rPr>
        <w:t xml:space="preserve">האדם </w:t>
      </w:r>
      <w:r w:rsidR="00E7017D">
        <w:rPr>
          <w:rFonts w:cs="Arial"/>
          <w:rtl/>
        </w:rPr>
        <w:t>האבל בעולם - הוא לא אוהב שום דבר ב</w:t>
      </w:r>
      <w:r w:rsidR="00E7017D">
        <w:rPr>
          <w:rFonts w:cs="Arial" w:hint="cs"/>
          <w:rtl/>
        </w:rPr>
        <w:t>עולם (זמנית כאמור, ק)</w:t>
      </w:r>
      <w:r w:rsidR="00E7017D">
        <w:rPr>
          <w:rFonts w:cs="Arial"/>
          <w:rtl/>
        </w:rPr>
        <w:t>. באבל רגיל, כוח אהבתו של האבל מתאושש בסופו של דבר, והעניין</w:t>
      </w:r>
      <w:r w:rsidR="009A2D7A">
        <w:rPr>
          <w:rFonts w:cs="Arial" w:hint="cs"/>
          <w:rtl/>
        </w:rPr>
        <w:t xml:space="preserve"> שלו</w:t>
      </w:r>
      <w:r w:rsidR="00E7017D">
        <w:rPr>
          <w:rFonts w:cs="Arial"/>
          <w:rtl/>
        </w:rPr>
        <w:t xml:space="preserve"> בעולם חוזר. המשמעות היא שבסופו של דבר הוא הצליח לשמור </w:t>
      </w:r>
      <w:r w:rsidR="00E7017D">
        <w:rPr>
          <w:rFonts w:cs="Arial" w:hint="cs"/>
          <w:rtl/>
        </w:rPr>
        <w:t>את</w:t>
      </w:r>
      <w:r w:rsidR="00E7017D">
        <w:rPr>
          <w:rFonts w:cs="Arial"/>
          <w:rtl/>
        </w:rPr>
        <w:t xml:space="preserve"> אהבתו ל</w:t>
      </w:r>
      <w:r w:rsidR="00E7017D">
        <w:rPr>
          <w:rFonts w:cs="Arial" w:hint="cs"/>
          <w:rtl/>
        </w:rPr>
        <w:t>אובייקט</w:t>
      </w:r>
      <w:r w:rsidR="00E7017D">
        <w:rPr>
          <w:rFonts w:cs="Arial"/>
          <w:rtl/>
        </w:rPr>
        <w:t xml:space="preserve"> האבוד גם לנוכח הכאב והתסכול של אובדנו. הכאב הזה הוא </w:t>
      </w:r>
      <w:r w:rsidR="00F6016E">
        <w:rPr>
          <w:rFonts w:cs="Arial" w:hint="cs"/>
          <w:rtl/>
        </w:rPr>
        <w:t xml:space="preserve">אמנם </w:t>
      </w:r>
      <w:r w:rsidR="00E7017D">
        <w:rPr>
          <w:rFonts w:cs="Arial"/>
          <w:rtl/>
        </w:rPr>
        <w:t>תופעה מתמשכת, לנצח - הוא מתעורר מחדש</w:t>
      </w:r>
      <w:r w:rsidR="00F6016E">
        <w:rPr>
          <w:rFonts w:cs="Arial"/>
          <w:rtl/>
        </w:rPr>
        <w:t>, בכל פעם שחושבים על ה</w:t>
      </w:r>
      <w:r w:rsidR="00F6016E">
        <w:rPr>
          <w:rFonts w:cs="Arial" w:hint="cs"/>
          <w:rtl/>
        </w:rPr>
        <w:t>אובייקט</w:t>
      </w:r>
      <w:r w:rsidR="00F6016E">
        <w:rPr>
          <w:rFonts w:cs="Arial"/>
          <w:rtl/>
        </w:rPr>
        <w:t xml:space="preserve"> האבוד</w:t>
      </w:r>
      <w:r w:rsidR="00E7017D">
        <w:rPr>
          <w:rFonts w:cs="Arial"/>
          <w:rtl/>
        </w:rPr>
        <w:t xml:space="preserve">, אם כי בצורה מוחלשת בהדרגה. זה הופך לעובדת חיים עבור האבל. מה שאנו מתייחסים אליו כאל </w:t>
      </w:r>
      <w:r w:rsidR="00F6016E">
        <w:rPr>
          <w:rFonts w:cs="Arial" w:hint="cs"/>
          <w:rtl/>
        </w:rPr>
        <w:t xml:space="preserve">עיבוד של </w:t>
      </w:r>
      <w:r w:rsidR="00E7017D">
        <w:rPr>
          <w:rFonts w:cs="Arial"/>
          <w:rtl/>
        </w:rPr>
        <w:t>אובדן הוא תהליך שאין לו סוף ברור</w:t>
      </w:r>
      <w:r w:rsidR="00F6016E">
        <w:rPr>
          <w:rFonts w:cs="Arial" w:hint="cs"/>
          <w:rtl/>
        </w:rPr>
        <w:t>,</w:t>
      </w:r>
      <w:r w:rsidR="00E7017D">
        <w:rPr>
          <w:rFonts w:cs="Arial"/>
          <w:rtl/>
        </w:rPr>
        <w:t xml:space="preserve"> והוא מתקיים במחיר של כמות מסוימת של כאב נפשי. היכולת לשאת את הכאב הזה</w:t>
      </w:r>
      <w:r w:rsidR="00F6016E">
        <w:rPr>
          <w:rFonts w:cs="Arial" w:hint="cs"/>
          <w:rtl/>
        </w:rPr>
        <w:t xml:space="preserve"> (מושג מפתח קלייניאני </w:t>
      </w:r>
      <w:r w:rsidR="00F6016E">
        <w:rPr>
          <w:rFonts w:cs="Arial"/>
          <w:rtl/>
        </w:rPr>
        <w:t>–</w:t>
      </w:r>
      <w:r w:rsidR="00F6016E">
        <w:rPr>
          <w:rFonts w:cs="Arial" w:hint="cs"/>
          <w:rtl/>
        </w:rPr>
        <w:t xml:space="preserve"> 'היכולת לשאת', ק)</w:t>
      </w:r>
      <w:r w:rsidR="00E7017D">
        <w:rPr>
          <w:rFonts w:cs="Arial" w:hint="cs"/>
          <w:rtl/>
        </w:rPr>
        <w:t>,</w:t>
      </w:r>
      <w:r w:rsidR="00E7017D">
        <w:rPr>
          <w:rFonts w:cs="Arial"/>
          <w:rtl/>
        </w:rPr>
        <w:t xml:space="preserve"> למען שימור האובייקט</w:t>
      </w:r>
      <w:r w:rsidR="00E7017D">
        <w:rPr>
          <w:rFonts w:cs="Arial" w:hint="cs"/>
          <w:rtl/>
        </w:rPr>
        <w:t>,</w:t>
      </w:r>
      <w:r w:rsidR="00E7017D">
        <w:rPr>
          <w:rFonts w:cs="Arial"/>
          <w:rtl/>
        </w:rPr>
        <w:t xml:space="preserve"> היא עצמה</w:t>
      </w:r>
      <w:r w:rsidR="00E7017D">
        <w:rPr>
          <w:rFonts w:cs="Arial" w:hint="cs"/>
          <w:rtl/>
        </w:rPr>
        <w:t xml:space="preserve"> </w:t>
      </w:r>
      <w:r w:rsidR="00E7017D">
        <w:rPr>
          <w:rFonts w:cs="Arial"/>
          <w:rtl/>
        </w:rPr>
        <w:t xml:space="preserve">בסכנה מיידית </w:t>
      </w:r>
      <w:r w:rsidR="00E7017D">
        <w:rPr>
          <w:rFonts w:cs="Arial" w:hint="cs"/>
          <w:rtl/>
        </w:rPr>
        <w:t>להתבטל</w:t>
      </w:r>
      <w:r w:rsidR="00E7017D">
        <w:rPr>
          <w:rFonts w:cs="Arial"/>
          <w:rtl/>
        </w:rPr>
        <w:t xml:space="preserve"> אם </w:t>
      </w:r>
      <w:r w:rsidR="00F6016E">
        <w:rPr>
          <w:rFonts w:cs="Arial" w:hint="cs"/>
          <w:rtl/>
        </w:rPr>
        <w:t xml:space="preserve">משתלטת </w:t>
      </w:r>
      <w:r w:rsidR="00E7017D">
        <w:rPr>
          <w:rFonts w:cs="Arial"/>
          <w:rtl/>
        </w:rPr>
        <w:t>השנאה ל</w:t>
      </w:r>
      <w:r w:rsidR="00E7017D">
        <w:rPr>
          <w:rFonts w:cs="Arial" w:hint="cs"/>
          <w:rtl/>
        </w:rPr>
        <w:t>אובייקט</w:t>
      </w:r>
      <w:r w:rsidR="00E7017D">
        <w:rPr>
          <w:rFonts w:cs="Arial"/>
          <w:rtl/>
        </w:rPr>
        <w:t xml:space="preserve"> האבוד</w:t>
      </w:r>
      <w:r w:rsidR="00E7017D">
        <w:rPr>
          <w:rFonts w:cs="Arial" w:hint="cs"/>
          <w:rtl/>
        </w:rPr>
        <w:t xml:space="preserve"> (</w:t>
      </w:r>
      <w:r w:rsidR="00E7017D">
        <w:rPr>
          <w:rFonts w:cs="Arial"/>
        </w:rPr>
        <w:t>H</w:t>
      </w:r>
      <w:r w:rsidR="00E7017D">
        <w:rPr>
          <w:rFonts w:cs="Arial" w:hint="cs"/>
          <w:rtl/>
        </w:rPr>
        <w:t>)</w:t>
      </w:r>
      <w:r w:rsidR="00E7017D">
        <w:rPr>
          <w:rFonts w:cs="Arial"/>
          <w:rtl/>
        </w:rPr>
        <w:t xml:space="preserve">. האובדן השני הזה, אובדן היכולת לשאת את הכאב </w:t>
      </w:r>
      <w:r w:rsidR="00F6016E">
        <w:rPr>
          <w:rFonts w:cs="Arial" w:hint="cs"/>
          <w:rtl/>
        </w:rPr>
        <w:t>על</w:t>
      </w:r>
      <w:r w:rsidR="00E7017D">
        <w:rPr>
          <w:rFonts w:cs="Arial"/>
          <w:rtl/>
        </w:rPr>
        <w:t xml:space="preserve"> אובדן </w:t>
      </w:r>
      <w:r w:rsidR="00F6016E">
        <w:rPr>
          <w:rFonts w:cs="Arial" w:hint="cs"/>
          <w:rtl/>
        </w:rPr>
        <w:t>האובייקט</w:t>
      </w:r>
      <w:r w:rsidR="00E7017D">
        <w:rPr>
          <w:rFonts w:cs="Arial"/>
          <w:rtl/>
        </w:rPr>
        <w:t>, הוא המהווה את האיום של מחלת דיכאון. מחלת דיכאון נובעת לא מאובדן האובייקט, אלא</w:t>
      </w:r>
      <w:r w:rsidR="00F6016E">
        <w:rPr>
          <w:rFonts w:cs="Arial" w:hint="cs"/>
          <w:rtl/>
        </w:rPr>
        <w:t xml:space="preserve"> (מאובדן היכולת לשאת, ק)</w:t>
      </w:r>
      <w:r w:rsidR="00E7017D">
        <w:rPr>
          <w:rFonts w:cs="Arial"/>
          <w:rtl/>
        </w:rPr>
        <w:t xml:space="preserve"> מאובדן היכולת להכיר בכך שאובייקט שאוהבים הלך לאיבוד - שהוא </w:t>
      </w:r>
      <w:r w:rsidR="00E7017D">
        <w:rPr>
          <w:rFonts w:cs="Arial" w:hint="cs"/>
          <w:rtl/>
        </w:rPr>
        <w:t xml:space="preserve">(כבר) </w:t>
      </w:r>
      <w:r w:rsidR="00E7017D">
        <w:rPr>
          <w:rFonts w:cs="Arial"/>
          <w:rtl/>
        </w:rPr>
        <w:t xml:space="preserve">לא חלק מהעצמי - </w:t>
      </w:r>
      <w:r w:rsidR="00E7017D">
        <w:rPr>
          <w:rFonts w:cs="Arial" w:hint="cs"/>
          <w:rtl/>
        </w:rPr>
        <w:t>בזמן</w:t>
      </w:r>
      <w:r w:rsidR="00E7017D">
        <w:rPr>
          <w:rFonts w:cs="Arial"/>
          <w:rtl/>
        </w:rPr>
        <w:t xml:space="preserve"> </w:t>
      </w:r>
      <w:r w:rsidR="00F6016E">
        <w:rPr>
          <w:rFonts w:cs="Arial" w:hint="cs"/>
          <w:rtl/>
        </w:rPr>
        <w:t>שהאדם</w:t>
      </w:r>
      <w:r w:rsidR="00E7017D">
        <w:rPr>
          <w:rFonts w:cs="Arial"/>
          <w:rtl/>
        </w:rPr>
        <w:t xml:space="preserve"> עדיין אוהב אותו; במילים אחרות, להתאבל. </w:t>
      </w:r>
    </w:p>
    <w:p w14:paraId="779D1F39" w14:textId="61601BFC" w:rsidR="00E7017D" w:rsidRDefault="00F6016E" w:rsidP="00E7017D">
      <w:pPr>
        <w:rPr>
          <w:rFonts w:cs="Arial"/>
          <w:rtl/>
        </w:rPr>
      </w:pPr>
      <w:r>
        <w:rPr>
          <w:rFonts w:cs="Arial" w:hint="cs"/>
          <w:rtl/>
        </w:rPr>
        <w:t>אדם ש</w:t>
      </w:r>
      <w:r w:rsidR="00E7017D">
        <w:rPr>
          <w:rFonts w:cs="Arial"/>
          <w:rtl/>
        </w:rPr>
        <w:t xml:space="preserve">חולה </w:t>
      </w:r>
      <w:r w:rsidR="00E7017D">
        <w:rPr>
          <w:rFonts w:cs="Arial" w:hint="cs"/>
          <w:rtl/>
        </w:rPr>
        <w:t>ב</w:t>
      </w:r>
      <w:r w:rsidR="00E7017D">
        <w:rPr>
          <w:rFonts w:cs="Arial"/>
          <w:rtl/>
        </w:rPr>
        <w:t>דיכאון</w:t>
      </w:r>
      <w:r w:rsidR="00E7017D">
        <w:rPr>
          <w:rFonts w:cs="Arial" w:hint="cs"/>
          <w:rtl/>
        </w:rPr>
        <w:t xml:space="preserve"> פתולוגי</w:t>
      </w:r>
      <w:r w:rsidR="00E7017D">
        <w:rPr>
          <w:rFonts w:cs="Arial"/>
          <w:rtl/>
        </w:rPr>
        <w:t xml:space="preserve"> לא יכול להחזיר את העניין שלו לעולם, וזה סימן לכך שהיכולת שלו לאהוב את ה</w:t>
      </w:r>
      <w:r w:rsidR="00E7017D">
        <w:rPr>
          <w:rFonts w:cs="Arial" w:hint="cs"/>
          <w:rtl/>
        </w:rPr>
        <w:t>אובייקט</w:t>
      </w:r>
      <w:r w:rsidR="00E7017D">
        <w:rPr>
          <w:rFonts w:cs="Arial"/>
          <w:rtl/>
        </w:rPr>
        <w:t xml:space="preserve"> הטוב שלו</w:t>
      </w:r>
      <w:r w:rsidR="00E7017D">
        <w:rPr>
          <w:rFonts w:cs="Arial" w:hint="cs"/>
          <w:rtl/>
        </w:rPr>
        <w:t>, הובסה</w:t>
      </w:r>
      <w:r w:rsidR="00E7017D">
        <w:rPr>
          <w:rFonts w:cs="Arial"/>
          <w:rtl/>
        </w:rPr>
        <w:t xml:space="preserve"> על </w:t>
      </w:r>
      <w:r w:rsidR="00E7017D">
        <w:rPr>
          <w:rFonts w:cs="Arial" w:hint="cs"/>
          <w:rtl/>
        </w:rPr>
        <w:t xml:space="preserve">ידי </w:t>
      </w:r>
      <w:r w:rsidR="00E7017D">
        <w:rPr>
          <w:rFonts w:cs="Arial"/>
          <w:rtl/>
        </w:rPr>
        <w:t>שנאתו אליו. אובדן ההערכה העצמית של הדיכאוני נובע בחלקו מה</w:t>
      </w:r>
      <w:r w:rsidR="00E7017D">
        <w:rPr>
          <w:rFonts w:cs="Arial" w:hint="cs"/>
          <w:rtl/>
        </w:rPr>
        <w:t>הבנה</w:t>
      </w:r>
      <w:r w:rsidR="00E7017D">
        <w:rPr>
          <w:rFonts w:cs="Arial"/>
          <w:rtl/>
        </w:rPr>
        <w:t xml:space="preserve"> הלא מודעת שלו לחוסר יכולתו לאהוב את האובייקטים ה</w:t>
      </w:r>
      <w:r>
        <w:rPr>
          <w:rFonts w:cs="Arial" w:hint="cs"/>
          <w:rtl/>
        </w:rPr>
        <w:t>ממשיים</w:t>
      </w:r>
      <w:r w:rsidR="00E7017D">
        <w:rPr>
          <w:rFonts w:cs="Arial"/>
          <w:rtl/>
        </w:rPr>
        <w:t xml:space="preserve"> שלו (כלומר,</w:t>
      </w:r>
      <w:r w:rsidR="00E7017D">
        <w:rPr>
          <w:rFonts w:cs="Arial" w:hint="cs"/>
          <w:rtl/>
        </w:rPr>
        <w:t xml:space="preserve"> אובייקטים</w:t>
      </w:r>
      <w:r w:rsidR="00E7017D">
        <w:rPr>
          <w:rFonts w:cs="Arial"/>
          <w:rtl/>
        </w:rPr>
        <w:t xml:space="preserve"> שהוא לא מרגיש שהם חלק ממנו</w:t>
      </w:r>
      <w:r>
        <w:rPr>
          <w:rFonts w:cs="Arial" w:hint="cs"/>
          <w:rtl/>
        </w:rPr>
        <w:t>, אבל חשובים לו ואהובים עליו</w:t>
      </w:r>
      <w:r w:rsidR="00E7017D">
        <w:rPr>
          <w:rFonts w:cs="Arial"/>
          <w:rtl/>
        </w:rPr>
        <w:t>)</w:t>
      </w:r>
      <w:r>
        <w:rPr>
          <w:rFonts w:cs="Arial" w:hint="cs"/>
          <w:rtl/>
        </w:rPr>
        <w:t>,</w:t>
      </w:r>
      <w:r w:rsidR="00E7017D">
        <w:rPr>
          <w:rFonts w:cs="Arial"/>
          <w:rtl/>
        </w:rPr>
        <w:t xml:space="preserve"> וחלקו בשל העובדה שהוא מכחיש את אובדן האובייקטים האמיתיים שלו. </w:t>
      </w:r>
      <w:r>
        <w:rPr>
          <w:rFonts w:cs="Arial" w:hint="cs"/>
          <w:rtl/>
        </w:rPr>
        <w:t>...</w:t>
      </w:r>
    </w:p>
    <w:p w14:paraId="61C3BBB3" w14:textId="31FCBF13" w:rsidR="00E7017D" w:rsidRDefault="00E7017D" w:rsidP="00E7017D">
      <w:pPr>
        <w:rPr>
          <w:rtl/>
        </w:rPr>
      </w:pPr>
      <w:r>
        <w:rPr>
          <w:rFonts w:cs="Arial"/>
          <w:rtl/>
        </w:rPr>
        <w:t>ההבדל המהותי בין אבל רגיל למחלה דיכאונית הוא שבראשון, אהבתו של האדם לאובייקט הטוב שולטת בסופו של דבר על שנאתו אליו למרות ההכרה בכך שהוא לא-עצמי</w:t>
      </w:r>
      <w:r>
        <w:rPr>
          <w:rFonts w:cs="Arial" w:hint="cs"/>
          <w:rtl/>
        </w:rPr>
        <w:t xml:space="preserve"> (כלומר אובייקט חיצוני בעולם הממשי, ק)</w:t>
      </w:r>
      <w:r>
        <w:rPr>
          <w:rFonts w:cs="Arial"/>
          <w:rtl/>
        </w:rPr>
        <w:t>. קליין קבע</w:t>
      </w:r>
      <w:r>
        <w:rPr>
          <w:rFonts w:cs="Arial" w:hint="cs"/>
          <w:rtl/>
        </w:rPr>
        <w:t>ה</w:t>
      </w:r>
      <w:r>
        <w:rPr>
          <w:rFonts w:cs="Arial"/>
          <w:rtl/>
        </w:rPr>
        <w:t xml:space="preserve"> שסוג זה של אבל הוא חלק מהתפתחות נורמלית - או ליתר דיוק, שהאבל בבגרות הוא סיכום של תהליך שהוא אוניברסלי בהתפתחות הנורמלית ומקורו בגמילה. היא התייחסה לאהבת </w:t>
      </w:r>
      <w:r>
        <w:rPr>
          <w:rFonts w:cs="Arial" w:hint="cs"/>
          <w:rtl/>
        </w:rPr>
        <w:t xml:space="preserve">האדם </w:t>
      </w:r>
      <w:r>
        <w:rPr>
          <w:rFonts w:cs="Arial"/>
          <w:rtl/>
        </w:rPr>
        <w:t>האבל (או הילד) השולטת על השנאה כ"</w:t>
      </w:r>
      <w:r>
        <w:rPr>
          <w:rFonts w:cs="Arial" w:hint="cs"/>
          <w:rtl/>
        </w:rPr>
        <w:t>מאבטחת של</w:t>
      </w:r>
      <w:r>
        <w:rPr>
          <w:rFonts w:cs="Arial"/>
          <w:rtl/>
        </w:rPr>
        <w:t xml:space="preserve"> האובייקט הטוב והמופנם"</w:t>
      </w:r>
      <w:r w:rsidR="00F6016E">
        <w:rPr>
          <w:rFonts w:cs="Arial" w:hint="cs"/>
          <w:rtl/>
        </w:rPr>
        <w:t xml:space="preserve"> (ביטוי פשוט ויומיומי לביטוי הזה: 'האובייקט הטוב הפנימי' </w:t>
      </w:r>
      <w:r w:rsidR="00F6016E">
        <w:rPr>
          <w:rFonts w:cs="Arial"/>
          <w:rtl/>
        </w:rPr>
        <w:t>–</w:t>
      </w:r>
      <w:r w:rsidR="00F6016E">
        <w:rPr>
          <w:rFonts w:cs="Arial" w:hint="cs"/>
          <w:rtl/>
        </w:rPr>
        <w:t xml:space="preserve"> היא אופטימיות, תקווה,</w:t>
      </w:r>
      <w:r w:rsidR="001D1CD1">
        <w:rPr>
          <w:rFonts w:cs="Arial" w:hint="cs"/>
          <w:rtl/>
        </w:rPr>
        <w:t xml:space="preserve"> שמחה, ק</w:t>
      </w:r>
      <w:r w:rsidR="00F6016E">
        <w:rPr>
          <w:rFonts w:cs="Arial" w:hint="cs"/>
          <w:rtl/>
        </w:rPr>
        <w:t>)</w:t>
      </w:r>
      <w:r>
        <w:rPr>
          <w:rFonts w:cs="Arial"/>
          <w:rtl/>
        </w:rPr>
        <w:t>.</w:t>
      </w:r>
      <w:r>
        <w:rPr>
          <w:rFonts w:cs="Arial" w:hint="cs"/>
          <w:rtl/>
        </w:rPr>
        <w:t>...</w:t>
      </w:r>
      <w:r>
        <w:rPr>
          <w:rFonts w:cs="Arial"/>
          <w:rtl/>
        </w:rPr>
        <w:t xml:space="preserve">ביחסי אובייקט אמיתיים, אדם יכול לאהוב או לשנוא </w:t>
      </w:r>
      <w:r>
        <w:rPr>
          <w:rFonts w:cs="Arial" w:hint="cs"/>
          <w:rtl/>
        </w:rPr>
        <w:t>משהו</w:t>
      </w:r>
      <w:r>
        <w:rPr>
          <w:rFonts w:cs="Arial"/>
          <w:rtl/>
        </w:rPr>
        <w:t xml:space="preserve">, אבל איכשהו מכירים בכך שאלו הם רק רגשותיו </w:t>
      </w:r>
      <w:r w:rsidR="001D1CD1">
        <w:rPr>
          <w:rFonts w:cs="Arial" w:hint="cs"/>
          <w:rtl/>
        </w:rPr>
        <w:t xml:space="preserve">(הזמניים, ק) </w:t>
      </w:r>
      <w:r>
        <w:rPr>
          <w:rFonts w:cs="Arial" w:hint="cs"/>
          <w:rtl/>
        </w:rPr>
        <w:t>ביחס לדבר</w:t>
      </w:r>
      <w:r>
        <w:rPr>
          <w:rFonts w:cs="Arial"/>
          <w:rtl/>
        </w:rPr>
        <w:t>, ו</w:t>
      </w:r>
      <w:r>
        <w:rPr>
          <w:rFonts w:cs="Arial" w:hint="cs"/>
          <w:rtl/>
        </w:rPr>
        <w:t>ש</w:t>
      </w:r>
      <w:r>
        <w:rPr>
          <w:rFonts w:cs="Arial"/>
          <w:rtl/>
        </w:rPr>
        <w:t xml:space="preserve">לטוב ולרע, רגשותיו כשלעצמם (להבדיל ממעשיו) אינם </w:t>
      </w:r>
      <w:r>
        <w:rPr>
          <w:rFonts w:cs="Arial" w:hint="cs"/>
          <w:rtl/>
        </w:rPr>
        <w:t xml:space="preserve">יכולים </w:t>
      </w:r>
      <w:r>
        <w:rPr>
          <w:rFonts w:cs="Arial"/>
          <w:rtl/>
        </w:rPr>
        <w:t>לפלוש ולשנות א</w:t>
      </w:r>
      <w:r>
        <w:rPr>
          <w:rFonts w:cs="Arial" w:hint="cs"/>
          <w:rtl/>
        </w:rPr>
        <w:t>ת האובייקט (ולכן יש להתאבל, ק)</w:t>
      </w:r>
      <w:r>
        <w:rPr>
          <w:rFonts w:cs="Arial"/>
          <w:rtl/>
        </w:rPr>
        <w:t xml:space="preserve">. באותה מידה, אדם לא מרגיש שהיחסים עם האובייקט </w:t>
      </w:r>
      <w:r w:rsidR="009349DC">
        <w:rPr>
          <w:rFonts w:cs="Arial" w:hint="cs"/>
          <w:rtl/>
        </w:rPr>
        <w:t>יכולים לשנות אותו - עצמו</w:t>
      </w:r>
      <w:r>
        <w:rPr>
          <w:rFonts w:cs="Arial"/>
          <w:rtl/>
        </w:rPr>
        <w:t>, אדם לא מרגיש שהקשר עם האובייקט הופך</w:t>
      </w:r>
      <w:r>
        <w:rPr>
          <w:rFonts w:cs="Arial" w:hint="cs"/>
          <w:rtl/>
        </w:rPr>
        <w:t xml:space="preserve"> אותו </w:t>
      </w:r>
      <w:r>
        <w:rPr>
          <w:rFonts w:cs="Arial"/>
          <w:rtl/>
        </w:rPr>
        <w:t>לאדם אחר, או מאפשר לפלוש או לבלוע אותו, או מאפשר לאובייקט לפלוש או לבלוע אותו, אלא רק שה</w:t>
      </w:r>
      <w:r w:rsidR="001D1CD1">
        <w:rPr>
          <w:rFonts w:cs="Arial" w:hint="cs"/>
          <w:rtl/>
        </w:rPr>
        <w:t>אובייקט</w:t>
      </w:r>
      <w:r>
        <w:rPr>
          <w:rFonts w:cs="Arial"/>
          <w:rtl/>
        </w:rPr>
        <w:t xml:space="preserve"> מספק לאדם חוויה. אשר לאחר מכן אדם יכול להשתמש (או לא להשתמש) כחלק מההתפתחות של האדם.</w:t>
      </w:r>
      <w:r>
        <w:rPr>
          <w:rFonts w:cs="Arial" w:hint="cs"/>
          <w:rtl/>
        </w:rPr>
        <w:t>.</w:t>
      </w:r>
      <w:sdt>
        <w:sdtPr>
          <w:rPr>
            <w:rFonts w:cs="Arial" w:hint="cs"/>
            <w:color w:val="000000"/>
            <w:rtl/>
          </w:rPr>
          <w:tag w:val="MENDELEY_CITATION_v3_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"/>
          <w:id w:val="1265113949"/>
          <w:placeholder>
            <w:docPart w:val="8424B79429264D3BB34469BAADF7AD7E"/>
          </w:placeholder>
        </w:sdtPr>
        <w:sdtContent>
          <w:r w:rsidR="001D1CD1" w:rsidRPr="001D1CD1">
            <w:rPr>
              <w:rFonts w:cs="Arial"/>
              <w:color w:val="000000"/>
              <w:rtl/>
            </w:rPr>
            <w:t>(</w:t>
          </w:r>
          <w:r w:rsidR="001D1CD1" w:rsidRPr="001D1CD1">
            <w:rPr>
              <w:rFonts w:cs="Arial"/>
              <w:color w:val="000000"/>
            </w:rPr>
            <w:t>Caper, 1999</w:t>
          </w:r>
          <w:r w:rsidR="001D1CD1" w:rsidRPr="001D1CD1">
            <w:rPr>
              <w:rFonts w:cs="Arial"/>
              <w:color w:val="000000"/>
              <w:rtl/>
            </w:rPr>
            <w:t>)</w:t>
          </w:r>
        </w:sdtContent>
      </w:sdt>
    </w:p>
    <w:p w14:paraId="2D04B4BE" w14:textId="77777777" w:rsidR="00E7017D" w:rsidRDefault="00E7017D" w:rsidP="00E7017D">
      <w:pPr>
        <w:rPr>
          <w:rtl/>
        </w:rPr>
      </w:pPr>
      <w:r>
        <w:rPr>
          <w:rFonts w:hint="cs"/>
          <w:rtl/>
        </w:rPr>
        <w:t>&gt;&gt;&gt;&gt;&gt;</w:t>
      </w:r>
    </w:p>
    <w:p w14:paraId="2896BA63" w14:textId="77777777" w:rsidR="00E7017D" w:rsidRDefault="00E7017D" w:rsidP="00E7017D">
      <w:pPr>
        <w:rPr>
          <w:rtl/>
        </w:rPr>
      </w:pPr>
    </w:p>
    <w:p w14:paraId="77FBBA40" w14:textId="77777777" w:rsidR="00E7017D" w:rsidRDefault="00E7017D" w:rsidP="00E7017D">
      <w:pPr>
        <w:rPr>
          <w:rtl/>
        </w:rPr>
      </w:pPr>
      <w:r>
        <w:rPr>
          <w:rFonts w:hint="cs"/>
          <w:rtl/>
        </w:rPr>
        <w:t>&gt;&gt;&gt;&gt;</w:t>
      </w:r>
    </w:p>
    <w:p w14:paraId="0B530A19" w14:textId="30CF6777" w:rsidR="00FD0671" w:rsidRDefault="00FD0671" w:rsidP="00E7017D">
      <w:pPr>
        <w:rPr>
          <w:rtl/>
        </w:rPr>
      </w:pPr>
      <w:proofErr w:type="spellStart"/>
      <w:r>
        <w:rPr>
          <w:rFonts w:hint="cs"/>
          <w:rtl/>
        </w:rPr>
        <w:t>תאור</w:t>
      </w:r>
      <w:proofErr w:type="spellEnd"/>
      <w:r>
        <w:rPr>
          <w:rFonts w:hint="cs"/>
          <w:rtl/>
        </w:rPr>
        <w:t xml:space="preserve"> מקרה של </w:t>
      </w:r>
      <w:proofErr w:type="spellStart"/>
      <w:r>
        <w:rPr>
          <w:rFonts w:hint="cs"/>
          <w:rtl/>
        </w:rPr>
        <w:t>פרסיליה</w:t>
      </w:r>
      <w:proofErr w:type="spellEnd"/>
      <w:r>
        <w:rPr>
          <w:rFonts w:hint="cs"/>
          <w:rtl/>
        </w:rPr>
        <w:t xml:space="preserve"> רות </w:t>
      </w:r>
      <w:sdt>
        <w:sdtPr>
          <w:rPr>
            <w:rFonts w:hint="cs"/>
            <w:color w:val="000000"/>
            <w:rtl/>
          </w:rPr>
          <w:tag w:val="MENDELEY_CITATION_v3_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"/>
          <w:id w:val="-1308246123"/>
          <w:placeholder>
            <w:docPart w:val="DefaultPlaceholder_-1854013440"/>
          </w:placeholder>
        </w:sdtPr>
        <w:sdtContent>
          <w:r w:rsidR="001D1CD1" w:rsidRPr="001D1CD1">
            <w:rPr>
              <w:color w:val="000000"/>
              <w:rtl/>
            </w:rPr>
            <w:t>(</w:t>
          </w:r>
          <w:r w:rsidR="001D1CD1" w:rsidRPr="001D1CD1">
            <w:rPr>
              <w:color w:val="000000"/>
            </w:rPr>
            <w:t>Roth, 1999</w:t>
          </w:r>
          <w:r w:rsidR="001D1CD1" w:rsidRPr="001D1CD1">
            <w:rPr>
              <w:color w:val="000000"/>
              <w:rtl/>
            </w:rPr>
            <w:t>)</w:t>
          </w:r>
        </w:sdtContent>
      </w:sdt>
    </w:p>
    <w:p w14:paraId="516F19D5" w14:textId="77777777" w:rsidR="00F73CC7" w:rsidRDefault="00FD0671" w:rsidP="00E7017D">
      <w:pPr>
        <w:rPr>
          <w:rFonts w:cs="Arial"/>
          <w:rtl/>
        </w:rPr>
      </w:pPr>
      <w:r>
        <w:rPr>
          <w:rFonts w:hint="cs"/>
          <w:rtl/>
        </w:rPr>
        <w:t>'</w:t>
      </w:r>
      <w:r w:rsidRPr="00FD0671">
        <w:rPr>
          <w:rFonts w:cs="Arial"/>
          <w:rtl/>
        </w:rPr>
        <w:t>"אדם המטיל ספק באהבתו שלו</w:t>
      </w:r>
      <w:r>
        <w:rPr>
          <w:rFonts w:cs="Arial" w:hint="cs"/>
          <w:rtl/>
        </w:rPr>
        <w:t xml:space="preserve"> עצמו</w:t>
      </w:r>
      <w:r w:rsidRPr="00FD0671">
        <w:rPr>
          <w:rFonts w:cs="Arial"/>
          <w:rtl/>
        </w:rPr>
        <w:t xml:space="preserve">" כתב פרויד ב-1909, "יכול, או ליתר דיוק חייב, </w:t>
      </w:r>
      <w:r>
        <w:rPr>
          <w:rFonts w:cs="Arial" w:hint="cs"/>
          <w:rtl/>
        </w:rPr>
        <w:t xml:space="preserve">גם </w:t>
      </w:r>
      <w:r w:rsidRPr="00FD0671">
        <w:rPr>
          <w:rFonts w:cs="Arial"/>
          <w:rtl/>
        </w:rPr>
        <w:t xml:space="preserve">לפקפק בכל דבר </w:t>
      </w:r>
      <w:r>
        <w:rPr>
          <w:rFonts w:cs="Arial" w:hint="cs"/>
          <w:rtl/>
        </w:rPr>
        <w:t>שולי יותר</w:t>
      </w:r>
      <w:r w:rsidRPr="00FD0671">
        <w:rPr>
          <w:rFonts w:cs="Arial"/>
          <w:rtl/>
        </w:rPr>
        <w:t xml:space="preserve">" (עמ' 241). זה היה נושא </w:t>
      </w:r>
      <w:r>
        <w:rPr>
          <w:rFonts w:cs="Arial" w:hint="cs"/>
          <w:rtl/>
        </w:rPr>
        <w:t>שאליו חזר פרויד</w:t>
      </w:r>
      <w:r w:rsidRPr="00FD0671">
        <w:rPr>
          <w:rFonts w:cs="Arial"/>
          <w:rtl/>
        </w:rPr>
        <w:t xml:space="preserve"> ב-1917 ב"אבל ומלנכוליה" עבודתו המכוננת על התהליכים העומדים בבסיס דיכאון והפנמה של אובייקטים כאחד. </w:t>
      </w:r>
    </w:p>
    <w:p w14:paraId="329454F9" w14:textId="234D3079" w:rsidR="00FD0671" w:rsidRDefault="00FD0671" w:rsidP="00E7017D">
      <w:pPr>
        <w:rPr>
          <w:rFonts w:cs="Arial"/>
          <w:rtl/>
        </w:rPr>
      </w:pPr>
      <w:r w:rsidRPr="00FD0671">
        <w:rPr>
          <w:rFonts w:cs="Arial"/>
          <w:rtl/>
        </w:rPr>
        <w:t>לפני שאני מתאר</w:t>
      </w:r>
      <w:r>
        <w:rPr>
          <w:rFonts w:cs="Arial" w:hint="cs"/>
          <w:rtl/>
        </w:rPr>
        <w:t>ת</w:t>
      </w:r>
      <w:r w:rsidRPr="00FD0671">
        <w:rPr>
          <w:rFonts w:cs="Arial"/>
          <w:rtl/>
        </w:rPr>
        <w:t xml:space="preserve"> את החוויה הזו באופן כללי ולאחר מכן כפי שהיא התרחשה עם המטופל שלי, אני רוצה להתמקד בהיבט מסוים של דיכאון מלנכולי: - שבמצבי תודעה כאלה, תחושת הרע הפנימי - מה שניתן לכנות נוכחות </w:t>
      </w:r>
      <w:r>
        <w:rPr>
          <w:rFonts w:cs="Arial" w:hint="cs"/>
          <w:rtl/>
        </w:rPr>
        <w:t>האובייקט הרע</w:t>
      </w:r>
      <w:r w:rsidRPr="00FD0671">
        <w:rPr>
          <w:rFonts w:cs="Arial"/>
          <w:rtl/>
        </w:rPr>
        <w:t xml:space="preserve"> בנפש - הוא מוחלט. מה שאני מתכוו</w:t>
      </w:r>
      <w:r>
        <w:rPr>
          <w:rFonts w:cs="Arial" w:hint="cs"/>
          <w:rtl/>
        </w:rPr>
        <w:t>נת</w:t>
      </w:r>
      <w:r w:rsidRPr="00FD0671">
        <w:rPr>
          <w:rFonts w:cs="Arial"/>
          <w:rtl/>
        </w:rPr>
        <w:t xml:space="preserve"> הוא שמה ש</w:t>
      </w:r>
      <w:r>
        <w:rPr>
          <w:rFonts w:cs="Arial" w:hint="cs"/>
          <w:rtl/>
        </w:rPr>
        <w:t>הרוס</w:t>
      </w:r>
      <w:r w:rsidRPr="00FD0671">
        <w:rPr>
          <w:rFonts w:cs="Arial"/>
          <w:rtl/>
        </w:rPr>
        <w:t xml:space="preserve"> בדיכאון הוא לא רק </w:t>
      </w:r>
      <w:r>
        <w:rPr>
          <w:rFonts w:cs="Arial" w:hint="cs"/>
          <w:rtl/>
        </w:rPr>
        <w:t>ה</w:t>
      </w:r>
      <w:r w:rsidRPr="00FD0671">
        <w:rPr>
          <w:rFonts w:cs="Arial"/>
          <w:rtl/>
        </w:rPr>
        <w:t xml:space="preserve">שקט </w:t>
      </w:r>
      <w:r>
        <w:rPr>
          <w:rFonts w:cs="Arial" w:hint="cs"/>
          <w:rtl/>
        </w:rPr>
        <w:t>ה</w:t>
      </w:r>
      <w:r w:rsidRPr="00FD0671">
        <w:rPr>
          <w:rFonts w:cs="Arial"/>
          <w:rtl/>
        </w:rPr>
        <w:t>נפשי בהווה, אלא כל אמונה בחוויות העבר של</w:t>
      </w:r>
      <w:r w:rsidR="00EF5869">
        <w:rPr>
          <w:rFonts w:cs="Arial" w:hint="cs"/>
          <w:rtl/>
        </w:rPr>
        <w:t xml:space="preserve"> משהו שהיה </w:t>
      </w:r>
      <w:r w:rsidRPr="00FD0671">
        <w:rPr>
          <w:rFonts w:cs="Arial"/>
          <w:rtl/>
        </w:rPr>
        <w:t xml:space="preserve">טוב. אכן, אחד מסימני ההיכר של מצב זה הוא </w:t>
      </w:r>
      <w:r>
        <w:rPr>
          <w:rFonts w:cs="Arial" w:hint="cs"/>
          <w:rtl/>
        </w:rPr>
        <w:t>שיפוט</w:t>
      </w:r>
      <w:r w:rsidRPr="00FD0671">
        <w:rPr>
          <w:rFonts w:cs="Arial"/>
          <w:rtl/>
        </w:rPr>
        <w:t xml:space="preserve"> שכל תחושת רווחה קודמת הייתה שקרית ומטעה. ההרגשה היא שתמיד, למעשה, </w:t>
      </w:r>
      <w:r>
        <w:rPr>
          <w:rFonts w:cs="Arial" w:hint="cs"/>
          <w:rtl/>
        </w:rPr>
        <w:t xml:space="preserve">המטופל הדיכאוני </w:t>
      </w:r>
      <w:r w:rsidRPr="00FD0671">
        <w:rPr>
          <w:rFonts w:cs="Arial"/>
          <w:rtl/>
        </w:rPr>
        <w:t xml:space="preserve">ידע שהוא לא טוב, ועכשיו </w:t>
      </w:r>
      <w:r>
        <w:rPr>
          <w:rFonts w:cs="Arial" w:hint="cs"/>
          <w:rtl/>
        </w:rPr>
        <w:t xml:space="preserve">הוא </w:t>
      </w:r>
      <w:r w:rsidRPr="00FD0671">
        <w:rPr>
          <w:rFonts w:cs="Arial"/>
          <w:rtl/>
        </w:rPr>
        <w:t>כבר לא יכול להעמיד פנים שהוא מאמין שיש לו טוב. ההיסטוריה עצמה השתנתה</w:t>
      </w:r>
      <w:r>
        <w:rPr>
          <w:rFonts w:cs="Arial" w:hint="cs"/>
          <w:rtl/>
        </w:rPr>
        <w:t>,</w:t>
      </w:r>
      <w:r w:rsidRPr="00FD0671">
        <w:rPr>
          <w:rFonts w:cs="Arial"/>
          <w:rtl/>
        </w:rPr>
        <w:t xml:space="preserve"> וכל מה ש</w:t>
      </w:r>
      <w:r w:rsidR="00BB7783">
        <w:rPr>
          <w:rFonts w:cs="Arial" w:hint="cs"/>
          <w:rtl/>
        </w:rPr>
        <w:t>ה</w:t>
      </w:r>
      <w:r w:rsidRPr="00FD0671">
        <w:rPr>
          <w:rFonts w:cs="Arial"/>
          <w:rtl/>
        </w:rPr>
        <w:t>אדם</w:t>
      </w:r>
      <w:r w:rsidR="00BB7783">
        <w:rPr>
          <w:rFonts w:cs="Arial" w:hint="cs"/>
          <w:rtl/>
        </w:rPr>
        <w:t xml:space="preserve"> כרגע</w:t>
      </w:r>
      <w:r w:rsidRPr="00FD0671">
        <w:rPr>
          <w:rFonts w:cs="Arial"/>
          <w:rtl/>
        </w:rPr>
        <w:t xml:space="preserve">, או היה </w:t>
      </w:r>
      <w:r w:rsidRPr="00FD0671">
        <w:rPr>
          <w:rFonts w:cs="Arial"/>
          <w:rtl/>
        </w:rPr>
        <w:lastRenderedPageBreak/>
        <w:t>אי פעם, הוא רע חסר תקנה</w:t>
      </w:r>
      <w:r w:rsidR="00EF5869">
        <w:rPr>
          <w:rFonts w:cs="Arial" w:hint="cs"/>
          <w:rtl/>
        </w:rPr>
        <w:t>,</w:t>
      </w:r>
      <w:r w:rsidRPr="00FD0671">
        <w:rPr>
          <w:rFonts w:cs="Arial"/>
          <w:rtl/>
        </w:rPr>
        <w:t xml:space="preserve"> או לא מספיק באופן </w:t>
      </w:r>
      <w:r>
        <w:rPr>
          <w:rFonts w:cs="Arial" w:hint="cs"/>
          <w:rtl/>
        </w:rPr>
        <w:t>עלוב</w:t>
      </w:r>
      <w:r w:rsidRPr="00FD0671">
        <w:rPr>
          <w:rFonts w:cs="Arial"/>
          <w:rtl/>
        </w:rPr>
        <w:t xml:space="preserve"> </w:t>
      </w:r>
      <w:r>
        <w:rPr>
          <w:rFonts w:cs="Arial" w:hint="cs"/>
          <w:rtl/>
        </w:rPr>
        <w:t>מ</w:t>
      </w:r>
      <w:r w:rsidRPr="00FD0671">
        <w:rPr>
          <w:rFonts w:cs="Arial"/>
          <w:rtl/>
        </w:rPr>
        <w:t xml:space="preserve">כדי </w:t>
      </w:r>
      <w:r>
        <w:rPr>
          <w:rFonts w:cs="Arial" w:hint="cs"/>
          <w:rtl/>
        </w:rPr>
        <w:t>להתמודד כ</w:t>
      </w:r>
      <w:r w:rsidRPr="00FD0671">
        <w:rPr>
          <w:rFonts w:cs="Arial"/>
          <w:rtl/>
        </w:rPr>
        <w:t>נגד הרוע שלו. חוויה זו - שניתן לתאר אותה כתחושה של נטישה על ידי ה</w:t>
      </w:r>
      <w:r>
        <w:rPr>
          <w:rFonts w:cs="Arial" w:hint="cs"/>
          <w:rtl/>
        </w:rPr>
        <w:t>אובייקטים</w:t>
      </w:r>
      <w:r w:rsidRPr="00FD0671">
        <w:rPr>
          <w:rFonts w:cs="Arial"/>
          <w:rtl/>
        </w:rPr>
        <w:t xml:space="preserve"> הפנימיים הטובים של האדם - היא אוניברסלית. </w:t>
      </w:r>
    </w:p>
    <w:p w14:paraId="6F69ED08" w14:textId="6AEB2D3B" w:rsidR="00FD0671" w:rsidRDefault="00FD0671" w:rsidP="00E7017D">
      <w:pPr>
        <w:rPr>
          <w:rFonts w:cs="Arial"/>
          <w:rtl/>
        </w:rPr>
      </w:pPr>
      <w:r w:rsidRPr="00FD0671">
        <w:rPr>
          <w:rFonts w:cs="Arial"/>
          <w:rtl/>
        </w:rPr>
        <w:t xml:space="preserve">כל אחד מסוגל ליפול למצב כזה תחת לחץ פנימי או </w:t>
      </w:r>
      <w:r w:rsidR="00EF5869">
        <w:rPr>
          <w:rFonts w:cs="Arial" w:hint="cs"/>
          <w:rtl/>
        </w:rPr>
        <w:t xml:space="preserve">לחץ </w:t>
      </w:r>
      <w:r w:rsidRPr="00FD0671">
        <w:rPr>
          <w:rFonts w:cs="Arial"/>
          <w:rtl/>
        </w:rPr>
        <w:t>חיצוני מספיק. אבל יש אנשים</w:t>
      </w:r>
      <w:r>
        <w:rPr>
          <w:rFonts w:cs="Arial" w:hint="cs"/>
          <w:rtl/>
        </w:rPr>
        <w:t>, שבמיוחד</w:t>
      </w:r>
      <w:r w:rsidRPr="00FD0671">
        <w:rPr>
          <w:rFonts w:cs="Arial"/>
          <w:rtl/>
        </w:rPr>
        <w:t xml:space="preserve"> </w:t>
      </w:r>
      <w:r>
        <w:rPr>
          <w:rFonts w:cs="Arial" w:hint="cs"/>
          <w:rtl/>
        </w:rPr>
        <w:t xml:space="preserve"> </w:t>
      </w:r>
      <w:r w:rsidRPr="00FD0671">
        <w:rPr>
          <w:rFonts w:cs="Arial"/>
          <w:rtl/>
        </w:rPr>
        <w:t>נופלים טרף לתחושה הזו של איום פנימי קטסטרופלי, ובונים ארגונים פסיכולוגיים שנועדו במיוחד להכחיש את קיומו</w:t>
      </w:r>
      <w:r>
        <w:rPr>
          <w:rFonts w:cs="Arial" w:hint="cs"/>
          <w:rtl/>
        </w:rPr>
        <w:t xml:space="preserve"> של האיום</w:t>
      </w:r>
      <w:r w:rsidR="00CA0072">
        <w:rPr>
          <w:rFonts w:cs="Arial" w:hint="cs"/>
          <w:rtl/>
        </w:rPr>
        <w:t xml:space="preserve"> הקטסטרופלי</w:t>
      </w:r>
      <w:r w:rsidRPr="00FD0671">
        <w:rPr>
          <w:rFonts w:cs="Arial"/>
          <w:rtl/>
        </w:rPr>
        <w:t>.</w:t>
      </w:r>
    </w:p>
    <w:p w14:paraId="452FAC0A" w14:textId="277B9854" w:rsidR="005E221C" w:rsidRDefault="00FD0671" w:rsidP="00E7017D">
      <w:pPr>
        <w:rPr>
          <w:rtl/>
        </w:rPr>
      </w:pPr>
      <w:r w:rsidRPr="00FD0671">
        <w:rPr>
          <w:rFonts w:cs="Arial"/>
          <w:rtl/>
        </w:rPr>
        <w:t>הנקודה</w:t>
      </w:r>
      <w:r>
        <w:rPr>
          <w:rFonts w:cs="Arial" w:hint="cs"/>
          <w:rtl/>
        </w:rPr>
        <w:t>...</w:t>
      </w:r>
      <w:r w:rsidRPr="00FD0671">
        <w:rPr>
          <w:rFonts w:cs="Arial"/>
          <w:rtl/>
        </w:rPr>
        <w:t xml:space="preserve"> שברצוני להדגיש </w:t>
      </w:r>
      <w:r>
        <w:rPr>
          <w:rFonts w:cs="Arial" w:hint="cs"/>
          <w:rtl/>
        </w:rPr>
        <w:t>...</w:t>
      </w:r>
      <w:r w:rsidRPr="00FD0671">
        <w:rPr>
          <w:rFonts w:cs="Arial"/>
          <w:rtl/>
        </w:rPr>
        <w:t xml:space="preserve"> היא שהם מארגנים את העולם באופן שיכחיש באופן </w:t>
      </w:r>
      <w:r w:rsidR="00CA0072">
        <w:rPr>
          <w:rFonts w:cs="Arial" w:hint="cs"/>
          <w:rtl/>
        </w:rPr>
        <w:t>מוחלט</w:t>
      </w:r>
      <w:r w:rsidRPr="00FD0671">
        <w:rPr>
          <w:rFonts w:cs="Arial"/>
          <w:rtl/>
        </w:rPr>
        <w:t xml:space="preserve"> את העצמאות, את הנפרדות ואת החשיבות הייחודית של האובייקט.</w:t>
      </w:r>
      <w:r w:rsidR="00C905FA">
        <w:rPr>
          <w:rFonts w:cs="Arial" w:hint="cs"/>
          <w:rtl/>
        </w:rPr>
        <w:t xml:space="preserve"> (לענייננו: אנשים של מינוס </w:t>
      </w:r>
      <w:r w:rsidR="00C905FA">
        <w:rPr>
          <w:rFonts w:cs="Arial"/>
        </w:rPr>
        <w:t>L</w:t>
      </w:r>
      <w:r w:rsidR="00C905FA">
        <w:rPr>
          <w:rFonts w:cs="Arial" w:hint="cs"/>
          <w:rtl/>
        </w:rPr>
        <w:t>, ק)</w:t>
      </w:r>
    </w:p>
    <w:p w14:paraId="0F252F73" w14:textId="5CA06D38" w:rsidR="00E7017D" w:rsidRDefault="005E221C" w:rsidP="008F0265">
      <w:pPr>
        <w:rPr>
          <w:rFonts w:cs="Arial"/>
          <w:rtl/>
        </w:rPr>
      </w:pPr>
      <w:r>
        <w:rPr>
          <w:rFonts w:cs="Arial"/>
          <w:rtl/>
        </w:rPr>
        <w:t>בזמן שעליו אני מדבר</w:t>
      </w:r>
      <w:r>
        <w:rPr>
          <w:rFonts w:cs="Arial" w:hint="cs"/>
          <w:rtl/>
        </w:rPr>
        <w:t>ת</w:t>
      </w:r>
      <w:r>
        <w:rPr>
          <w:rFonts w:cs="Arial"/>
          <w:rtl/>
        </w:rPr>
        <w:t>, ה</w:t>
      </w:r>
      <w:r>
        <w:rPr>
          <w:rFonts w:cs="Arial" w:hint="cs"/>
          <w:rtl/>
        </w:rPr>
        <w:t>מטופל</w:t>
      </w:r>
      <w:r>
        <w:rPr>
          <w:rFonts w:cs="Arial"/>
          <w:rtl/>
        </w:rPr>
        <w:t xml:space="preserve"> היה בשנות השלושים המוקדמות לחייו עורך דין אמריקאי, הוא הגיע ללונדון כדי לעבוד עבור ארגון בינלאומי שעסק ברפורמה ב</w:t>
      </w:r>
      <w:r>
        <w:rPr>
          <w:rFonts w:cs="Arial" w:hint="cs"/>
          <w:rtl/>
        </w:rPr>
        <w:t xml:space="preserve">דיני </w:t>
      </w:r>
      <w:r>
        <w:rPr>
          <w:rFonts w:cs="Arial"/>
          <w:rtl/>
        </w:rPr>
        <w:t>עונשין. הוא הגיע לאנליזה מכיוון שלעתים קרובות סבל מדיכאון די חריף ו</w:t>
      </w:r>
      <w:r w:rsidR="00A65080">
        <w:rPr>
          <w:rFonts w:cs="Arial" w:hint="cs"/>
          <w:rtl/>
        </w:rPr>
        <w:t>מ</w:t>
      </w:r>
      <w:r>
        <w:rPr>
          <w:rFonts w:cs="Arial"/>
          <w:rtl/>
        </w:rPr>
        <w:t>כמה תקופות של פאניקה בעקבות התפרקות נישואיו זמן קצר לפני שעזב את אמריקה. אינטליגנטי, נחמד למראה וחביב, הוא נעשה מעורב במהרה ב</w:t>
      </w:r>
      <w:r w:rsidR="008F0265">
        <w:rPr>
          <w:rFonts w:cs="Arial" w:hint="cs"/>
          <w:rtl/>
        </w:rPr>
        <w:t>אנליזה</w:t>
      </w:r>
      <w:r>
        <w:rPr>
          <w:rFonts w:cs="Arial"/>
          <w:rtl/>
        </w:rPr>
        <w:t xml:space="preserve"> שלו; הוא דיבר בקלות על עברו, על משפחתו ועל חייו הנוכחיים, ונראה</w:t>
      </w:r>
      <w:r w:rsidR="008F0265">
        <w:rPr>
          <w:rFonts w:cs="Arial" w:hint="cs"/>
          <w:rtl/>
        </w:rPr>
        <w:t xml:space="preserve"> שחש</w:t>
      </w:r>
      <w:r>
        <w:rPr>
          <w:rFonts w:cs="Arial"/>
          <w:rtl/>
        </w:rPr>
        <w:t xml:space="preserve"> הקלה </w:t>
      </w:r>
      <w:r w:rsidR="008F0265">
        <w:rPr>
          <w:rFonts w:cs="Arial" w:hint="cs"/>
          <w:rtl/>
        </w:rPr>
        <w:t>מהעובדה שהוא בטיפול</w:t>
      </w:r>
      <w:r>
        <w:rPr>
          <w:rFonts w:cs="Arial"/>
          <w:rtl/>
        </w:rPr>
        <w:t xml:space="preserve">. אבל משהו קרה בשלב מוקדם שמשך את תשומת לבי: ביום שישי </w:t>
      </w:r>
      <w:r w:rsidR="00A65080">
        <w:rPr>
          <w:rFonts w:cs="Arial" w:hint="cs"/>
          <w:rtl/>
        </w:rPr>
        <w:t xml:space="preserve">אחד </w:t>
      </w:r>
      <w:r>
        <w:rPr>
          <w:rFonts w:cs="Arial"/>
          <w:rtl/>
        </w:rPr>
        <w:t xml:space="preserve">לקראת סוף החודש השני, המטופל התלונן על </w:t>
      </w:r>
      <w:r w:rsidR="008F0265">
        <w:rPr>
          <w:rFonts w:cs="Arial" w:hint="cs"/>
          <w:rtl/>
        </w:rPr>
        <w:t>שותפו</w:t>
      </w:r>
      <w:r>
        <w:rPr>
          <w:rFonts w:cs="Arial"/>
          <w:rtl/>
        </w:rPr>
        <w:t xml:space="preserve"> לדירה שרוצה להחזיק מאגרי מזון נפרדים, והזעם שלו על כך: למה הם לא י</w:t>
      </w:r>
      <w:r w:rsidR="008F0265">
        <w:rPr>
          <w:rFonts w:cs="Arial" w:hint="cs"/>
          <w:rtl/>
        </w:rPr>
        <w:t>כולים</w:t>
      </w:r>
      <w:r>
        <w:rPr>
          <w:rFonts w:cs="Arial"/>
          <w:rtl/>
        </w:rPr>
        <w:t xml:space="preserve"> לחלוק </w:t>
      </w:r>
      <w:proofErr w:type="spellStart"/>
      <w:r>
        <w:rPr>
          <w:rFonts w:cs="Arial"/>
          <w:rtl/>
        </w:rPr>
        <w:t>הכל</w:t>
      </w:r>
      <w:proofErr w:type="spellEnd"/>
      <w:r>
        <w:rPr>
          <w:rFonts w:cs="Arial"/>
          <w:rtl/>
        </w:rPr>
        <w:t>? אם הם מתכוונים לחלוק את הדירה, למה לא לחלוק גם את האוכל? זה לא היה עניין שהוא לא רוצה לשלם את חלקו, הוא פשוט לא הבין למה צריך להיות ש</w:t>
      </w:r>
      <w:r w:rsidR="008F0265">
        <w:rPr>
          <w:rFonts w:cs="Arial" w:hint="cs"/>
          <w:rtl/>
        </w:rPr>
        <w:t>נ</w:t>
      </w:r>
      <w:r>
        <w:rPr>
          <w:rFonts w:cs="Arial"/>
          <w:rtl/>
        </w:rPr>
        <w:t xml:space="preserve">י </w:t>
      </w:r>
      <w:r w:rsidR="008F0265">
        <w:rPr>
          <w:rFonts w:cs="Arial" w:hint="cs"/>
          <w:rtl/>
        </w:rPr>
        <w:t>מאגרי</w:t>
      </w:r>
      <w:r>
        <w:rPr>
          <w:rFonts w:cs="Arial"/>
          <w:rtl/>
        </w:rPr>
        <w:t xml:space="preserve"> אוכל! פירשתי את זה ככעס שלו על סוף השבוע הקרוב, וקשרתי את זה עם קצת חומר על השותף לדירה עצמו. ביום שני המטופל דיווח שהמצב הרבה יותר טוב עם השותף לדירה, שזה </w:t>
      </w:r>
      <w:r w:rsidR="008F0265">
        <w:rPr>
          <w:rFonts w:cs="Arial" w:hint="cs"/>
          <w:rtl/>
        </w:rPr>
        <w:t>מאוד עזר לו</w:t>
      </w:r>
      <w:r>
        <w:rPr>
          <w:rFonts w:cs="Arial"/>
          <w:rtl/>
        </w:rPr>
        <w:t xml:space="preserve"> רק לבוא ולדבר איתי ביום שישי - זה מרגיש טוב שאני מקשיבה לו. אמרתי שאני חושב</w:t>
      </w:r>
      <w:r w:rsidR="008F0265">
        <w:rPr>
          <w:rFonts w:cs="Arial" w:hint="cs"/>
          <w:rtl/>
        </w:rPr>
        <w:t>ת</w:t>
      </w:r>
      <w:r>
        <w:rPr>
          <w:rFonts w:cs="Arial"/>
          <w:rtl/>
        </w:rPr>
        <w:t xml:space="preserve"> שהוא משאיר משהו בחוץ, שאני חושב</w:t>
      </w:r>
      <w:r w:rsidR="008F0265">
        <w:rPr>
          <w:rFonts w:cs="Arial" w:hint="cs"/>
          <w:rtl/>
        </w:rPr>
        <w:t>ת</w:t>
      </w:r>
      <w:r>
        <w:rPr>
          <w:rFonts w:cs="Arial"/>
          <w:rtl/>
        </w:rPr>
        <w:t xml:space="preserve"> שהוא הרגיש טוב יותר לא רק בגלל שהקשבתי, אלא בגלל שאמרתי לו כמה דברים שנראה שהם מסדרים כמה </w:t>
      </w:r>
      <w:r w:rsidR="008F0265">
        <w:rPr>
          <w:rFonts w:cs="Arial" w:hint="cs"/>
          <w:rtl/>
        </w:rPr>
        <w:t>עניינים</w:t>
      </w:r>
      <w:r>
        <w:rPr>
          <w:rFonts w:cs="Arial"/>
          <w:rtl/>
        </w:rPr>
        <w:t>, וחיברתי את זה עם השיתוף של יום שישי - חומר מזון. הוא הפך לז</w:t>
      </w:r>
      <w:r w:rsidR="008F0265">
        <w:rPr>
          <w:rFonts w:cs="Arial" w:hint="cs"/>
          <w:rtl/>
        </w:rPr>
        <w:t>ו</w:t>
      </w:r>
      <w:r>
        <w:rPr>
          <w:rFonts w:cs="Arial"/>
          <w:rtl/>
        </w:rPr>
        <w:t xml:space="preserve">עם - על מה לעזאזל דיברתי? </w:t>
      </w:r>
      <w:r w:rsidR="008F0265">
        <w:rPr>
          <w:rFonts w:cs="Arial" w:hint="cs"/>
          <w:rtl/>
        </w:rPr>
        <w:t>ש</w:t>
      </w:r>
      <w:r>
        <w:rPr>
          <w:rFonts w:cs="Arial"/>
          <w:rtl/>
        </w:rPr>
        <w:t>לא יכולתי לשאת את זה שהוא סידר משהו בעצמו, הייתי 'אנליטיקאי</w:t>
      </w:r>
      <w:r w:rsidR="008F0265">
        <w:rPr>
          <w:rFonts w:cs="Arial" w:hint="cs"/>
          <w:rtl/>
        </w:rPr>
        <w:t>ת</w:t>
      </w:r>
      <w:r>
        <w:rPr>
          <w:rFonts w:cs="Arial"/>
          <w:rtl/>
        </w:rPr>
        <w:t>'(!), עושה את 'הדבר האנליטי' שלי, בדיוק כפי שהוא חשד שאעשה. הוא בכלל לא היה בטוח שהוא רוצה את ה</w:t>
      </w:r>
      <w:r w:rsidR="008F0265">
        <w:rPr>
          <w:rFonts w:cs="Arial" w:hint="cs"/>
          <w:rtl/>
        </w:rPr>
        <w:t>אנליזה</w:t>
      </w:r>
      <w:r>
        <w:rPr>
          <w:rFonts w:cs="Arial"/>
          <w:rtl/>
        </w:rPr>
        <w:t xml:space="preserve"> הז</w:t>
      </w:r>
      <w:r w:rsidR="008F0265">
        <w:rPr>
          <w:rFonts w:cs="Arial" w:hint="cs"/>
          <w:rtl/>
        </w:rPr>
        <w:t>את בכלל</w:t>
      </w:r>
      <w:r>
        <w:rPr>
          <w:rFonts w:cs="Arial"/>
          <w:rtl/>
        </w:rPr>
        <w:t xml:space="preserve">! מיד הייתי מודעת לכך </w:t>
      </w:r>
      <w:proofErr w:type="spellStart"/>
      <w:r>
        <w:rPr>
          <w:rFonts w:cs="Arial"/>
          <w:rtl/>
        </w:rPr>
        <w:t>שהכל</w:t>
      </w:r>
      <w:proofErr w:type="spellEnd"/>
      <w:r>
        <w:rPr>
          <w:rFonts w:cs="Arial"/>
          <w:rtl/>
        </w:rPr>
        <w:t xml:space="preserve"> אצלו התקשה כלפיי. חשבתי שזו תמונה שונה של האיש הזה ממה </w:t>
      </w:r>
      <w:r w:rsidR="008F0265">
        <w:rPr>
          <w:rFonts w:cs="Arial" w:hint="cs"/>
          <w:rtl/>
        </w:rPr>
        <w:t>ש</w:t>
      </w:r>
      <w:r w:rsidR="00E55150">
        <w:rPr>
          <w:rFonts w:cs="Arial" w:hint="cs"/>
          <w:rtl/>
        </w:rPr>
        <w:t>ראיתי</w:t>
      </w:r>
      <w:r>
        <w:rPr>
          <w:rFonts w:cs="Arial"/>
          <w:rtl/>
        </w:rPr>
        <w:t xml:space="preserve"> קודם לכן, ושאני אצטרך לגלות על מה מדובר. בתום הפגישה הוא עזב בזעם. במקרה, העניינים הסתדרו וה</w:t>
      </w:r>
      <w:r w:rsidR="008F0265">
        <w:rPr>
          <w:rFonts w:cs="Arial" w:hint="cs"/>
          <w:rtl/>
        </w:rPr>
        <w:t>טיפול</w:t>
      </w:r>
      <w:r>
        <w:rPr>
          <w:rFonts w:cs="Arial"/>
          <w:rtl/>
        </w:rPr>
        <w:t xml:space="preserve"> יצא לדרכו. </w:t>
      </w:r>
      <w:r w:rsidR="00FE0AB8">
        <w:rPr>
          <w:rFonts w:cs="Arial" w:hint="cs"/>
          <w:rtl/>
        </w:rPr>
        <w:t>...'</w:t>
      </w:r>
    </w:p>
    <w:p w14:paraId="508CD06E" w14:textId="3CCA1BC2" w:rsidR="00FE0AB8" w:rsidRDefault="00FE0AB8" w:rsidP="008F0265">
      <w:pPr>
        <w:rPr>
          <w:rFonts w:cs="Arial"/>
          <w:rtl/>
        </w:rPr>
      </w:pPr>
      <w:r>
        <w:rPr>
          <w:rFonts w:cs="Arial" w:hint="cs"/>
          <w:rtl/>
        </w:rPr>
        <w:t>&gt;&gt;&gt;&gt;</w:t>
      </w:r>
    </w:p>
    <w:p w14:paraId="45959FA5" w14:textId="60A1F76B" w:rsidR="00FE0AB8" w:rsidRDefault="00A65080" w:rsidP="008F0265">
      <w:pPr>
        <w:rPr>
          <w:rFonts w:cs="Arial"/>
          <w:rtl/>
        </w:rPr>
      </w:pPr>
      <w:r>
        <w:rPr>
          <w:rFonts w:cs="Arial" w:hint="cs"/>
          <w:rtl/>
        </w:rPr>
        <w:t xml:space="preserve">אני קופץ כמה פסקאות מתיאור המקרה, המטופל במהלך הטיפול מתאהב באישה אנגליה, מתארס ובאופן פתאומי מחליט לבטל את הנישואין...אני עובר ישר למה </w:t>
      </w:r>
      <w:proofErr w:type="spellStart"/>
      <w:r>
        <w:rPr>
          <w:rFonts w:cs="Arial" w:hint="cs"/>
          <w:rtl/>
        </w:rPr>
        <w:t>שפריסיליה</w:t>
      </w:r>
      <w:proofErr w:type="spellEnd"/>
      <w:r>
        <w:rPr>
          <w:rFonts w:cs="Arial" w:hint="cs"/>
          <w:rtl/>
        </w:rPr>
        <w:t xml:space="preserve"> מכנה האירוע הקטסטרופלי. </w:t>
      </w:r>
    </w:p>
    <w:p w14:paraId="685E2C5D" w14:textId="31A37250" w:rsidR="00A65080" w:rsidRDefault="00A65080" w:rsidP="008F0265">
      <w:pPr>
        <w:rPr>
          <w:rFonts w:cs="Arial"/>
          <w:rtl/>
        </w:rPr>
      </w:pPr>
      <w:r>
        <w:rPr>
          <w:rFonts w:cs="Arial" w:hint="cs"/>
          <w:rtl/>
        </w:rPr>
        <w:t>&gt;&gt;&gt;</w:t>
      </w:r>
    </w:p>
    <w:p w14:paraId="297B965F" w14:textId="409D9D1C" w:rsidR="00FE0AB8" w:rsidRPr="00FE0AB8" w:rsidRDefault="00FE0AB8" w:rsidP="00FE0AB8">
      <w:pPr>
        <w:rPr>
          <w:rFonts w:cs="Arial"/>
          <w:rtl/>
        </w:rPr>
      </w:pPr>
      <w:r>
        <w:rPr>
          <w:rFonts w:cs="Arial" w:hint="cs"/>
          <w:rtl/>
        </w:rPr>
        <w:t>'</w:t>
      </w:r>
      <w:r w:rsidRPr="00FE0AB8">
        <w:rPr>
          <w:rFonts w:cs="Arial"/>
          <w:rtl/>
        </w:rPr>
        <w:t>האירוע הקטסטרופלי</w:t>
      </w:r>
      <w:r w:rsidR="00A65080">
        <w:rPr>
          <w:rFonts w:cs="Arial" w:hint="cs"/>
          <w:rtl/>
        </w:rPr>
        <w:t>:</w:t>
      </w:r>
    </w:p>
    <w:p w14:paraId="6D891FC7" w14:textId="20F3D0F6" w:rsidR="00645AD8" w:rsidRDefault="00FE0AB8" w:rsidP="00FE0AB8">
      <w:pPr>
        <w:rPr>
          <w:rFonts w:cs="Arial"/>
          <w:rtl/>
        </w:rPr>
      </w:pPr>
      <w:r w:rsidRPr="00FE0AB8">
        <w:rPr>
          <w:rFonts w:cs="Arial"/>
          <w:rtl/>
        </w:rPr>
        <w:t xml:space="preserve">המטופל החזיק בכמה אמונות לגביי שנצמד אליהן </w:t>
      </w:r>
      <w:r>
        <w:rPr>
          <w:rFonts w:cs="Arial" w:hint="cs"/>
          <w:rtl/>
        </w:rPr>
        <w:t>...</w:t>
      </w:r>
      <w:r w:rsidRPr="00FE0AB8">
        <w:rPr>
          <w:rFonts w:cs="Arial"/>
          <w:rtl/>
        </w:rPr>
        <w:t xml:space="preserve"> ומעולם לא היו נתונ</w:t>
      </w:r>
      <w:r>
        <w:rPr>
          <w:rFonts w:cs="Arial" w:hint="cs"/>
          <w:rtl/>
        </w:rPr>
        <w:t>ות</w:t>
      </w:r>
      <w:r w:rsidRPr="00FE0AB8">
        <w:rPr>
          <w:rFonts w:cs="Arial"/>
          <w:rtl/>
        </w:rPr>
        <w:t xml:space="preserve"> לבדיקה. </w:t>
      </w:r>
      <w:r w:rsidR="00D9018F">
        <w:rPr>
          <w:rFonts w:cs="Arial" w:hint="cs"/>
          <w:rtl/>
        </w:rPr>
        <w:t>ראשונה...</w:t>
      </w:r>
      <w:r w:rsidRPr="00FE0AB8">
        <w:rPr>
          <w:rFonts w:cs="Arial"/>
          <w:rtl/>
        </w:rPr>
        <w:t>, שבאתי מאותה עיר בארצות הברית כמוהו. אחר</w:t>
      </w:r>
      <w:r>
        <w:rPr>
          <w:rFonts w:cs="Arial" w:hint="cs"/>
          <w:rtl/>
        </w:rPr>
        <w:t>ת</w:t>
      </w:r>
      <w:r w:rsidRPr="00FE0AB8">
        <w:rPr>
          <w:rFonts w:cs="Arial"/>
          <w:rtl/>
        </w:rPr>
        <w:t xml:space="preserve"> </w:t>
      </w:r>
      <w:proofErr w:type="spellStart"/>
      <w:r w:rsidRPr="00FE0AB8">
        <w:rPr>
          <w:rFonts w:cs="Arial"/>
          <w:rtl/>
        </w:rPr>
        <w:t>הי</w:t>
      </w:r>
      <w:r>
        <w:rPr>
          <w:rFonts w:cs="Arial" w:hint="cs"/>
          <w:rtl/>
        </w:rPr>
        <w:t>ת</w:t>
      </w:r>
      <w:r w:rsidRPr="00FE0AB8">
        <w:rPr>
          <w:rFonts w:cs="Arial"/>
          <w:rtl/>
        </w:rPr>
        <w:t>ה</w:t>
      </w:r>
      <w:proofErr w:type="spellEnd"/>
      <w:r w:rsidRPr="00FE0AB8">
        <w:rPr>
          <w:rFonts w:cs="Arial"/>
          <w:rtl/>
        </w:rPr>
        <w:t xml:space="preserve"> שהוא המטופל </w:t>
      </w:r>
      <w:r>
        <w:rPr>
          <w:rFonts w:cs="Arial" w:hint="cs"/>
          <w:rtl/>
        </w:rPr>
        <w:t xml:space="preserve">(גבר) </w:t>
      </w:r>
      <w:r w:rsidRPr="00FE0AB8">
        <w:rPr>
          <w:rFonts w:cs="Arial"/>
          <w:rtl/>
        </w:rPr>
        <w:t xml:space="preserve">היחיד שלי. הוא </w:t>
      </w:r>
      <w:r>
        <w:rPr>
          <w:rFonts w:cs="Arial" w:hint="cs"/>
          <w:rtl/>
        </w:rPr>
        <w:t>דיבר</w:t>
      </w:r>
      <w:r w:rsidRPr="00FE0AB8">
        <w:rPr>
          <w:rFonts w:cs="Arial"/>
          <w:rtl/>
        </w:rPr>
        <w:t xml:space="preserve"> על כך מספר פעמים - הוא מעולם לא ראה גבר יוצא מ</w:t>
      </w:r>
      <w:r w:rsidR="00976857">
        <w:rPr>
          <w:rFonts w:cs="Arial" w:hint="cs"/>
          <w:rtl/>
        </w:rPr>
        <w:t>הקליניקה</w:t>
      </w:r>
      <w:r w:rsidRPr="00FE0AB8">
        <w:rPr>
          <w:rFonts w:cs="Arial"/>
          <w:rtl/>
        </w:rPr>
        <w:t xml:space="preserve"> לפני הפגישה שלו וגם לא מגיע כשהוא עזב, ולכן הוא לקח כעובדה מ</w:t>
      </w:r>
      <w:r w:rsidR="00495283">
        <w:rPr>
          <w:rFonts w:cs="Arial" w:hint="cs"/>
          <w:rtl/>
        </w:rPr>
        <w:t>וגמר</w:t>
      </w:r>
      <w:r w:rsidRPr="00FE0AB8">
        <w:rPr>
          <w:rFonts w:cs="Arial"/>
          <w:rtl/>
        </w:rPr>
        <w:t>ת שהוא הזכר היחיד. יום אחד, בשנה השלישית ל</w:t>
      </w:r>
      <w:r w:rsidR="00645AD8">
        <w:rPr>
          <w:rFonts w:cs="Arial" w:hint="cs"/>
          <w:rtl/>
        </w:rPr>
        <w:t>טיפול</w:t>
      </w:r>
      <w:r w:rsidRPr="00FE0AB8">
        <w:rPr>
          <w:rFonts w:cs="Arial"/>
          <w:rtl/>
        </w:rPr>
        <w:t xml:space="preserve"> שלו, הוא ראה </w:t>
      </w:r>
      <w:r w:rsidR="00645AD8">
        <w:rPr>
          <w:rFonts w:cs="Arial" w:hint="cs"/>
          <w:rtl/>
        </w:rPr>
        <w:t xml:space="preserve">מישהו </w:t>
      </w:r>
      <w:r w:rsidRPr="00FE0AB8">
        <w:rPr>
          <w:rFonts w:cs="Arial"/>
          <w:rtl/>
        </w:rPr>
        <w:t xml:space="preserve">מגיע מאזור </w:t>
      </w:r>
      <w:r w:rsidR="00645AD8">
        <w:rPr>
          <w:rFonts w:cs="Arial" w:hint="cs"/>
          <w:rtl/>
        </w:rPr>
        <w:t>הקליניקה</w:t>
      </w:r>
      <w:r w:rsidRPr="00FE0AB8">
        <w:rPr>
          <w:rFonts w:cs="Arial"/>
          <w:rtl/>
        </w:rPr>
        <w:t xml:space="preserve"> שלי לפני הפגישה שלו; זה חזר על עצמו באותו יום במהלך השבועות הבאים. בהתחלה הוא העיר שזה מצחיק לראות אדם בבניין באות</w:t>
      </w:r>
      <w:r w:rsidR="00645AD8">
        <w:rPr>
          <w:rFonts w:cs="Arial" w:hint="cs"/>
          <w:rtl/>
        </w:rPr>
        <w:t>ו זמן</w:t>
      </w:r>
      <w:r w:rsidRPr="00FE0AB8">
        <w:rPr>
          <w:rFonts w:cs="Arial"/>
          <w:rtl/>
        </w:rPr>
        <w:t>, הוא תהה לאן הוא הולך. לאחר שבועיים הוא אמר שעלה בדעתו שאולי האיש הוא סטודנט, שבא אליי לה</w:t>
      </w:r>
      <w:r w:rsidR="00645AD8">
        <w:rPr>
          <w:rFonts w:cs="Arial" w:hint="cs"/>
          <w:rtl/>
        </w:rPr>
        <w:t>דרכה</w:t>
      </w:r>
      <w:r w:rsidRPr="00FE0AB8">
        <w:rPr>
          <w:rFonts w:cs="Arial"/>
          <w:rtl/>
        </w:rPr>
        <w:t xml:space="preserve">. התייחסתי לזה די בעדינות בהתחלה, אבל בסופו של דבר הערתי שהוא נמנע מהסבר אפשרי אחר - האפשרות שהאיש הזה הוא מטופל שלי - שההימנעות הזו </w:t>
      </w:r>
      <w:r w:rsidR="00645AD8">
        <w:rPr>
          <w:rFonts w:cs="Arial" w:hint="cs"/>
          <w:rtl/>
        </w:rPr>
        <w:t>לא נבדקה ולא יכולה גם להיבדק</w:t>
      </w:r>
      <w:r w:rsidRPr="00FE0AB8">
        <w:rPr>
          <w:rFonts w:cs="Arial"/>
          <w:rtl/>
        </w:rPr>
        <w:t>, וש</w:t>
      </w:r>
      <w:r w:rsidR="008F79AB">
        <w:rPr>
          <w:rFonts w:cs="Arial" w:hint="cs"/>
          <w:rtl/>
        </w:rPr>
        <w:t xml:space="preserve">אני </w:t>
      </w:r>
      <w:r w:rsidRPr="00FE0AB8">
        <w:rPr>
          <w:rFonts w:cs="Arial"/>
          <w:rtl/>
        </w:rPr>
        <w:t>ח</w:t>
      </w:r>
      <w:r w:rsidR="008F79AB">
        <w:rPr>
          <w:rFonts w:cs="Arial" w:hint="cs"/>
          <w:rtl/>
        </w:rPr>
        <w:t>ו</w:t>
      </w:r>
      <w:r w:rsidRPr="00FE0AB8">
        <w:rPr>
          <w:rFonts w:cs="Arial"/>
          <w:rtl/>
        </w:rPr>
        <w:t>שבת שזה הדבר הכי מדהים בזה. ה</w:t>
      </w:r>
      <w:r w:rsidR="00645AD8">
        <w:rPr>
          <w:rFonts w:cs="Arial" w:hint="cs"/>
          <w:rtl/>
        </w:rPr>
        <w:t>מטופל</w:t>
      </w:r>
      <w:r w:rsidRPr="00FE0AB8">
        <w:rPr>
          <w:rFonts w:cs="Arial"/>
          <w:rtl/>
        </w:rPr>
        <w:t xml:space="preserve"> שתק במשך דקה או שתיים, וכשדיבר קולו היה מלא זעם </w:t>
      </w:r>
      <w:r w:rsidR="008F79AB">
        <w:rPr>
          <w:rFonts w:cs="Arial" w:hint="cs"/>
          <w:rtl/>
        </w:rPr>
        <w:t>ו</w:t>
      </w:r>
      <w:r w:rsidRPr="00FE0AB8">
        <w:rPr>
          <w:rFonts w:cs="Arial"/>
          <w:rtl/>
        </w:rPr>
        <w:t xml:space="preserve">בקושי נשלט. איך העזתי לספר לו על המטופלים האחרים שלי?! זה לא היה עניינו, לא קשור אליו, </w:t>
      </w:r>
      <w:r w:rsidR="00722D0E">
        <w:rPr>
          <w:rFonts w:cs="Arial" w:hint="cs"/>
          <w:rtl/>
        </w:rPr>
        <w:t xml:space="preserve">(הוא מרגיש ש) </w:t>
      </w:r>
      <w:r w:rsidRPr="00FE0AB8">
        <w:rPr>
          <w:rFonts w:cs="Arial"/>
          <w:rtl/>
        </w:rPr>
        <w:t>ניסיתי '</w:t>
      </w:r>
      <w:r w:rsidR="00645AD8">
        <w:rPr>
          <w:rFonts w:cs="Arial" w:hint="cs"/>
          <w:rtl/>
        </w:rPr>
        <w:t>להכניע</w:t>
      </w:r>
      <w:r w:rsidRPr="00FE0AB8">
        <w:rPr>
          <w:rFonts w:cs="Arial"/>
          <w:rtl/>
        </w:rPr>
        <w:t>' אותו, להשפיל אותו... ולהראות לו כמה אני יודע</w:t>
      </w:r>
      <w:r w:rsidR="00645AD8">
        <w:rPr>
          <w:rFonts w:cs="Arial" w:hint="cs"/>
          <w:rtl/>
        </w:rPr>
        <w:t>ת</w:t>
      </w:r>
      <w:r w:rsidRPr="00FE0AB8">
        <w:rPr>
          <w:rFonts w:cs="Arial"/>
          <w:rtl/>
        </w:rPr>
        <w:t xml:space="preserve"> יותר ממנו; </w:t>
      </w:r>
    </w:p>
    <w:p w14:paraId="054495DA" w14:textId="5043DFEB" w:rsidR="00FE0AB8" w:rsidRPr="00FE0AB8" w:rsidRDefault="00645AD8" w:rsidP="00FE0AB8">
      <w:pPr>
        <w:rPr>
          <w:rFonts w:cs="Arial"/>
          <w:rtl/>
        </w:rPr>
      </w:pPr>
      <w:r>
        <w:rPr>
          <w:rFonts w:cs="Arial" w:hint="cs"/>
          <w:rtl/>
        </w:rPr>
        <w:lastRenderedPageBreak/>
        <w:t>(</w:t>
      </w:r>
      <w:proofErr w:type="spellStart"/>
      <w:r>
        <w:rPr>
          <w:rFonts w:cs="Arial" w:hint="cs"/>
          <w:rtl/>
        </w:rPr>
        <w:t>פרסיליה</w:t>
      </w:r>
      <w:proofErr w:type="spellEnd"/>
      <w:r>
        <w:rPr>
          <w:rFonts w:cs="Arial" w:hint="cs"/>
          <w:rtl/>
        </w:rPr>
        <w:t xml:space="preserve"> אומרת:, ק)</w:t>
      </w:r>
      <w:r>
        <w:rPr>
          <w:rFonts w:cs="Arial"/>
        </w:rPr>
        <w:t xml:space="preserve"> </w:t>
      </w:r>
      <w:r w:rsidR="00FE0AB8" w:rsidRPr="00FE0AB8">
        <w:rPr>
          <w:rFonts w:cs="Arial"/>
          <w:rtl/>
        </w:rPr>
        <w:t xml:space="preserve">ברור שהוא נגע באיזו נקודה מאוד כואבת משלי ומשום מה הייתי </w:t>
      </w:r>
      <w:r w:rsidR="008F79AB">
        <w:rPr>
          <w:rFonts w:cs="Arial" w:hint="cs"/>
          <w:rtl/>
        </w:rPr>
        <w:t xml:space="preserve">נתונה </w:t>
      </w:r>
      <w:r w:rsidR="00FE0AB8" w:rsidRPr="00FE0AB8">
        <w:rPr>
          <w:rFonts w:cs="Arial"/>
          <w:rtl/>
        </w:rPr>
        <w:t>בהתקפה, ונתתי לו מידע שהוא לא מעוניין בו ולא רצה לדעת.</w:t>
      </w:r>
      <w:r w:rsidR="008F79AB">
        <w:rPr>
          <w:rFonts w:cs="Arial" w:hint="cs"/>
          <w:rtl/>
        </w:rPr>
        <w:t xml:space="preserve"> (כלומר המטפלת מצדיקה את הכעס במידה </w:t>
      </w:r>
      <w:proofErr w:type="spellStart"/>
      <w:r w:rsidR="008F79AB">
        <w:rPr>
          <w:rFonts w:cs="Arial" w:hint="cs"/>
          <w:rtl/>
        </w:rPr>
        <w:t>מסויימת</w:t>
      </w:r>
      <w:proofErr w:type="spellEnd"/>
      <w:r w:rsidR="008F79AB">
        <w:rPr>
          <w:rFonts w:cs="Arial" w:hint="cs"/>
          <w:rtl/>
        </w:rPr>
        <w:t xml:space="preserve"> ורואה בהתערבות שלה מידה של עיוורון, ק)</w:t>
      </w:r>
    </w:p>
    <w:p w14:paraId="69D837FD" w14:textId="77777777" w:rsidR="008F79AB" w:rsidRDefault="00FE0AB8" w:rsidP="0091507A">
      <w:pPr>
        <w:rPr>
          <w:rFonts w:cs="Arial"/>
          <w:rtl/>
        </w:rPr>
      </w:pPr>
      <w:r w:rsidRPr="00FE0AB8">
        <w:rPr>
          <w:rFonts w:cs="Arial"/>
          <w:rtl/>
        </w:rPr>
        <w:t>קשה להעביר את האלימות שבתגובתו; הייתי בהלם מזה. בדקות הספורות שנותרו לפגישה ניסיתי לחקור מה הוא מרגיש, תוך כדי שאני די מזועזע</w:t>
      </w:r>
      <w:r w:rsidR="00645AD8">
        <w:rPr>
          <w:rFonts w:cs="Arial" w:hint="cs"/>
          <w:rtl/>
        </w:rPr>
        <w:t>ת</w:t>
      </w:r>
      <w:r w:rsidRPr="00FE0AB8">
        <w:rPr>
          <w:rFonts w:cs="Arial"/>
          <w:rtl/>
        </w:rPr>
        <w:t xml:space="preserve">. הוא הגיע </w:t>
      </w:r>
      <w:r w:rsidR="00645AD8">
        <w:rPr>
          <w:rFonts w:cs="Arial" w:hint="cs"/>
          <w:rtl/>
        </w:rPr>
        <w:t>לפגישה</w:t>
      </w:r>
      <w:r w:rsidRPr="00FE0AB8">
        <w:rPr>
          <w:rFonts w:cs="Arial"/>
          <w:rtl/>
        </w:rPr>
        <w:t xml:space="preserve"> הבא</w:t>
      </w:r>
      <w:r w:rsidR="00645AD8">
        <w:rPr>
          <w:rFonts w:cs="Arial" w:hint="cs"/>
          <w:rtl/>
        </w:rPr>
        <w:t>ה</w:t>
      </w:r>
      <w:r w:rsidRPr="00FE0AB8">
        <w:rPr>
          <w:rFonts w:cs="Arial"/>
          <w:rtl/>
        </w:rPr>
        <w:t xml:space="preserve"> במצב של תסיסה גדולה; הוא כבר לא יכול היה לסמוך עליי, הוא הרגיש </w:t>
      </w:r>
      <w:proofErr w:type="spellStart"/>
      <w:r w:rsidRPr="00FE0AB8">
        <w:rPr>
          <w:rFonts w:cs="Arial"/>
          <w:rtl/>
        </w:rPr>
        <w:t>שהכל</w:t>
      </w:r>
      <w:proofErr w:type="spellEnd"/>
      <w:r w:rsidRPr="00FE0AB8">
        <w:rPr>
          <w:rFonts w:cs="Arial"/>
          <w:rtl/>
        </w:rPr>
        <w:t xml:space="preserve"> לגבי ה</w:t>
      </w:r>
      <w:r w:rsidR="00645AD8">
        <w:rPr>
          <w:rFonts w:cs="Arial" w:hint="cs"/>
          <w:rtl/>
        </w:rPr>
        <w:t>אנליזה</w:t>
      </w:r>
      <w:r w:rsidRPr="00FE0AB8">
        <w:rPr>
          <w:rFonts w:cs="Arial"/>
          <w:rtl/>
        </w:rPr>
        <w:t xml:space="preserve"> והיכולת שלי לטפל בו מוטל בספק, והוא לא היה בטוח שה</w:t>
      </w:r>
      <w:r w:rsidR="00645AD8">
        <w:rPr>
          <w:rFonts w:cs="Arial" w:hint="cs"/>
          <w:rtl/>
        </w:rPr>
        <w:t>טיפול</w:t>
      </w:r>
      <w:r w:rsidRPr="00FE0AB8">
        <w:rPr>
          <w:rFonts w:cs="Arial"/>
          <w:rtl/>
        </w:rPr>
        <w:t xml:space="preserve"> צריך להימשך. במהלך הימים הבאים, ולמעשה השבועות והחודשים, עבדנו עם ה</w:t>
      </w:r>
      <w:r w:rsidR="002D6679">
        <w:rPr>
          <w:rFonts w:cs="Arial" w:hint="cs"/>
          <w:rtl/>
        </w:rPr>
        <w:t>חוויה הזאת</w:t>
      </w:r>
      <w:r w:rsidRPr="00FE0AB8">
        <w:rPr>
          <w:rFonts w:cs="Arial"/>
          <w:rtl/>
        </w:rPr>
        <w:t>. יש ב</w:t>
      </w:r>
      <w:r w:rsidR="002D6679">
        <w:rPr>
          <w:rFonts w:cs="Arial" w:hint="cs"/>
          <w:rtl/>
        </w:rPr>
        <w:t>ה</w:t>
      </w:r>
      <w:r w:rsidRPr="00FE0AB8">
        <w:rPr>
          <w:rFonts w:cs="Arial"/>
          <w:rtl/>
        </w:rPr>
        <w:t xml:space="preserve"> כמובן היבטים רבים שחקרנו ושראוי לדון בהם. אבל מה שהייתי רוצה להתמקד בו הם לא המרכיבים המסוימים של הפנטזיה המסוימת שהפריעה ל</w:t>
      </w:r>
      <w:r w:rsidR="002D6679">
        <w:rPr>
          <w:rFonts w:cs="Arial" w:hint="cs"/>
          <w:rtl/>
        </w:rPr>
        <w:t>ו</w:t>
      </w:r>
      <w:r w:rsidRPr="00FE0AB8">
        <w:rPr>
          <w:rFonts w:cs="Arial"/>
          <w:rtl/>
        </w:rPr>
        <w:t xml:space="preserve"> (</w:t>
      </w:r>
      <w:r w:rsidR="002D6679">
        <w:rPr>
          <w:rFonts w:cs="Arial" w:hint="cs"/>
          <w:rtl/>
        </w:rPr>
        <w:t>ש</w:t>
      </w:r>
      <w:r w:rsidRPr="00FE0AB8">
        <w:rPr>
          <w:rFonts w:cs="Arial"/>
          <w:rtl/>
        </w:rPr>
        <w:t xml:space="preserve">הוא היה הזכר היחיד); ברצוני להדגיש את ההשפעה הקטסטרופלית של </w:t>
      </w:r>
      <w:r w:rsidR="008F79AB">
        <w:rPr>
          <w:rFonts w:cs="Arial" w:hint="cs"/>
          <w:rtl/>
        </w:rPr>
        <w:t>הגילוי</w:t>
      </w:r>
      <w:r w:rsidRPr="00FE0AB8">
        <w:rPr>
          <w:rFonts w:cs="Arial"/>
          <w:rtl/>
        </w:rPr>
        <w:t xml:space="preserve"> שאני לא בדיוק כפי שהוא יצר אותי - או שהדברים לא בדיוק כפי שהוא היה רוצה שהם יהיו. אני חושב</w:t>
      </w:r>
      <w:r w:rsidR="002D6679">
        <w:rPr>
          <w:rFonts w:cs="Arial" w:hint="cs"/>
          <w:rtl/>
        </w:rPr>
        <w:t>ת</w:t>
      </w:r>
      <w:r w:rsidRPr="00FE0AB8">
        <w:rPr>
          <w:rFonts w:cs="Arial"/>
          <w:rtl/>
        </w:rPr>
        <w:t xml:space="preserve"> שמה שהמטופל התעמת </w:t>
      </w:r>
      <w:proofErr w:type="spellStart"/>
      <w:r w:rsidRPr="00FE0AB8">
        <w:rPr>
          <w:rFonts w:cs="Arial"/>
          <w:rtl/>
        </w:rPr>
        <w:t>איתו</w:t>
      </w:r>
      <w:proofErr w:type="spellEnd"/>
      <w:r w:rsidRPr="00FE0AB8">
        <w:rPr>
          <w:rFonts w:cs="Arial"/>
          <w:rtl/>
        </w:rPr>
        <w:t xml:space="preserve"> ברגע שבו חקרתי בעדינות את </w:t>
      </w:r>
      <w:r w:rsidR="002D6679" w:rsidRPr="00FE0AB8">
        <w:rPr>
          <w:rFonts w:cs="Arial" w:hint="cs"/>
          <w:rtl/>
        </w:rPr>
        <w:t>ה</w:t>
      </w:r>
      <w:r w:rsidR="002D6679">
        <w:rPr>
          <w:rFonts w:cs="Arial" w:hint="cs"/>
          <w:rtl/>
        </w:rPr>
        <w:t>קונבנציו</w:t>
      </w:r>
      <w:r w:rsidR="002D6679">
        <w:rPr>
          <w:rFonts w:cs="Arial" w:hint="eastAsia"/>
          <w:rtl/>
        </w:rPr>
        <w:t>ת</w:t>
      </w:r>
      <w:r w:rsidR="002D6679">
        <w:rPr>
          <w:rFonts w:cs="Arial" w:hint="cs"/>
          <w:rtl/>
        </w:rPr>
        <w:t xml:space="preserve"> שלו</w:t>
      </w:r>
      <w:r w:rsidRPr="00FE0AB8">
        <w:rPr>
          <w:rFonts w:cs="Arial"/>
          <w:rtl/>
        </w:rPr>
        <w:t xml:space="preserve"> הייתה האפשרות הפתאומית שאני לא תוצר של מוחו; שיש הבדל בין הפנטזיה שלו על מי שאני, לבין מי שאני בעצם עשוי</w:t>
      </w:r>
      <w:r w:rsidR="002D6679">
        <w:rPr>
          <w:rFonts w:cs="Arial" w:hint="cs"/>
          <w:rtl/>
        </w:rPr>
        <w:t>ה</w:t>
      </w:r>
      <w:r w:rsidRPr="00FE0AB8">
        <w:rPr>
          <w:rFonts w:cs="Arial"/>
          <w:rtl/>
        </w:rPr>
        <w:t xml:space="preserve"> להיות. </w:t>
      </w:r>
    </w:p>
    <w:p w14:paraId="1657E9F0" w14:textId="33E16B25" w:rsidR="0091507A" w:rsidRDefault="00FE0AB8" w:rsidP="0091507A">
      <w:pPr>
        <w:rPr>
          <w:rFonts w:cs="Arial"/>
          <w:rtl/>
        </w:rPr>
      </w:pPr>
      <w:r w:rsidRPr="00FE0AB8">
        <w:rPr>
          <w:rFonts w:cs="Arial"/>
          <w:rtl/>
        </w:rPr>
        <w:t xml:space="preserve">האירוע עצמו </w:t>
      </w:r>
      <w:r w:rsidR="002D6679">
        <w:rPr>
          <w:rFonts w:cs="Arial" w:hint="cs"/>
          <w:rtl/>
        </w:rPr>
        <w:t>עבר</w:t>
      </w:r>
      <w:r w:rsidRPr="00FE0AB8">
        <w:rPr>
          <w:rFonts w:cs="Arial"/>
          <w:rtl/>
        </w:rPr>
        <w:t>; ה</w:t>
      </w:r>
      <w:r w:rsidR="002D6679">
        <w:rPr>
          <w:rFonts w:cs="Arial" w:hint="cs"/>
          <w:rtl/>
        </w:rPr>
        <w:t>טיפול</w:t>
      </w:r>
      <w:r w:rsidRPr="00FE0AB8">
        <w:rPr>
          <w:rFonts w:cs="Arial"/>
          <w:rtl/>
        </w:rPr>
        <w:t xml:space="preserve"> נמשך.</w:t>
      </w:r>
      <w:r w:rsidR="00D158D8">
        <w:rPr>
          <w:rFonts w:cs="Arial" w:hint="cs"/>
          <w:rtl/>
        </w:rPr>
        <w:t>......(דילוג)..........</w:t>
      </w:r>
      <w:r w:rsidR="0091507A" w:rsidRPr="0091507A">
        <w:rPr>
          <w:rtl/>
        </w:rPr>
        <w:t xml:space="preserve"> </w:t>
      </w:r>
    </w:p>
    <w:p w14:paraId="167017EF" w14:textId="66BC928D" w:rsidR="0091507A" w:rsidRPr="0091507A" w:rsidRDefault="0091507A" w:rsidP="0091507A">
      <w:pPr>
        <w:rPr>
          <w:rFonts w:cs="Arial"/>
          <w:rtl/>
        </w:rPr>
      </w:pPr>
      <w:r w:rsidRPr="0091507A">
        <w:rPr>
          <w:rFonts w:cs="Arial"/>
          <w:rtl/>
        </w:rPr>
        <w:t>אני חושב</w:t>
      </w:r>
      <w:r>
        <w:rPr>
          <w:rFonts w:cs="Arial" w:hint="cs"/>
          <w:rtl/>
        </w:rPr>
        <w:t>ת</w:t>
      </w:r>
      <w:r w:rsidRPr="0091507A">
        <w:rPr>
          <w:rFonts w:cs="Arial"/>
          <w:rtl/>
        </w:rPr>
        <w:t xml:space="preserve"> שרגע הזעם הקטסטרופלי באנליזה היה על כך שהמטופל נאלץ לפתע להתמודד עם ההבדל בין המציאות שהוא בנה, לבין המציאות </w:t>
      </w:r>
      <w:r>
        <w:rPr>
          <w:rFonts w:cs="Arial" w:hint="cs"/>
          <w:rtl/>
        </w:rPr>
        <w:t>אותה פגש</w:t>
      </w:r>
      <w:r w:rsidRPr="0091507A">
        <w:rPr>
          <w:rFonts w:cs="Arial"/>
          <w:rtl/>
        </w:rPr>
        <w:t xml:space="preserve">. </w:t>
      </w:r>
      <w:r w:rsidR="00885BB4">
        <w:rPr>
          <w:rFonts w:cs="Arial" w:hint="cs"/>
          <w:rtl/>
        </w:rPr>
        <w:t xml:space="preserve">(זו התוצאה של נסיגה נפשית הנובעת ממינוס </w:t>
      </w:r>
      <w:r w:rsidR="00885BB4">
        <w:rPr>
          <w:rFonts w:cs="Arial"/>
        </w:rPr>
        <w:t>L</w:t>
      </w:r>
      <w:r w:rsidR="00885BB4">
        <w:rPr>
          <w:rFonts w:cs="Arial" w:hint="cs"/>
          <w:rtl/>
        </w:rPr>
        <w:t>, האדם לא מייצר קשר אמיתי עם אובייקט ממשי, אלא כופה על המציאות את הפנטזיה שלו, ק)</w:t>
      </w:r>
      <w:r w:rsidR="00885BB4">
        <w:rPr>
          <w:rFonts w:cs="Arial"/>
        </w:rPr>
        <w:t xml:space="preserve"> </w:t>
      </w:r>
      <w:r w:rsidRPr="0091507A">
        <w:rPr>
          <w:rFonts w:cs="Arial"/>
          <w:rtl/>
        </w:rPr>
        <w:t>זה היה בלתי נסבל כי זה חשף את השבריריות והפגיעות, כמו גם את ההונאה, של העולם שהוא יצר. ברגע שהמטופל שלי ואני התחלנו להבין את זה, התחלנו לראות מה הוא עשה ל</w:t>
      </w:r>
      <w:r>
        <w:rPr>
          <w:rFonts w:cs="Arial" w:hint="cs"/>
          <w:rtl/>
        </w:rPr>
        <w:t>אובייקטים</w:t>
      </w:r>
      <w:r w:rsidRPr="0091507A">
        <w:rPr>
          <w:rFonts w:cs="Arial"/>
          <w:rtl/>
        </w:rPr>
        <w:t xml:space="preserve"> שלו, ואת המצב הנורא שהם הרגישו בו אז:</w:t>
      </w:r>
    </w:p>
    <w:p w14:paraId="39F69FFF" w14:textId="2D23237C" w:rsidR="0091507A" w:rsidRPr="0091507A" w:rsidRDefault="0091507A" w:rsidP="0027530A">
      <w:pPr>
        <w:rPr>
          <w:rFonts w:cs="Arial"/>
          <w:rtl/>
        </w:rPr>
      </w:pPr>
      <w:r w:rsidRPr="0091507A">
        <w:rPr>
          <w:rFonts w:cs="Arial"/>
          <w:rtl/>
        </w:rPr>
        <w:t xml:space="preserve">1) מה שכיניתי </w:t>
      </w:r>
      <w:r w:rsidR="00B321DE">
        <w:rPr>
          <w:rFonts w:cs="Arial" w:hint="cs"/>
          <w:rtl/>
        </w:rPr>
        <w:t>'</w:t>
      </w:r>
      <w:r w:rsidRPr="0091507A">
        <w:rPr>
          <w:rFonts w:cs="Arial"/>
          <w:rtl/>
        </w:rPr>
        <w:t>בוז מתון כרוני</w:t>
      </w:r>
      <w:r w:rsidR="00B321DE">
        <w:rPr>
          <w:rFonts w:cs="Arial" w:hint="cs"/>
          <w:rtl/>
        </w:rPr>
        <w:t>'</w:t>
      </w:r>
      <w:r w:rsidRPr="0091507A">
        <w:rPr>
          <w:rFonts w:cs="Arial"/>
          <w:rtl/>
        </w:rPr>
        <w:t xml:space="preserve"> מודגם </w:t>
      </w:r>
      <w:r w:rsidR="00B321DE">
        <w:rPr>
          <w:rFonts w:cs="Arial" w:hint="cs"/>
          <w:rtl/>
        </w:rPr>
        <w:t>בהנחה</w:t>
      </w:r>
      <w:r w:rsidRPr="0091507A">
        <w:rPr>
          <w:rFonts w:cs="Arial"/>
          <w:rtl/>
        </w:rPr>
        <w:t xml:space="preserve"> הבלתי </w:t>
      </w:r>
      <w:r w:rsidR="00B321DE">
        <w:rPr>
          <w:rFonts w:cs="Arial" w:hint="cs"/>
          <w:rtl/>
        </w:rPr>
        <w:t>מעורערת</w:t>
      </w:r>
      <w:r w:rsidRPr="0091507A">
        <w:rPr>
          <w:rFonts w:cs="Arial"/>
          <w:rtl/>
        </w:rPr>
        <w:t xml:space="preserve"> הבסיסית שלא באמת התכוונתי למה שאמרתי, שאני </w:t>
      </w:r>
      <w:r w:rsidR="00B321DE">
        <w:rPr>
          <w:rFonts w:cs="Arial" w:hint="cs"/>
          <w:rtl/>
        </w:rPr>
        <w:t xml:space="preserve">מחליקה </w:t>
      </w:r>
      <w:r w:rsidRPr="0091507A">
        <w:rPr>
          <w:rFonts w:cs="Arial"/>
          <w:rtl/>
        </w:rPr>
        <w:t>עניינים מסיבות מזויפות משלי, ושהוא</w:t>
      </w:r>
      <w:r w:rsidR="00B321DE">
        <w:rPr>
          <w:rFonts w:cs="Arial" w:hint="cs"/>
          <w:rtl/>
        </w:rPr>
        <w:t xml:space="preserve"> </w:t>
      </w:r>
      <w:r w:rsidRPr="0091507A">
        <w:rPr>
          <w:rFonts w:cs="Arial"/>
          <w:rtl/>
        </w:rPr>
        <w:t>לא צריך להקשיב למה שאמרתי או לקחת את זה ברצינות. במובן זה מושגים רבים אשר מניחים שהם משותפים ב</w:t>
      </w:r>
      <w:r w:rsidR="0085164D">
        <w:rPr>
          <w:rFonts w:cs="Arial" w:hint="cs"/>
          <w:rtl/>
        </w:rPr>
        <w:t>טיפול</w:t>
      </w:r>
      <w:r w:rsidRPr="0091507A">
        <w:rPr>
          <w:rFonts w:cs="Arial"/>
          <w:rtl/>
        </w:rPr>
        <w:t xml:space="preserve"> נחווים רק </w:t>
      </w:r>
      <w:r w:rsidR="0085164D">
        <w:rPr>
          <w:rFonts w:cs="Arial" w:hint="cs"/>
          <w:rtl/>
        </w:rPr>
        <w:t>בתוך גרשיים:</w:t>
      </w:r>
      <w:r w:rsidRPr="0091507A">
        <w:rPr>
          <w:rFonts w:cs="Arial"/>
          <w:rtl/>
        </w:rPr>
        <w:t xml:space="preserve"> '</w:t>
      </w:r>
      <w:r w:rsidR="0085164D">
        <w:rPr>
          <w:rFonts w:cs="Arial" w:hint="cs"/>
          <w:rtl/>
        </w:rPr>
        <w:t>מתגעגע לטיפול</w:t>
      </w:r>
      <w:r w:rsidRPr="0091507A">
        <w:rPr>
          <w:rFonts w:cs="Arial"/>
          <w:rtl/>
        </w:rPr>
        <w:t xml:space="preserve">', 'סוף השבוע', 'המטופלים האחרים שלך' </w:t>
      </w:r>
      <w:r w:rsidR="0085164D">
        <w:rPr>
          <w:rFonts w:cs="Arial" w:hint="cs"/>
          <w:rtl/>
        </w:rPr>
        <w:t xml:space="preserve">- </w:t>
      </w:r>
      <w:r w:rsidRPr="0091507A">
        <w:rPr>
          <w:rFonts w:cs="Arial"/>
          <w:rtl/>
        </w:rPr>
        <w:t xml:space="preserve">אפשר לדבר עליהם, אבל יש הנחה שאנחנו </w:t>
      </w:r>
      <w:r w:rsidR="0085164D">
        <w:rPr>
          <w:rFonts w:cs="Arial" w:hint="cs"/>
          <w:rtl/>
        </w:rPr>
        <w:t>שנינו</w:t>
      </w:r>
      <w:r w:rsidRPr="0091507A">
        <w:rPr>
          <w:rFonts w:cs="Arial"/>
          <w:rtl/>
        </w:rPr>
        <w:t xml:space="preserve"> יודעים שאין להם שום משמעות. הנקודה </w:t>
      </w:r>
      <w:r w:rsidR="00DA4109">
        <w:rPr>
          <w:rFonts w:cs="Arial" w:hint="cs"/>
          <w:rtl/>
        </w:rPr>
        <w:t>ש</w:t>
      </w:r>
      <w:r w:rsidRPr="0091507A">
        <w:rPr>
          <w:rFonts w:cs="Arial"/>
          <w:rtl/>
        </w:rPr>
        <w:t>אני רוצה להדגיש היא הזלזול וההתנשאות שהמטופל חש כלפי האנליטיקאי</w:t>
      </w:r>
      <w:r w:rsidR="0027530A">
        <w:rPr>
          <w:rFonts w:cs="Arial" w:hint="cs"/>
          <w:rtl/>
        </w:rPr>
        <w:t>ת</w:t>
      </w:r>
      <w:r w:rsidR="00DA4109">
        <w:rPr>
          <w:rFonts w:cs="Arial" w:hint="cs"/>
          <w:rtl/>
        </w:rPr>
        <w:t xml:space="preserve"> (רות' מדברת על עצמה, ק)</w:t>
      </w:r>
      <w:r w:rsidRPr="0091507A">
        <w:rPr>
          <w:rFonts w:cs="Arial"/>
          <w:rtl/>
        </w:rPr>
        <w:t xml:space="preserve">, שגם </w:t>
      </w:r>
      <w:r w:rsidR="0027530A">
        <w:rPr>
          <w:rFonts w:cs="Arial" w:hint="cs"/>
          <w:rtl/>
        </w:rPr>
        <w:t>היא</w:t>
      </w:r>
      <w:r w:rsidRPr="0091507A">
        <w:rPr>
          <w:rFonts w:cs="Arial"/>
          <w:rtl/>
        </w:rPr>
        <w:t xml:space="preserve"> מרגיש</w:t>
      </w:r>
      <w:r w:rsidR="0027530A">
        <w:rPr>
          <w:rFonts w:cs="Arial" w:hint="cs"/>
          <w:rtl/>
        </w:rPr>
        <w:t>ה</w:t>
      </w:r>
      <w:r w:rsidRPr="0091507A">
        <w:rPr>
          <w:rFonts w:cs="Arial"/>
          <w:rtl/>
        </w:rPr>
        <w:t xml:space="preserve"> כאילו ה</w:t>
      </w:r>
      <w:r w:rsidR="0027530A">
        <w:rPr>
          <w:rFonts w:cs="Arial" w:hint="cs"/>
          <w:rtl/>
        </w:rPr>
        <w:t>י</w:t>
      </w:r>
      <w:r w:rsidRPr="0091507A">
        <w:rPr>
          <w:rFonts w:cs="Arial"/>
          <w:rtl/>
        </w:rPr>
        <w:t>א מעמיד</w:t>
      </w:r>
      <w:r w:rsidR="0027530A">
        <w:rPr>
          <w:rFonts w:cs="Arial" w:hint="cs"/>
          <w:rtl/>
        </w:rPr>
        <w:t>ה</w:t>
      </w:r>
      <w:r w:rsidRPr="0091507A">
        <w:rPr>
          <w:rFonts w:cs="Arial"/>
          <w:rtl/>
        </w:rPr>
        <w:t xml:space="preserve"> פנים. כמובן, זה יכול להחמיר מאוד במצבים שבהם האנליטיקאית </w:t>
      </w:r>
      <w:r w:rsidR="00EC51EF">
        <w:rPr>
          <w:rFonts w:cs="Arial" w:hint="cs"/>
          <w:rtl/>
        </w:rPr>
        <w:t>מאבדת</w:t>
      </w:r>
      <w:r w:rsidRPr="0091507A">
        <w:rPr>
          <w:rFonts w:cs="Arial"/>
          <w:rtl/>
        </w:rPr>
        <w:t>, מסיבה זו או אחרת, את תחושת השכנוע ה</w:t>
      </w:r>
      <w:r w:rsidR="0027530A">
        <w:rPr>
          <w:rFonts w:cs="Arial" w:hint="cs"/>
          <w:rtl/>
        </w:rPr>
        <w:t>פנימ</w:t>
      </w:r>
      <w:r w:rsidRPr="0091507A">
        <w:rPr>
          <w:rFonts w:cs="Arial"/>
          <w:rtl/>
        </w:rPr>
        <w:t>י שלה לגבי מה שהיא מפרשת. אם האנליטיקאית 'ע</w:t>
      </w:r>
      <w:r w:rsidR="0027530A">
        <w:rPr>
          <w:rFonts w:cs="Arial" w:hint="cs"/>
          <w:rtl/>
        </w:rPr>
        <w:t>ושה כאילו</w:t>
      </w:r>
      <w:r w:rsidRPr="0091507A">
        <w:rPr>
          <w:rFonts w:cs="Arial"/>
          <w:rtl/>
        </w:rPr>
        <w:t>' כשהיא מפרשת למטופל שלה, תחושת המטופל</w:t>
      </w:r>
      <w:r w:rsidR="0027530A">
        <w:rPr>
          <w:rFonts w:cs="Arial" w:hint="cs"/>
          <w:rtl/>
        </w:rPr>
        <w:t xml:space="preserve"> היא</w:t>
      </w:r>
      <w:r w:rsidRPr="0091507A">
        <w:rPr>
          <w:rFonts w:cs="Arial"/>
          <w:rtl/>
        </w:rPr>
        <w:t xml:space="preserve"> שהאנליטיקאית היא גם דמה, </w:t>
      </w:r>
      <w:r w:rsidR="0027530A">
        <w:rPr>
          <w:rFonts w:cs="Arial" w:hint="cs"/>
          <w:rtl/>
        </w:rPr>
        <w:t>ו</w:t>
      </w:r>
      <w:r w:rsidRPr="0091507A">
        <w:rPr>
          <w:rFonts w:cs="Arial"/>
          <w:rtl/>
        </w:rPr>
        <w:t xml:space="preserve">שאכן, יש רק אובייקטים מזויפים, שקריים, שאיתם אפשר רק להעמיד פנים של מערכות יחסים מהימנות. היבט אחד של העמדת הפנים הזו יכול להיות אמונה סודית אצל המטופל שהוא, המטופל, הוא באמת </w:t>
      </w:r>
      <w:r w:rsidR="00024890">
        <w:rPr>
          <w:rFonts w:cs="Arial" w:hint="cs"/>
          <w:rtl/>
        </w:rPr>
        <w:t>ה</w:t>
      </w:r>
      <w:r w:rsidRPr="0091507A">
        <w:rPr>
          <w:rFonts w:cs="Arial"/>
          <w:rtl/>
        </w:rPr>
        <w:t>אנליטיקאי 'בכל</w:t>
      </w:r>
      <w:r w:rsidR="00024890">
        <w:rPr>
          <w:rFonts w:cs="Arial" w:hint="cs"/>
          <w:rtl/>
        </w:rPr>
        <w:t xml:space="preserve"> דבר</w:t>
      </w:r>
      <w:r w:rsidRPr="0091507A">
        <w:rPr>
          <w:rFonts w:cs="Arial"/>
          <w:rtl/>
        </w:rPr>
        <w:t xml:space="preserve"> פרט ל</w:t>
      </w:r>
      <w:r w:rsidR="0027530A">
        <w:rPr>
          <w:rFonts w:cs="Arial" w:hint="cs"/>
          <w:rtl/>
        </w:rPr>
        <w:t>הסמכה</w:t>
      </w:r>
      <w:r w:rsidRPr="0091507A">
        <w:rPr>
          <w:rFonts w:cs="Arial"/>
          <w:rtl/>
        </w:rPr>
        <w:t xml:space="preserve">' (למשל </w:t>
      </w:r>
      <w:r w:rsidR="00024890">
        <w:rPr>
          <w:rFonts w:cs="Arial" w:hint="cs"/>
          <w:rtl/>
        </w:rPr>
        <w:t>שיש לו ל</w:t>
      </w:r>
      <w:r w:rsidRPr="0091507A">
        <w:rPr>
          <w:rFonts w:cs="Arial"/>
          <w:rtl/>
        </w:rPr>
        <w:t>פחות כמה כישורים) וכי האנליטיקאי הוא אנליטיקאי 'בשם בלבד'.</w:t>
      </w:r>
    </w:p>
    <w:p w14:paraId="4564C16B" w14:textId="77777777" w:rsidR="0091507A" w:rsidRPr="0091507A" w:rsidRDefault="0091507A" w:rsidP="0091507A">
      <w:pPr>
        <w:rPr>
          <w:rFonts w:cs="Arial"/>
          <w:rtl/>
        </w:rPr>
      </w:pPr>
    </w:p>
    <w:p w14:paraId="44BF70FE" w14:textId="25E3F331" w:rsidR="00FE0AB8" w:rsidRPr="002B0BFA" w:rsidRDefault="0091507A" w:rsidP="002B0BFA">
      <w:pPr>
        <w:rPr>
          <w:rFonts w:cs="Arial"/>
          <w:rtl/>
        </w:rPr>
      </w:pPr>
      <w:r w:rsidRPr="0091507A">
        <w:rPr>
          <w:rFonts w:cs="Arial"/>
          <w:rtl/>
        </w:rPr>
        <w:t>2) הוא יכ</w:t>
      </w:r>
      <w:r w:rsidR="00024890">
        <w:rPr>
          <w:rFonts w:cs="Arial" w:hint="cs"/>
          <w:rtl/>
        </w:rPr>
        <w:t>ו</w:t>
      </w:r>
      <w:r w:rsidRPr="0091507A">
        <w:rPr>
          <w:rFonts w:cs="Arial"/>
          <w:rtl/>
        </w:rPr>
        <w:t>ל</w:t>
      </w:r>
      <w:r w:rsidR="00024890">
        <w:rPr>
          <w:rFonts w:cs="Arial" w:hint="cs"/>
          <w:rtl/>
        </w:rPr>
        <w:t xml:space="preserve"> היה</w:t>
      </w:r>
      <w:r w:rsidRPr="0091507A">
        <w:rPr>
          <w:rFonts w:cs="Arial"/>
          <w:rtl/>
        </w:rPr>
        <w:t xml:space="preserve"> </w:t>
      </w:r>
      <w:r w:rsidR="0027530A">
        <w:rPr>
          <w:rFonts w:cs="Arial" w:hint="cs"/>
          <w:rtl/>
        </w:rPr>
        <w:t>לתקוף ותקף</w:t>
      </w:r>
      <w:r w:rsidRPr="0091507A">
        <w:rPr>
          <w:rFonts w:cs="Arial"/>
          <w:rtl/>
        </w:rPr>
        <w:t xml:space="preserve"> את ה</w:t>
      </w:r>
      <w:r w:rsidR="0027530A">
        <w:rPr>
          <w:rFonts w:cs="Arial" w:hint="cs"/>
          <w:rtl/>
        </w:rPr>
        <w:t>אובייקט</w:t>
      </w:r>
      <w:r w:rsidRPr="0091507A">
        <w:rPr>
          <w:rFonts w:cs="Arial"/>
          <w:rtl/>
        </w:rPr>
        <w:t xml:space="preserve"> הפנימי שלו באותו אופן שבו תקף את ארוסתו - שבה </w:t>
      </w:r>
      <w:r w:rsidR="0027530A">
        <w:rPr>
          <w:rFonts w:cs="Arial" w:hint="cs"/>
          <w:rtl/>
        </w:rPr>
        <w:t>היא</w:t>
      </w:r>
      <w:r w:rsidRPr="0091507A">
        <w:rPr>
          <w:rFonts w:cs="Arial"/>
          <w:rtl/>
        </w:rPr>
        <w:t>/אני יכול</w:t>
      </w:r>
      <w:r w:rsidR="00024890">
        <w:rPr>
          <w:rFonts w:cs="Arial" w:hint="cs"/>
          <w:rtl/>
        </w:rPr>
        <w:t>נו</w:t>
      </w:r>
      <w:r w:rsidRPr="0091507A">
        <w:rPr>
          <w:rFonts w:cs="Arial"/>
          <w:rtl/>
        </w:rPr>
        <w:t xml:space="preserve"> להפוך לפתע חסר</w:t>
      </w:r>
      <w:r w:rsidR="00024890">
        <w:rPr>
          <w:rFonts w:cs="Arial" w:hint="cs"/>
          <w:rtl/>
        </w:rPr>
        <w:t>ו</w:t>
      </w:r>
      <w:r w:rsidR="0027530A">
        <w:rPr>
          <w:rFonts w:cs="Arial" w:hint="cs"/>
          <w:rtl/>
        </w:rPr>
        <w:t>ת</w:t>
      </w:r>
      <w:r w:rsidRPr="0091507A">
        <w:rPr>
          <w:rFonts w:cs="Arial"/>
          <w:rtl/>
        </w:rPr>
        <w:t xml:space="preserve"> ערך לחלוטין - חוויה שהוא האמין בה באופן מוחלט. דרך נוספת לנסח זאת היא שהוא חווה את אובדן ה</w:t>
      </w:r>
      <w:r w:rsidR="0027530A">
        <w:rPr>
          <w:rFonts w:cs="Arial" w:hint="cs"/>
          <w:rtl/>
        </w:rPr>
        <w:t>אובייקט</w:t>
      </w:r>
      <w:r w:rsidRPr="0091507A">
        <w:rPr>
          <w:rFonts w:cs="Arial"/>
          <w:rtl/>
        </w:rPr>
        <w:t xml:space="preserve"> הפנימי הטוב שלו: </w:t>
      </w:r>
      <w:r w:rsidR="0027530A">
        <w:rPr>
          <w:rFonts w:cs="Arial" w:hint="cs"/>
          <w:rtl/>
        </w:rPr>
        <w:t xml:space="preserve">כאשר הוא </w:t>
      </w:r>
      <w:r w:rsidRPr="0091507A">
        <w:rPr>
          <w:rFonts w:cs="Arial"/>
          <w:rtl/>
        </w:rPr>
        <w:t>תוקף אותו, הוא מאבד את אהבתו אליו, ולכן הוא מאבד אותה בתוכו. הוא צריך ל</w:t>
      </w:r>
      <w:r w:rsidR="0027530A">
        <w:rPr>
          <w:rFonts w:cs="Arial" w:hint="cs"/>
          <w:rtl/>
        </w:rPr>
        <w:t>הסתיר</w:t>
      </w:r>
      <w:r w:rsidRPr="0091507A">
        <w:rPr>
          <w:rFonts w:cs="Arial"/>
          <w:rtl/>
        </w:rPr>
        <w:t xml:space="preserve"> את זה, להסוות את רגשות הייאוש שלו </w:t>
      </w:r>
      <w:r w:rsidR="002B0BFA">
        <w:rPr>
          <w:rFonts w:cs="Arial" w:hint="cs"/>
          <w:rtl/>
        </w:rPr>
        <w:t>ביחס</w:t>
      </w:r>
      <w:r w:rsidRPr="0091507A">
        <w:rPr>
          <w:rFonts w:cs="Arial"/>
          <w:rtl/>
        </w:rPr>
        <w:t xml:space="preserve"> </w:t>
      </w:r>
      <w:r w:rsidR="002B0BFA">
        <w:rPr>
          <w:rFonts w:cs="Arial" w:hint="cs"/>
          <w:rtl/>
        </w:rPr>
        <w:t>ל</w:t>
      </w:r>
      <w:r w:rsidRPr="0091507A">
        <w:rPr>
          <w:rFonts w:cs="Arial"/>
          <w:rtl/>
        </w:rPr>
        <w:t>חוסר יכולתו לטפל ולהגן על אהבתו ל</w:t>
      </w:r>
      <w:r w:rsidR="0027530A">
        <w:rPr>
          <w:rFonts w:cs="Arial" w:hint="cs"/>
          <w:rtl/>
        </w:rPr>
        <w:t>אובייקטים (איך ש</w:t>
      </w:r>
      <w:r w:rsidR="002B0BFA">
        <w:rPr>
          <w:rFonts w:cs="Arial" w:hint="cs"/>
          <w:rtl/>
        </w:rPr>
        <w:t>הוא</w:t>
      </w:r>
      <w:r w:rsidR="0027530A">
        <w:rPr>
          <w:rFonts w:cs="Arial" w:hint="cs"/>
          <w:rtl/>
        </w:rPr>
        <w:t xml:space="preserve"> חושב על אחרים, ק)</w:t>
      </w:r>
      <w:r w:rsidR="0027530A">
        <w:rPr>
          <w:rFonts w:cs="Arial"/>
        </w:rPr>
        <w:t xml:space="preserve"> </w:t>
      </w:r>
      <w:r w:rsidRPr="0091507A">
        <w:rPr>
          <w:rFonts w:cs="Arial"/>
          <w:rtl/>
        </w:rPr>
        <w:t xml:space="preserve">בתוך עצמו. האגו נשמר בחיים על ידי אהבת האובייקט הפנימי; האובייקט הפנימי נשמר בחיים רק על ידי אהבת האגו אליו. </w:t>
      </w:r>
      <w:r w:rsidR="0027530A">
        <w:rPr>
          <w:rFonts w:cs="Arial" w:hint="cs"/>
          <w:rtl/>
        </w:rPr>
        <w:t>הם</w:t>
      </w:r>
      <w:r w:rsidRPr="0091507A">
        <w:rPr>
          <w:rFonts w:cs="Arial"/>
          <w:rtl/>
        </w:rPr>
        <w:t xml:space="preserve"> לא נשמר</w:t>
      </w:r>
      <w:r w:rsidR="0027530A">
        <w:rPr>
          <w:rFonts w:cs="Arial" w:hint="cs"/>
          <w:rtl/>
        </w:rPr>
        <w:t>ים</w:t>
      </w:r>
      <w:r w:rsidRPr="0091507A">
        <w:rPr>
          <w:rFonts w:cs="Arial"/>
          <w:rtl/>
        </w:rPr>
        <w:t xml:space="preserve"> בחיים על ידי הערצה מזויפת או אידיאליזציה. בניגוד למה שנראה שהמטופל מאמין, אידיאליזציה אינה אהבה </w:t>
      </w:r>
      <w:r w:rsidR="000266CA">
        <w:rPr>
          <w:rFonts w:cs="Arial" w:hint="cs"/>
          <w:rtl/>
        </w:rPr>
        <w:t xml:space="preserve">רק </w:t>
      </w:r>
      <w:r w:rsidRPr="0091507A">
        <w:rPr>
          <w:rFonts w:cs="Arial"/>
          <w:rtl/>
        </w:rPr>
        <w:t xml:space="preserve">עם </w:t>
      </w:r>
      <w:r w:rsidR="000266CA">
        <w:rPr>
          <w:rFonts w:cs="Arial" w:hint="cs"/>
          <w:rtl/>
        </w:rPr>
        <w:t>יותר</w:t>
      </w:r>
      <w:r w:rsidRPr="0091507A">
        <w:rPr>
          <w:rFonts w:cs="Arial"/>
          <w:rtl/>
        </w:rPr>
        <w:t xml:space="preserve"> התלהבות. אידיאליזציה היא ההפך מאהבה.</w:t>
      </w:r>
      <w:r w:rsidR="002B0BFA">
        <w:rPr>
          <w:rFonts w:cs="Arial" w:hint="cs"/>
          <w:rtl/>
        </w:rPr>
        <w:t xml:space="preserve"> (הסעיף הזה במפורש הוא דוגמא לפעולתו של מינוס </w:t>
      </w:r>
      <w:r w:rsidR="002B0BFA">
        <w:rPr>
          <w:rFonts w:cs="Arial"/>
        </w:rPr>
        <w:t>L</w:t>
      </w:r>
      <w:r w:rsidR="002B0BFA">
        <w:rPr>
          <w:rFonts w:cs="Arial" w:hint="cs"/>
          <w:rtl/>
        </w:rPr>
        <w:t>)</w:t>
      </w:r>
      <w:r w:rsidR="00FE0AB8">
        <w:rPr>
          <w:rFonts w:cs="Arial" w:hint="cs"/>
          <w:rtl/>
        </w:rPr>
        <w:t>'</w:t>
      </w:r>
      <w:r w:rsidR="000266CA">
        <w:rPr>
          <w:rFonts w:hint="cs"/>
          <w:rtl/>
        </w:rPr>
        <w:t xml:space="preserve"> </w:t>
      </w:r>
      <w:sdt>
        <w:sdtPr>
          <w:rPr>
            <w:rFonts w:hint="cs"/>
            <w:color w:val="000000"/>
            <w:rtl/>
          </w:rPr>
          <w:tag w:val="MENDELEY_CITATION_v3_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"/>
          <w:id w:val="-697314833"/>
          <w:placeholder>
            <w:docPart w:val="DefaultPlaceholder_-1854013440"/>
          </w:placeholder>
        </w:sdtPr>
        <w:sdtContent>
          <w:r w:rsidR="001D1CD1" w:rsidRPr="001D1CD1">
            <w:rPr>
              <w:color w:val="000000"/>
              <w:rtl/>
            </w:rPr>
            <w:t>(</w:t>
          </w:r>
          <w:r w:rsidR="001D1CD1" w:rsidRPr="001D1CD1">
            <w:rPr>
              <w:color w:val="000000"/>
            </w:rPr>
            <w:t>Roth, 1999</w:t>
          </w:r>
          <w:r w:rsidR="001D1CD1" w:rsidRPr="001D1CD1">
            <w:rPr>
              <w:color w:val="000000"/>
              <w:rtl/>
            </w:rPr>
            <w:t>)</w:t>
          </w:r>
        </w:sdtContent>
      </w:sdt>
    </w:p>
    <w:p w14:paraId="54B9AD27" w14:textId="77777777" w:rsidR="00FD0671" w:rsidRDefault="00FD0671" w:rsidP="00E7017D">
      <w:pPr>
        <w:rPr>
          <w:rtl/>
        </w:rPr>
      </w:pPr>
    </w:p>
    <w:p w14:paraId="647800E3" w14:textId="2166672C" w:rsidR="00FD0671" w:rsidRDefault="001D1CD1" w:rsidP="00E7017D">
      <w:pPr>
        <w:rPr>
          <w:rtl/>
        </w:rPr>
      </w:pPr>
      <w:r>
        <w:rPr>
          <w:rFonts w:hint="cs"/>
          <w:rtl/>
        </w:rPr>
        <w:t>&gt;&gt;&gt;&gt;&gt;&gt;&gt;&gt;&gt;&gt;</w:t>
      </w:r>
    </w:p>
    <w:p w14:paraId="7EBC901C" w14:textId="39926F83" w:rsidR="001D1CD1" w:rsidRDefault="002D317F" w:rsidP="00E7017D">
      <w:pPr>
        <w:rPr>
          <w:rtl/>
        </w:rPr>
      </w:pPr>
      <w:r>
        <w:rPr>
          <w:rFonts w:hint="cs"/>
          <w:rtl/>
        </w:rPr>
        <w:lastRenderedPageBreak/>
        <w:t xml:space="preserve">אם נסכם ונצמצם לקליניקה: </w:t>
      </w:r>
      <w:r>
        <w:t>L</w:t>
      </w:r>
      <w:r>
        <w:rPr>
          <w:rFonts w:hint="cs"/>
          <w:rtl/>
        </w:rPr>
        <w:t xml:space="preserve"> </w:t>
      </w:r>
      <w:r>
        <w:rPr>
          <w:rtl/>
        </w:rPr>
        <w:t>–</w:t>
      </w:r>
      <w:r>
        <w:rPr>
          <w:rFonts w:hint="cs"/>
          <w:rtl/>
        </w:rPr>
        <w:t xml:space="preserve"> דחף האהבה הוא מה שמאפשר יחסים חיוביים ועניין באדם האחר. המטפל מתחבר באופן אוהב למטופל והמטופל מתחבר למטפל באופן אוהב. בניגוד לכך, מינוס </w:t>
      </w:r>
      <w:r>
        <w:t>L</w:t>
      </w:r>
      <w:r>
        <w:rPr>
          <w:rFonts w:hint="cs"/>
          <w:rtl/>
        </w:rPr>
        <w:t xml:space="preserve"> הן מחשבות אקטיביות של הרס החיבור האוהב: כי אין אהבה אמיתית, כי האובייקט לא ראוי, כי האובייקט לא תמים אלא מניפולטיבי, כי האובייקט לא הגיוני (למה צריך מלאי אוכל כפול?) ככה המטופל חוסך מעצמו רגשות שליליים וכואבים של הזדקקות, אכזבות, געגועים, תלות, פגיעות וכל שלל הרגשות של אובייקט אהוב מאכזב ואבוד. מצד שני הוא מצטמצם לעולם שאיננו אמיתי ואיננו מתחדש ואפילו כל כך קפוא ולא ראוי שבמהרה נהיה גם עולם מדכא. טיפול </w:t>
      </w:r>
      <w:r>
        <w:rPr>
          <w:rtl/>
        </w:rPr>
        <w:t>–</w:t>
      </w:r>
      <w:r>
        <w:rPr>
          <w:rFonts w:hint="cs"/>
          <w:rtl/>
        </w:rPr>
        <w:t xml:space="preserve"> חייב לעבור דרך שיקום היכולת לאהוב לפחות בתוך הקליניקה.</w:t>
      </w:r>
    </w:p>
    <w:p w14:paraId="358958CB" w14:textId="45BE673D" w:rsidR="001D1CD1" w:rsidRDefault="001D1CD1" w:rsidP="00E7017D">
      <w:r>
        <w:rPr>
          <w:rFonts w:hint="cs"/>
          <w:rtl/>
        </w:rPr>
        <w:t>&gt;&gt;&gt;&gt;&gt;&gt;&gt;&gt;</w:t>
      </w:r>
    </w:p>
    <w:sdt>
      <w:sdtPr>
        <w:rPr>
          <w:color w:val="000000"/>
        </w:rPr>
        <w:tag w:val="MENDELEY_BIBLIOGRAPHY"/>
        <w:id w:val="-1229450284"/>
        <w:placeholder>
          <w:docPart w:val="DefaultPlaceholder_-1854013440"/>
        </w:placeholder>
      </w:sdtPr>
      <w:sdtEndPr>
        <w:rPr>
          <w:rtl/>
        </w:rPr>
      </w:sdtEndPr>
      <w:sdtContent>
        <w:p w14:paraId="6E8553D1" w14:textId="77777777" w:rsidR="00F1510D" w:rsidRDefault="00F1510D">
          <w:pPr>
            <w:autoSpaceDE w:val="0"/>
            <w:autoSpaceDN w:val="0"/>
            <w:bidi w:val="0"/>
            <w:ind w:hanging="480"/>
            <w:divId w:val="1359239648"/>
            <w:rPr>
              <w:rFonts w:eastAsia="Times New Roman"/>
              <w:kern w:val="0"/>
              <w:sz w:val="24"/>
              <w:szCs w:val="24"/>
              <w14:ligatures w14:val="none"/>
            </w:rPr>
          </w:pPr>
          <w:r>
            <w:rPr>
              <w:rFonts w:eastAsia="Times New Roman"/>
            </w:rPr>
            <w:t xml:space="preserve">Billow, R. M. (2000). From Countertransference to “Passion” [Article]. </w:t>
          </w:r>
          <w:r>
            <w:rPr>
              <w:rFonts w:eastAsia="Times New Roman"/>
              <w:i/>
              <w:iCs/>
            </w:rPr>
            <w:t>The Psychoanalytic Quarterly</w:t>
          </w:r>
          <w:r>
            <w:rPr>
              <w:rFonts w:eastAsia="Times New Roman"/>
            </w:rPr>
            <w:t xml:space="preserve">, </w:t>
          </w:r>
          <w:r>
            <w:rPr>
              <w:rFonts w:eastAsia="Times New Roman"/>
              <w:i/>
              <w:iCs/>
            </w:rPr>
            <w:t>69</w:t>
          </w:r>
          <w:r>
            <w:rPr>
              <w:rFonts w:eastAsia="Times New Roman"/>
            </w:rPr>
            <w:t>(1), 93–119. https://doi.org/10.1002/j.2167-4086.2000.tb00556.x</w:t>
          </w:r>
        </w:p>
        <w:p w14:paraId="0BED7922" w14:textId="77777777" w:rsidR="00F1510D" w:rsidRDefault="00F1510D">
          <w:pPr>
            <w:autoSpaceDE w:val="0"/>
            <w:autoSpaceDN w:val="0"/>
            <w:bidi w:val="0"/>
            <w:ind w:hanging="480"/>
            <w:divId w:val="2009092501"/>
            <w:rPr>
              <w:rFonts w:eastAsia="Times New Roman"/>
            </w:rPr>
          </w:pPr>
          <w:r>
            <w:rPr>
              <w:rFonts w:eastAsia="Times New Roman"/>
            </w:rPr>
            <w:t xml:space="preserve">Caper, R. (1999). </w:t>
          </w:r>
          <w:r>
            <w:rPr>
              <w:rFonts w:eastAsia="Times New Roman"/>
              <w:i/>
              <w:iCs/>
            </w:rPr>
            <w:t>A mind of one’s own : a Kleinian view of self and object</w:t>
          </w:r>
          <w:r>
            <w:rPr>
              <w:rFonts w:eastAsia="Times New Roman"/>
            </w:rPr>
            <w:t xml:space="preserve"> [Book]. Routledge.</w:t>
          </w:r>
        </w:p>
        <w:p w14:paraId="304CB8BD" w14:textId="77777777" w:rsidR="00F1510D" w:rsidRDefault="00F1510D">
          <w:pPr>
            <w:autoSpaceDE w:val="0"/>
            <w:autoSpaceDN w:val="0"/>
            <w:bidi w:val="0"/>
            <w:ind w:hanging="480"/>
            <w:divId w:val="1764952686"/>
            <w:rPr>
              <w:rFonts w:eastAsia="Times New Roman"/>
            </w:rPr>
          </w:pPr>
          <w:r>
            <w:rPr>
              <w:rFonts w:eastAsia="Times New Roman"/>
            </w:rPr>
            <w:t xml:space="preserve">Lopez Corvo, R. E. (2006). </w:t>
          </w:r>
          <w:r>
            <w:rPr>
              <w:rFonts w:eastAsia="Times New Roman"/>
              <w:i/>
              <w:iCs/>
            </w:rPr>
            <w:t xml:space="preserve">Wild thoughts searching for a thinker : a clinical application of W. R. </w:t>
          </w:r>
          <w:proofErr w:type="spellStart"/>
          <w:r>
            <w:rPr>
              <w:rFonts w:eastAsia="Times New Roman"/>
              <w:i/>
              <w:iCs/>
            </w:rPr>
            <w:t>Bion’s</w:t>
          </w:r>
          <w:proofErr w:type="spellEnd"/>
          <w:r>
            <w:rPr>
              <w:rFonts w:eastAsia="Times New Roman"/>
              <w:i/>
              <w:iCs/>
            </w:rPr>
            <w:t xml:space="preserve"> theories</w:t>
          </w:r>
          <w:r>
            <w:rPr>
              <w:rFonts w:eastAsia="Times New Roman"/>
            </w:rPr>
            <w:t xml:space="preserve"> (1st ed.) [Book]. </w:t>
          </w:r>
          <w:proofErr w:type="spellStart"/>
          <w:r>
            <w:rPr>
              <w:rFonts w:eastAsia="Times New Roman"/>
            </w:rPr>
            <w:t>Karnac</w:t>
          </w:r>
          <w:proofErr w:type="spellEnd"/>
          <w:r>
            <w:rPr>
              <w:rFonts w:eastAsia="Times New Roman"/>
            </w:rPr>
            <w:t>. https://doi.org/10.4324/9780429485053</w:t>
          </w:r>
        </w:p>
        <w:p w14:paraId="0A57E4A9" w14:textId="77777777" w:rsidR="00F1510D" w:rsidRDefault="00F1510D">
          <w:pPr>
            <w:autoSpaceDE w:val="0"/>
            <w:autoSpaceDN w:val="0"/>
            <w:bidi w:val="0"/>
            <w:ind w:hanging="480"/>
            <w:divId w:val="403795851"/>
            <w:rPr>
              <w:rFonts w:eastAsia="Times New Roman"/>
            </w:rPr>
          </w:pPr>
          <w:r>
            <w:rPr>
              <w:rFonts w:eastAsia="Times New Roman"/>
            </w:rPr>
            <w:t xml:space="preserve">Roth, P. (1999). Absolute Zero: A Man Who Doubts His Own Love [Article]. </w:t>
          </w:r>
          <w:r>
            <w:rPr>
              <w:rFonts w:eastAsia="Times New Roman"/>
              <w:i/>
              <w:iCs/>
            </w:rPr>
            <w:t>International Journal of Psychoanalysis</w:t>
          </w:r>
          <w:r>
            <w:rPr>
              <w:rFonts w:eastAsia="Times New Roman"/>
            </w:rPr>
            <w:t xml:space="preserve">, </w:t>
          </w:r>
          <w:r>
            <w:rPr>
              <w:rFonts w:eastAsia="Times New Roman"/>
              <w:i/>
              <w:iCs/>
            </w:rPr>
            <w:t>80</w:t>
          </w:r>
          <w:r>
            <w:rPr>
              <w:rFonts w:eastAsia="Times New Roman"/>
            </w:rPr>
            <w:t>(4), 661–670. https://doi.org/10.1516/0020757991598972</w:t>
          </w:r>
        </w:p>
        <w:p w14:paraId="68EBCB22" w14:textId="77777777" w:rsidR="00F1510D" w:rsidRDefault="00F1510D">
          <w:pPr>
            <w:autoSpaceDE w:val="0"/>
            <w:autoSpaceDN w:val="0"/>
            <w:bidi w:val="0"/>
            <w:ind w:hanging="480"/>
            <w:divId w:val="1713575142"/>
            <w:rPr>
              <w:rFonts w:eastAsia="Times New Roman"/>
            </w:rPr>
          </w:pPr>
          <w:r>
            <w:rPr>
              <w:rFonts w:eastAsia="Times New Roman"/>
            </w:rPr>
            <w:t xml:space="preserve">Sandler, P. C. (2018). </w:t>
          </w:r>
          <w:r>
            <w:rPr>
              <w:rFonts w:eastAsia="Times New Roman"/>
              <w:i/>
              <w:iCs/>
            </w:rPr>
            <w:t xml:space="preserve">A Clinical Application of </w:t>
          </w:r>
          <w:proofErr w:type="spellStart"/>
          <w:r>
            <w:rPr>
              <w:rFonts w:eastAsia="Times New Roman"/>
              <w:i/>
              <w:iCs/>
            </w:rPr>
            <w:t>Bion’s</w:t>
          </w:r>
          <w:proofErr w:type="spellEnd"/>
          <w:r>
            <w:rPr>
              <w:rFonts w:eastAsia="Times New Roman"/>
              <w:i/>
              <w:iCs/>
            </w:rPr>
            <w:t xml:space="preserve"> Concepts : Analytic Function and the Function of the Analyst</w:t>
          </w:r>
          <w:r>
            <w:rPr>
              <w:rFonts w:eastAsia="Times New Roman"/>
            </w:rPr>
            <w:t xml:space="preserve"> (First edition.) [Book]. </w:t>
          </w:r>
          <w:proofErr w:type="spellStart"/>
          <w:r>
            <w:rPr>
              <w:rFonts w:eastAsia="Times New Roman"/>
            </w:rPr>
            <w:t>Karnac</w:t>
          </w:r>
          <w:proofErr w:type="spellEnd"/>
          <w:r>
            <w:rPr>
              <w:rFonts w:eastAsia="Times New Roman"/>
            </w:rPr>
            <w:t>.</w:t>
          </w:r>
        </w:p>
        <w:p w14:paraId="513775F4" w14:textId="343526F9" w:rsidR="00F953EA" w:rsidRDefault="00F1510D" w:rsidP="00F953EA">
          <w:pPr>
            <w:rPr>
              <w:color w:val="000000"/>
              <w:rtl/>
            </w:rPr>
          </w:pPr>
          <w:r>
            <w:rPr>
              <w:rFonts w:eastAsia="Times New Roman"/>
            </w:rPr>
            <w:t> </w:t>
          </w:r>
        </w:p>
      </w:sdtContent>
    </w:sdt>
    <w:p w14:paraId="01E1A9B3" w14:textId="77777777" w:rsidR="00F953EA" w:rsidRDefault="00F953EA" w:rsidP="00F953EA">
      <w:pPr>
        <w:rPr>
          <w:color w:val="000000"/>
          <w:rtl/>
        </w:rPr>
      </w:pPr>
    </w:p>
    <w:p w14:paraId="7F589C4C" w14:textId="76A8EEC0" w:rsidR="00F953EA" w:rsidRDefault="00F953EA" w:rsidP="00F953EA">
      <w:pPr>
        <w:rPr>
          <w:color w:val="000000"/>
          <w:rtl/>
        </w:rPr>
      </w:pPr>
      <w:r>
        <w:rPr>
          <w:rFonts w:hint="cs"/>
          <w:color w:val="000000"/>
          <w:rtl/>
        </w:rPr>
        <w:t xml:space="preserve">בין שעה לשעה 54. </w:t>
      </w:r>
      <w:r>
        <w:rPr>
          <w:color w:val="000000"/>
        </w:rPr>
        <w:t>L</w:t>
      </w:r>
      <w:r>
        <w:rPr>
          <w:rFonts w:hint="cs"/>
          <w:color w:val="000000"/>
          <w:rtl/>
        </w:rPr>
        <w:t xml:space="preserve"> </w:t>
      </w:r>
      <w:r>
        <w:rPr>
          <w:color w:val="000000"/>
          <w:rtl/>
        </w:rPr>
        <w:t>–</w:t>
      </w:r>
      <w:r>
        <w:rPr>
          <w:rFonts w:hint="cs"/>
          <w:color w:val="000000"/>
          <w:rtl/>
        </w:rPr>
        <w:t xml:space="preserve"> לאהוב</w:t>
      </w:r>
    </w:p>
    <w:p w14:paraId="0E3EBC96" w14:textId="62EEDA16" w:rsidR="00F953EA" w:rsidRDefault="00F953EA" w:rsidP="00F953EA">
      <w:pPr>
        <w:rPr>
          <w:color w:val="000000"/>
          <w:rtl/>
        </w:rPr>
      </w:pPr>
      <w:r>
        <w:rPr>
          <w:rFonts w:hint="cs"/>
          <w:color w:val="000000"/>
          <w:rtl/>
        </w:rPr>
        <w:t>טקסט:</w:t>
      </w:r>
    </w:p>
    <w:p w14:paraId="00DDCE3A" w14:textId="3EF9388B" w:rsidR="00F953EA" w:rsidRPr="00F953EA" w:rsidRDefault="00F953EA" w:rsidP="00F953EA">
      <w:pPr>
        <w:rPr>
          <w:rFonts w:hint="cs"/>
          <w:color w:val="000000"/>
        </w:rPr>
      </w:pPr>
      <w:r w:rsidRPr="00F953EA">
        <w:rPr>
          <w:color w:val="000000"/>
        </w:rPr>
        <w:t>https://kopelel.co.il/54-%D7%90%D7%94%D7%91%D7%94-l-%D7%95%D7%9E%D7%99%D7%A0%D7%95%D7%A1-l</w:t>
      </w:r>
      <w:r w:rsidRPr="00F953EA">
        <w:rPr>
          <w:rFonts w:cs="Arial"/>
          <w:color w:val="000000"/>
          <w:rtl/>
        </w:rPr>
        <w:t>/</w:t>
      </w:r>
    </w:p>
    <w:sectPr w:rsidR="00F953EA" w:rsidRPr="00F953EA"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60A"/>
    <w:rsid w:val="00024890"/>
    <w:rsid w:val="000266CA"/>
    <w:rsid w:val="00107B2E"/>
    <w:rsid w:val="001147D7"/>
    <w:rsid w:val="00144E37"/>
    <w:rsid w:val="001D1CD1"/>
    <w:rsid w:val="002249B9"/>
    <w:rsid w:val="0027530A"/>
    <w:rsid w:val="002B0BFA"/>
    <w:rsid w:val="002D317F"/>
    <w:rsid w:val="002D6679"/>
    <w:rsid w:val="00342031"/>
    <w:rsid w:val="003D76BB"/>
    <w:rsid w:val="003E5F82"/>
    <w:rsid w:val="00475193"/>
    <w:rsid w:val="00475C90"/>
    <w:rsid w:val="00495283"/>
    <w:rsid w:val="00510D45"/>
    <w:rsid w:val="0051631A"/>
    <w:rsid w:val="00537FDE"/>
    <w:rsid w:val="005E221C"/>
    <w:rsid w:val="00645AD8"/>
    <w:rsid w:val="00713922"/>
    <w:rsid w:val="00722D0E"/>
    <w:rsid w:val="00727053"/>
    <w:rsid w:val="00737055"/>
    <w:rsid w:val="00796D78"/>
    <w:rsid w:val="007D31C6"/>
    <w:rsid w:val="007F22CD"/>
    <w:rsid w:val="0085164D"/>
    <w:rsid w:val="00851AB2"/>
    <w:rsid w:val="00885BB4"/>
    <w:rsid w:val="008F0265"/>
    <w:rsid w:val="008F79AB"/>
    <w:rsid w:val="0091507A"/>
    <w:rsid w:val="009349DC"/>
    <w:rsid w:val="009428BB"/>
    <w:rsid w:val="00976857"/>
    <w:rsid w:val="009A2D7A"/>
    <w:rsid w:val="009D3836"/>
    <w:rsid w:val="00A65080"/>
    <w:rsid w:val="00AF7FDC"/>
    <w:rsid w:val="00B321DE"/>
    <w:rsid w:val="00B435EB"/>
    <w:rsid w:val="00B509BF"/>
    <w:rsid w:val="00BB7783"/>
    <w:rsid w:val="00C31816"/>
    <w:rsid w:val="00C55C6A"/>
    <w:rsid w:val="00C6254A"/>
    <w:rsid w:val="00C905FA"/>
    <w:rsid w:val="00CA0072"/>
    <w:rsid w:val="00CC4C5D"/>
    <w:rsid w:val="00D158D8"/>
    <w:rsid w:val="00D9018F"/>
    <w:rsid w:val="00DA4109"/>
    <w:rsid w:val="00DE0238"/>
    <w:rsid w:val="00DE7BF4"/>
    <w:rsid w:val="00E55150"/>
    <w:rsid w:val="00E7017D"/>
    <w:rsid w:val="00E722C1"/>
    <w:rsid w:val="00E72656"/>
    <w:rsid w:val="00EC51EF"/>
    <w:rsid w:val="00EF5869"/>
    <w:rsid w:val="00F1510D"/>
    <w:rsid w:val="00F6016E"/>
    <w:rsid w:val="00F73CC7"/>
    <w:rsid w:val="00F953EA"/>
    <w:rsid w:val="00F9760A"/>
    <w:rsid w:val="00FD0671"/>
    <w:rsid w:val="00FE0AB8"/>
    <w:rsid w:val="00FE53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31405"/>
  <w15:chartTrackingRefBased/>
  <w15:docId w15:val="{9D4292B9-969B-44EB-B10E-20C5A3476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017D"/>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E531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340297">
      <w:bodyDiv w:val="1"/>
      <w:marLeft w:val="0"/>
      <w:marRight w:val="0"/>
      <w:marTop w:val="0"/>
      <w:marBottom w:val="0"/>
      <w:divBdr>
        <w:top w:val="none" w:sz="0" w:space="0" w:color="auto"/>
        <w:left w:val="none" w:sz="0" w:space="0" w:color="auto"/>
        <w:bottom w:val="none" w:sz="0" w:space="0" w:color="auto"/>
        <w:right w:val="none" w:sz="0" w:space="0" w:color="auto"/>
      </w:divBdr>
      <w:divsChild>
        <w:div w:id="944267776">
          <w:marLeft w:val="480"/>
          <w:marRight w:val="0"/>
          <w:marTop w:val="0"/>
          <w:marBottom w:val="0"/>
          <w:divBdr>
            <w:top w:val="none" w:sz="0" w:space="0" w:color="auto"/>
            <w:left w:val="none" w:sz="0" w:space="0" w:color="auto"/>
            <w:bottom w:val="none" w:sz="0" w:space="0" w:color="auto"/>
            <w:right w:val="none" w:sz="0" w:space="0" w:color="auto"/>
          </w:divBdr>
        </w:div>
        <w:div w:id="1621452430">
          <w:marLeft w:val="480"/>
          <w:marRight w:val="0"/>
          <w:marTop w:val="0"/>
          <w:marBottom w:val="0"/>
          <w:divBdr>
            <w:top w:val="none" w:sz="0" w:space="0" w:color="auto"/>
            <w:left w:val="none" w:sz="0" w:space="0" w:color="auto"/>
            <w:bottom w:val="none" w:sz="0" w:space="0" w:color="auto"/>
            <w:right w:val="none" w:sz="0" w:space="0" w:color="auto"/>
          </w:divBdr>
        </w:div>
        <w:div w:id="631332289">
          <w:marLeft w:val="480"/>
          <w:marRight w:val="0"/>
          <w:marTop w:val="0"/>
          <w:marBottom w:val="0"/>
          <w:divBdr>
            <w:top w:val="none" w:sz="0" w:space="0" w:color="auto"/>
            <w:left w:val="none" w:sz="0" w:space="0" w:color="auto"/>
            <w:bottom w:val="none" w:sz="0" w:space="0" w:color="auto"/>
            <w:right w:val="none" w:sz="0" w:space="0" w:color="auto"/>
          </w:divBdr>
        </w:div>
        <w:div w:id="843865022">
          <w:marLeft w:val="480"/>
          <w:marRight w:val="0"/>
          <w:marTop w:val="0"/>
          <w:marBottom w:val="0"/>
          <w:divBdr>
            <w:top w:val="none" w:sz="0" w:space="0" w:color="auto"/>
            <w:left w:val="none" w:sz="0" w:space="0" w:color="auto"/>
            <w:bottom w:val="none" w:sz="0" w:space="0" w:color="auto"/>
            <w:right w:val="none" w:sz="0" w:space="0" w:color="auto"/>
          </w:divBdr>
        </w:div>
        <w:div w:id="49236524">
          <w:marLeft w:val="480"/>
          <w:marRight w:val="0"/>
          <w:marTop w:val="0"/>
          <w:marBottom w:val="0"/>
          <w:divBdr>
            <w:top w:val="none" w:sz="0" w:space="0" w:color="auto"/>
            <w:left w:val="none" w:sz="0" w:space="0" w:color="auto"/>
            <w:bottom w:val="none" w:sz="0" w:space="0" w:color="auto"/>
            <w:right w:val="none" w:sz="0" w:space="0" w:color="auto"/>
          </w:divBdr>
        </w:div>
      </w:divsChild>
    </w:div>
    <w:div w:id="131601362">
      <w:bodyDiv w:val="1"/>
      <w:marLeft w:val="0"/>
      <w:marRight w:val="0"/>
      <w:marTop w:val="0"/>
      <w:marBottom w:val="0"/>
      <w:divBdr>
        <w:top w:val="none" w:sz="0" w:space="0" w:color="auto"/>
        <w:left w:val="none" w:sz="0" w:space="0" w:color="auto"/>
        <w:bottom w:val="none" w:sz="0" w:space="0" w:color="auto"/>
        <w:right w:val="none" w:sz="0" w:space="0" w:color="auto"/>
      </w:divBdr>
      <w:divsChild>
        <w:div w:id="603079875">
          <w:marLeft w:val="480"/>
          <w:marRight w:val="0"/>
          <w:marTop w:val="0"/>
          <w:marBottom w:val="0"/>
          <w:divBdr>
            <w:top w:val="none" w:sz="0" w:space="0" w:color="auto"/>
            <w:left w:val="none" w:sz="0" w:space="0" w:color="auto"/>
            <w:bottom w:val="none" w:sz="0" w:space="0" w:color="auto"/>
            <w:right w:val="none" w:sz="0" w:space="0" w:color="auto"/>
          </w:divBdr>
        </w:div>
        <w:div w:id="2082865624">
          <w:marLeft w:val="480"/>
          <w:marRight w:val="0"/>
          <w:marTop w:val="0"/>
          <w:marBottom w:val="0"/>
          <w:divBdr>
            <w:top w:val="none" w:sz="0" w:space="0" w:color="auto"/>
            <w:left w:val="none" w:sz="0" w:space="0" w:color="auto"/>
            <w:bottom w:val="none" w:sz="0" w:space="0" w:color="auto"/>
            <w:right w:val="none" w:sz="0" w:space="0" w:color="auto"/>
          </w:divBdr>
        </w:div>
        <w:div w:id="1287081910">
          <w:marLeft w:val="480"/>
          <w:marRight w:val="0"/>
          <w:marTop w:val="0"/>
          <w:marBottom w:val="0"/>
          <w:divBdr>
            <w:top w:val="none" w:sz="0" w:space="0" w:color="auto"/>
            <w:left w:val="none" w:sz="0" w:space="0" w:color="auto"/>
            <w:bottom w:val="none" w:sz="0" w:space="0" w:color="auto"/>
            <w:right w:val="none" w:sz="0" w:space="0" w:color="auto"/>
          </w:divBdr>
        </w:div>
        <w:div w:id="179710277">
          <w:marLeft w:val="480"/>
          <w:marRight w:val="0"/>
          <w:marTop w:val="0"/>
          <w:marBottom w:val="0"/>
          <w:divBdr>
            <w:top w:val="none" w:sz="0" w:space="0" w:color="auto"/>
            <w:left w:val="none" w:sz="0" w:space="0" w:color="auto"/>
            <w:bottom w:val="none" w:sz="0" w:space="0" w:color="auto"/>
            <w:right w:val="none" w:sz="0" w:space="0" w:color="auto"/>
          </w:divBdr>
        </w:div>
        <w:div w:id="860316254">
          <w:marLeft w:val="480"/>
          <w:marRight w:val="0"/>
          <w:marTop w:val="0"/>
          <w:marBottom w:val="0"/>
          <w:divBdr>
            <w:top w:val="none" w:sz="0" w:space="0" w:color="auto"/>
            <w:left w:val="none" w:sz="0" w:space="0" w:color="auto"/>
            <w:bottom w:val="none" w:sz="0" w:space="0" w:color="auto"/>
            <w:right w:val="none" w:sz="0" w:space="0" w:color="auto"/>
          </w:divBdr>
        </w:div>
      </w:divsChild>
    </w:div>
    <w:div w:id="476728036">
      <w:bodyDiv w:val="1"/>
      <w:marLeft w:val="0"/>
      <w:marRight w:val="0"/>
      <w:marTop w:val="0"/>
      <w:marBottom w:val="0"/>
      <w:divBdr>
        <w:top w:val="none" w:sz="0" w:space="0" w:color="auto"/>
        <w:left w:val="none" w:sz="0" w:space="0" w:color="auto"/>
        <w:bottom w:val="none" w:sz="0" w:space="0" w:color="auto"/>
        <w:right w:val="none" w:sz="0" w:space="0" w:color="auto"/>
      </w:divBdr>
      <w:divsChild>
        <w:div w:id="699018397">
          <w:marLeft w:val="480"/>
          <w:marRight w:val="0"/>
          <w:marTop w:val="0"/>
          <w:marBottom w:val="0"/>
          <w:divBdr>
            <w:top w:val="none" w:sz="0" w:space="0" w:color="auto"/>
            <w:left w:val="none" w:sz="0" w:space="0" w:color="auto"/>
            <w:bottom w:val="none" w:sz="0" w:space="0" w:color="auto"/>
            <w:right w:val="none" w:sz="0" w:space="0" w:color="auto"/>
          </w:divBdr>
        </w:div>
        <w:div w:id="1714228799">
          <w:marLeft w:val="480"/>
          <w:marRight w:val="0"/>
          <w:marTop w:val="0"/>
          <w:marBottom w:val="0"/>
          <w:divBdr>
            <w:top w:val="none" w:sz="0" w:space="0" w:color="auto"/>
            <w:left w:val="none" w:sz="0" w:space="0" w:color="auto"/>
            <w:bottom w:val="none" w:sz="0" w:space="0" w:color="auto"/>
            <w:right w:val="none" w:sz="0" w:space="0" w:color="auto"/>
          </w:divBdr>
        </w:div>
        <w:div w:id="1757314476">
          <w:marLeft w:val="480"/>
          <w:marRight w:val="0"/>
          <w:marTop w:val="0"/>
          <w:marBottom w:val="0"/>
          <w:divBdr>
            <w:top w:val="none" w:sz="0" w:space="0" w:color="auto"/>
            <w:left w:val="none" w:sz="0" w:space="0" w:color="auto"/>
            <w:bottom w:val="none" w:sz="0" w:space="0" w:color="auto"/>
            <w:right w:val="none" w:sz="0" w:space="0" w:color="auto"/>
          </w:divBdr>
        </w:div>
        <w:div w:id="772015516">
          <w:marLeft w:val="480"/>
          <w:marRight w:val="0"/>
          <w:marTop w:val="0"/>
          <w:marBottom w:val="0"/>
          <w:divBdr>
            <w:top w:val="none" w:sz="0" w:space="0" w:color="auto"/>
            <w:left w:val="none" w:sz="0" w:space="0" w:color="auto"/>
            <w:bottom w:val="none" w:sz="0" w:space="0" w:color="auto"/>
            <w:right w:val="none" w:sz="0" w:space="0" w:color="auto"/>
          </w:divBdr>
        </w:div>
        <w:div w:id="1810124280">
          <w:marLeft w:val="480"/>
          <w:marRight w:val="0"/>
          <w:marTop w:val="0"/>
          <w:marBottom w:val="0"/>
          <w:divBdr>
            <w:top w:val="none" w:sz="0" w:space="0" w:color="auto"/>
            <w:left w:val="none" w:sz="0" w:space="0" w:color="auto"/>
            <w:bottom w:val="none" w:sz="0" w:space="0" w:color="auto"/>
            <w:right w:val="none" w:sz="0" w:space="0" w:color="auto"/>
          </w:divBdr>
        </w:div>
      </w:divsChild>
    </w:div>
    <w:div w:id="648679740">
      <w:bodyDiv w:val="1"/>
      <w:marLeft w:val="0"/>
      <w:marRight w:val="0"/>
      <w:marTop w:val="0"/>
      <w:marBottom w:val="0"/>
      <w:divBdr>
        <w:top w:val="none" w:sz="0" w:space="0" w:color="auto"/>
        <w:left w:val="none" w:sz="0" w:space="0" w:color="auto"/>
        <w:bottom w:val="none" w:sz="0" w:space="0" w:color="auto"/>
        <w:right w:val="none" w:sz="0" w:space="0" w:color="auto"/>
      </w:divBdr>
      <w:divsChild>
        <w:div w:id="1359239648">
          <w:marLeft w:val="480"/>
          <w:marRight w:val="0"/>
          <w:marTop w:val="0"/>
          <w:marBottom w:val="0"/>
          <w:divBdr>
            <w:top w:val="none" w:sz="0" w:space="0" w:color="auto"/>
            <w:left w:val="none" w:sz="0" w:space="0" w:color="auto"/>
            <w:bottom w:val="none" w:sz="0" w:space="0" w:color="auto"/>
            <w:right w:val="none" w:sz="0" w:space="0" w:color="auto"/>
          </w:divBdr>
        </w:div>
        <w:div w:id="2009092501">
          <w:marLeft w:val="480"/>
          <w:marRight w:val="0"/>
          <w:marTop w:val="0"/>
          <w:marBottom w:val="0"/>
          <w:divBdr>
            <w:top w:val="none" w:sz="0" w:space="0" w:color="auto"/>
            <w:left w:val="none" w:sz="0" w:space="0" w:color="auto"/>
            <w:bottom w:val="none" w:sz="0" w:space="0" w:color="auto"/>
            <w:right w:val="none" w:sz="0" w:space="0" w:color="auto"/>
          </w:divBdr>
        </w:div>
        <w:div w:id="1764952686">
          <w:marLeft w:val="480"/>
          <w:marRight w:val="0"/>
          <w:marTop w:val="0"/>
          <w:marBottom w:val="0"/>
          <w:divBdr>
            <w:top w:val="none" w:sz="0" w:space="0" w:color="auto"/>
            <w:left w:val="none" w:sz="0" w:space="0" w:color="auto"/>
            <w:bottom w:val="none" w:sz="0" w:space="0" w:color="auto"/>
            <w:right w:val="none" w:sz="0" w:space="0" w:color="auto"/>
          </w:divBdr>
        </w:div>
        <w:div w:id="403795851">
          <w:marLeft w:val="480"/>
          <w:marRight w:val="0"/>
          <w:marTop w:val="0"/>
          <w:marBottom w:val="0"/>
          <w:divBdr>
            <w:top w:val="none" w:sz="0" w:space="0" w:color="auto"/>
            <w:left w:val="none" w:sz="0" w:space="0" w:color="auto"/>
            <w:bottom w:val="none" w:sz="0" w:space="0" w:color="auto"/>
            <w:right w:val="none" w:sz="0" w:space="0" w:color="auto"/>
          </w:divBdr>
        </w:div>
        <w:div w:id="1713575142">
          <w:marLeft w:val="480"/>
          <w:marRight w:val="0"/>
          <w:marTop w:val="0"/>
          <w:marBottom w:val="0"/>
          <w:divBdr>
            <w:top w:val="none" w:sz="0" w:space="0" w:color="auto"/>
            <w:left w:val="none" w:sz="0" w:space="0" w:color="auto"/>
            <w:bottom w:val="none" w:sz="0" w:space="0" w:color="auto"/>
            <w:right w:val="none" w:sz="0" w:space="0" w:color="auto"/>
          </w:divBdr>
        </w:div>
      </w:divsChild>
    </w:div>
    <w:div w:id="787352668">
      <w:bodyDiv w:val="1"/>
      <w:marLeft w:val="0"/>
      <w:marRight w:val="0"/>
      <w:marTop w:val="0"/>
      <w:marBottom w:val="0"/>
      <w:divBdr>
        <w:top w:val="none" w:sz="0" w:space="0" w:color="auto"/>
        <w:left w:val="none" w:sz="0" w:space="0" w:color="auto"/>
        <w:bottom w:val="none" w:sz="0" w:space="0" w:color="auto"/>
        <w:right w:val="none" w:sz="0" w:space="0" w:color="auto"/>
      </w:divBdr>
      <w:divsChild>
        <w:div w:id="101271549">
          <w:marLeft w:val="480"/>
          <w:marRight w:val="0"/>
          <w:marTop w:val="0"/>
          <w:marBottom w:val="0"/>
          <w:divBdr>
            <w:top w:val="none" w:sz="0" w:space="0" w:color="auto"/>
            <w:left w:val="none" w:sz="0" w:space="0" w:color="auto"/>
            <w:bottom w:val="none" w:sz="0" w:space="0" w:color="auto"/>
            <w:right w:val="none" w:sz="0" w:space="0" w:color="auto"/>
          </w:divBdr>
        </w:div>
        <w:div w:id="715130616">
          <w:marLeft w:val="480"/>
          <w:marRight w:val="0"/>
          <w:marTop w:val="0"/>
          <w:marBottom w:val="0"/>
          <w:divBdr>
            <w:top w:val="none" w:sz="0" w:space="0" w:color="auto"/>
            <w:left w:val="none" w:sz="0" w:space="0" w:color="auto"/>
            <w:bottom w:val="none" w:sz="0" w:space="0" w:color="auto"/>
            <w:right w:val="none" w:sz="0" w:space="0" w:color="auto"/>
          </w:divBdr>
        </w:div>
        <w:div w:id="1388839062">
          <w:marLeft w:val="480"/>
          <w:marRight w:val="0"/>
          <w:marTop w:val="0"/>
          <w:marBottom w:val="0"/>
          <w:divBdr>
            <w:top w:val="none" w:sz="0" w:space="0" w:color="auto"/>
            <w:left w:val="none" w:sz="0" w:space="0" w:color="auto"/>
            <w:bottom w:val="none" w:sz="0" w:space="0" w:color="auto"/>
            <w:right w:val="none" w:sz="0" w:space="0" w:color="auto"/>
          </w:divBdr>
        </w:div>
        <w:div w:id="1575626852">
          <w:marLeft w:val="480"/>
          <w:marRight w:val="0"/>
          <w:marTop w:val="0"/>
          <w:marBottom w:val="0"/>
          <w:divBdr>
            <w:top w:val="none" w:sz="0" w:space="0" w:color="auto"/>
            <w:left w:val="none" w:sz="0" w:space="0" w:color="auto"/>
            <w:bottom w:val="none" w:sz="0" w:space="0" w:color="auto"/>
            <w:right w:val="none" w:sz="0" w:space="0" w:color="auto"/>
          </w:divBdr>
        </w:div>
      </w:divsChild>
    </w:div>
    <w:div w:id="1005205646">
      <w:bodyDiv w:val="1"/>
      <w:marLeft w:val="0"/>
      <w:marRight w:val="0"/>
      <w:marTop w:val="0"/>
      <w:marBottom w:val="0"/>
      <w:divBdr>
        <w:top w:val="none" w:sz="0" w:space="0" w:color="auto"/>
        <w:left w:val="none" w:sz="0" w:space="0" w:color="auto"/>
        <w:bottom w:val="none" w:sz="0" w:space="0" w:color="auto"/>
        <w:right w:val="none" w:sz="0" w:space="0" w:color="auto"/>
      </w:divBdr>
      <w:divsChild>
        <w:div w:id="1131485386">
          <w:marLeft w:val="480"/>
          <w:marRight w:val="0"/>
          <w:marTop w:val="0"/>
          <w:marBottom w:val="0"/>
          <w:divBdr>
            <w:top w:val="none" w:sz="0" w:space="0" w:color="auto"/>
            <w:left w:val="none" w:sz="0" w:space="0" w:color="auto"/>
            <w:bottom w:val="none" w:sz="0" w:space="0" w:color="auto"/>
            <w:right w:val="none" w:sz="0" w:space="0" w:color="auto"/>
          </w:divBdr>
        </w:div>
        <w:div w:id="1469517810">
          <w:marLeft w:val="480"/>
          <w:marRight w:val="0"/>
          <w:marTop w:val="0"/>
          <w:marBottom w:val="0"/>
          <w:divBdr>
            <w:top w:val="none" w:sz="0" w:space="0" w:color="auto"/>
            <w:left w:val="none" w:sz="0" w:space="0" w:color="auto"/>
            <w:bottom w:val="none" w:sz="0" w:space="0" w:color="auto"/>
            <w:right w:val="none" w:sz="0" w:space="0" w:color="auto"/>
          </w:divBdr>
        </w:div>
        <w:div w:id="1656299491">
          <w:marLeft w:val="480"/>
          <w:marRight w:val="0"/>
          <w:marTop w:val="0"/>
          <w:marBottom w:val="0"/>
          <w:divBdr>
            <w:top w:val="none" w:sz="0" w:space="0" w:color="auto"/>
            <w:left w:val="none" w:sz="0" w:space="0" w:color="auto"/>
            <w:bottom w:val="none" w:sz="0" w:space="0" w:color="auto"/>
            <w:right w:val="none" w:sz="0" w:space="0" w:color="auto"/>
          </w:divBdr>
        </w:div>
        <w:div w:id="1093933852">
          <w:marLeft w:val="480"/>
          <w:marRight w:val="0"/>
          <w:marTop w:val="0"/>
          <w:marBottom w:val="0"/>
          <w:divBdr>
            <w:top w:val="none" w:sz="0" w:space="0" w:color="auto"/>
            <w:left w:val="none" w:sz="0" w:space="0" w:color="auto"/>
            <w:bottom w:val="none" w:sz="0" w:space="0" w:color="auto"/>
            <w:right w:val="none" w:sz="0" w:space="0" w:color="auto"/>
          </w:divBdr>
        </w:div>
        <w:div w:id="183329116">
          <w:marLeft w:val="480"/>
          <w:marRight w:val="0"/>
          <w:marTop w:val="0"/>
          <w:marBottom w:val="0"/>
          <w:divBdr>
            <w:top w:val="none" w:sz="0" w:space="0" w:color="auto"/>
            <w:left w:val="none" w:sz="0" w:space="0" w:color="auto"/>
            <w:bottom w:val="none" w:sz="0" w:space="0" w:color="auto"/>
            <w:right w:val="none" w:sz="0" w:space="0" w:color="auto"/>
          </w:divBdr>
        </w:div>
      </w:divsChild>
    </w:div>
    <w:div w:id="1173446529">
      <w:bodyDiv w:val="1"/>
      <w:marLeft w:val="0"/>
      <w:marRight w:val="0"/>
      <w:marTop w:val="0"/>
      <w:marBottom w:val="0"/>
      <w:divBdr>
        <w:top w:val="none" w:sz="0" w:space="0" w:color="auto"/>
        <w:left w:val="none" w:sz="0" w:space="0" w:color="auto"/>
        <w:bottom w:val="none" w:sz="0" w:space="0" w:color="auto"/>
        <w:right w:val="none" w:sz="0" w:space="0" w:color="auto"/>
      </w:divBdr>
      <w:divsChild>
        <w:div w:id="922881421">
          <w:marLeft w:val="480"/>
          <w:marRight w:val="0"/>
          <w:marTop w:val="0"/>
          <w:marBottom w:val="0"/>
          <w:divBdr>
            <w:top w:val="none" w:sz="0" w:space="0" w:color="auto"/>
            <w:left w:val="none" w:sz="0" w:space="0" w:color="auto"/>
            <w:bottom w:val="none" w:sz="0" w:space="0" w:color="auto"/>
            <w:right w:val="none" w:sz="0" w:space="0" w:color="auto"/>
          </w:divBdr>
        </w:div>
        <w:div w:id="1745034121">
          <w:marLeft w:val="480"/>
          <w:marRight w:val="0"/>
          <w:marTop w:val="0"/>
          <w:marBottom w:val="0"/>
          <w:divBdr>
            <w:top w:val="none" w:sz="0" w:space="0" w:color="auto"/>
            <w:left w:val="none" w:sz="0" w:space="0" w:color="auto"/>
            <w:bottom w:val="none" w:sz="0" w:space="0" w:color="auto"/>
            <w:right w:val="none" w:sz="0" w:space="0" w:color="auto"/>
          </w:divBdr>
        </w:div>
        <w:div w:id="87120026">
          <w:marLeft w:val="480"/>
          <w:marRight w:val="0"/>
          <w:marTop w:val="0"/>
          <w:marBottom w:val="0"/>
          <w:divBdr>
            <w:top w:val="none" w:sz="0" w:space="0" w:color="auto"/>
            <w:left w:val="none" w:sz="0" w:space="0" w:color="auto"/>
            <w:bottom w:val="none" w:sz="0" w:space="0" w:color="auto"/>
            <w:right w:val="none" w:sz="0" w:space="0" w:color="auto"/>
          </w:divBdr>
        </w:div>
        <w:div w:id="511650870">
          <w:marLeft w:val="480"/>
          <w:marRight w:val="0"/>
          <w:marTop w:val="0"/>
          <w:marBottom w:val="0"/>
          <w:divBdr>
            <w:top w:val="none" w:sz="0" w:space="0" w:color="auto"/>
            <w:left w:val="none" w:sz="0" w:space="0" w:color="auto"/>
            <w:bottom w:val="none" w:sz="0" w:space="0" w:color="auto"/>
            <w:right w:val="none" w:sz="0" w:space="0" w:color="auto"/>
          </w:divBdr>
        </w:div>
        <w:div w:id="1101414884">
          <w:marLeft w:val="480"/>
          <w:marRight w:val="0"/>
          <w:marTop w:val="0"/>
          <w:marBottom w:val="0"/>
          <w:divBdr>
            <w:top w:val="none" w:sz="0" w:space="0" w:color="auto"/>
            <w:left w:val="none" w:sz="0" w:space="0" w:color="auto"/>
            <w:bottom w:val="none" w:sz="0" w:space="0" w:color="auto"/>
            <w:right w:val="none" w:sz="0" w:space="0" w:color="auto"/>
          </w:divBdr>
        </w:div>
      </w:divsChild>
    </w:div>
    <w:div w:id="1269581779">
      <w:bodyDiv w:val="1"/>
      <w:marLeft w:val="0"/>
      <w:marRight w:val="0"/>
      <w:marTop w:val="0"/>
      <w:marBottom w:val="0"/>
      <w:divBdr>
        <w:top w:val="none" w:sz="0" w:space="0" w:color="auto"/>
        <w:left w:val="none" w:sz="0" w:space="0" w:color="auto"/>
        <w:bottom w:val="none" w:sz="0" w:space="0" w:color="auto"/>
        <w:right w:val="none" w:sz="0" w:space="0" w:color="auto"/>
      </w:divBdr>
      <w:divsChild>
        <w:div w:id="2145611325">
          <w:marLeft w:val="480"/>
          <w:marRight w:val="0"/>
          <w:marTop w:val="0"/>
          <w:marBottom w:val="0"/>
          <w:divBdr>
            <w:top w:val="none" w:sz="0" w:space="0" w:color="auto"/>
            <w:left w:val="none" w:sz="0" w:space="0" w:color="auto"/>
            <w:bottom w:val="none" w:sz="0" w:space="0" w:color="auto"/>
            <w:right w:val="none" w:sz="0" w:space="0" w:color="auto"/>
          </w:divBdr>
        </w:div>
        <w:div w:id="1421104916">
          <w:marLeft w:val="480"/>
          <w:marRight w:val="0"/>
          <w:marTop w:val="0"/>
          <w:marBottom w:val="0"/>
          <w:divBdr>
            <w:top w:val="none" w:sz="0" w:space="0" w:color="auto"/>
            <w:left w:val="none" w:sz="0" w:space="0" w:color="auto"/>
            <w:bottom w:val="none" w:sz="0" w:space="0" w:color="auto"/>
            <w:right w:val="none" w:sz="0" w:space="0" w:color="auto"/>
          </w:divBdr>
        </w:div>
        <w:div w:id="1033116577">
          <w:marLeft w:val="480"/>
          <w:marRight w:val="0"/>
          <w:marTop w:val="0"/>
          <w:marBottom w:val="0"/>
          <w:divBdr>
            <w:top w:val="none" w:sz="0" w:space="0" w:color="auto"/>
            <w:left w:val="none" w:sz="0" w:space="0" w:color="auto"/>
            <w:bottom w:val="none" w:sz="0" w:space="0" w:color="auto"/>
            <w:right w:val="none" w:sz="0" w:space="0" w:color="auto"/>
          </w:divBdr>
        </w:div>
        <w:div w:id="677661483">
          <w:marLeft w:val="480"/>
          <w:marRight w:val="0"/>
          <w:marTop w:val="0"/>
          <w:marBottom w:val="0"/>
          <w:divBdr>
            <w:top w:val="none" w:sz="0" w:space="0" w:color="auto"/>
            <w:left w:val="none" w:sz="0" w:space="0" w:color="auto"/>
            <w:bottom w:val="none" w:sz="0" w:space="0" w:color="auto"/>
            <w:right w:val="none" w:sz="0" w:space="0" w:color="auto"/>
          </w:divBdr>
        </w:div>
        <w:div w:id="1946185636">
          <w:marLeft w:val="480"/>
          <w:marRight w:val="0"/>
          <w:marTop w:val="0"/>
          <w:marBottom w:val="0"/>
          <w:divBdr>
            <w:top w:val="none" w:sz="0" w:space="0" w:color="auto"/>
            <w:left w:val="none" w:sz="0" w:space="0" w:color="auto"/>
            <w:bottom w:val="none" w:sz="0" w:space="0" w:color="auto"/>
            <w:right w:val="none" w:sz="0" w:space="0" w:color="auto"/>
          </w:divBdr>
        </w:div>
      </w:divsChild>
    </w:div>
    <w:div w:id="1394815825">
      <w:bodyDiv w:val="1"/>
      <w:marLeft w:val="0"/>
      <w:marRight w:val="0"/>
      <w:marTop w:val="0"/>
      <w:marBottom w:val="0"/>
      <w:divBdr>
        <w:top w:val="none" w:sz="0" w:space="0" w:color="auto"/>
        <w:left w:val="none" w:sz="0" w:space="0" w:color="auto"/>
        <w:bottom w:val="none" w:sz="0" w:space="0" w:color="auto"/>
        <w:right w:val="none" w:sz="0" w:space="0" w:color="auto"/>
      </w:divBdr>
      <w:divsChild>
        <w:div w:id="115409856">
          <w:marLeft w:val="480"/>
          <w:marRight w:val="0"/>
          <w:marTop w:val="0"/>
          <w:marBottom w:val="0"/>
          <w:divBdr>
            <w:top w:val="none" w:sz="0" w:space="0" w:color="auto"/>
            <w:left w:val="none" w:sz="0" w:space="0" w:color="auto"/>
            <w:bottom w:val="none" w:sz="0" w:space="0" w:color="auto"/>
            <w:right w:val="none" w:sz="0" w:space="0" w:color="auto"/>
          </w:divBdr>
        </w:div>
        <w:div w:id="67730474">
          <w:marLeft w:val="480"/>
          <w:marRight w:val="0"/>
          <w:marTop w:val="0"/>
          <w:marBottom w:val="0"/>
          <w:divBdr>
            <w:top w:val="none" w:sz="0" w:space="0" w:color="auto"/>
            <w:left w:val="none" w:sz="0" w:space="0" w:color="auto"/>
            <w:bottom w:val="none" w:sz="0" w:space="0" w:color="auto"/>
            <w:right w:val="none" w:sz="0" w:space="0" w:color="auto"/>
          </w:divBdr>
        </w:div>
        <w:div w:id="22634203">
          <w:marLeft w:val="480"/>
          <w:marRight w:val="0"/>
          <w:marTop w:val="0"/>
          <w:marBottom w:val="0"/>
          <w:divBdr>
            <w:top w:val="none" w:sz="0" w:space="0" w:color="auto"/>
            <w:left w:val="none" w:sz="0" w:space="0" w:color="auto"/>
            <w:bottom w:val="none" w:sz="0" w:space="0" w:color="auto"/>
            <w:right w:val="none" w:sz="0" w:space="0" w:color="auto"/>
          </w:divBdr>
        </w:div>
        <w:div w:id="947544487">
          <w:marLeft w:val="480"/>
          <w:marRight w:val="0"/>
          <w:marTop w:val="0"/>
          <w:marBottom w:val="0"/>
          <w:divBdr>
            <w:top w:val="none" w:sz="0" w:space="0" w:color="auto"/>
            <w:left w:val="none" w:sz="0" w:space="0" w:color="auto"/>
            <w:bottom w:val="none" w:sz="0" w:space="0" w:color="auto"/>
            <w:right w:val="none" w:sz="0" w:space="0" w:color="auto"/>
          </w:divBdr>
        </w:div>
      </w:divsChild>
    </w:div>
    <w:div w:id="1705524563">
      <w:bodyDiv w:val="1"/>
      <w:marLeft w:val="0"/>
      <w:marRight w:val="0"/>
      <w:marTop w:val="0"/>
      <w:marBottom w:val="0"/>
      <w:divBdr>
        <w:top w:val="none" w:sz="0" w:space="0" w:color="auto"/>
        <w:left w:val="none" w:sz="0" w:space="0" w:color="auto"/>
        <w:bottom w:val="none" w:sz="0" w:space="0" w:color="auto"/>
        <w:right w:val="none" w:sz="0" w:space="0" w:color="auto"/>
      </w:divBdr>
      <w:divsChild>
        <w:div w:id="1536306320">
          <w:marLeft w:val="480"/>
          <w:marRight w:val="0"/>
          <w:marTop w:val="0"/>
          <w:marBottom w:val="0"/>
          <w:divBdr>
            <w:top w:val="none" w:sz="0" w:space="0" w:color="auto"/>
            <w:left w:val="none" w:sz="0" w:space="0" w:color="auto"/>
            <w:bottom w:val="none" w:sz="0" w:space="0" w:color="auto"/>
            <w:right w:val="none" w:sz="0" w:space="0" w:color="auto"/>
          </w:divBdr>
        </w:div>
        <w:div w:id="147744685">
          <w:marLeft w:val="480"/>
          <w:marRight w:val="0"/>
          <w:marTop w:val="0"/>
          <w:marBottom w:val="0"/>
          <w:divBdr>
            <w:top w:val="none" w:sz="0" w:space="0" w:color="auto"/>
            <w:left w:val="none" w:sz="0" w:space="0" w:color="auto"/>
            <w:bottom w:val="none" w:sz="0" w:space="0" w:color="auto"/>
            <w:right w:val="none" w:sz="0" w:space="0" w:color="auto"/>
          </w:divBdr>
        </w:div>
        <w:div w:id="1656453263">
          <w:marLeft w:val="480"/>
          <w:marRight w:val="0"/>
          <w:marTop w:val="0"/>
          <w:marBottom w:val="0"/>
          <w:divBdr>
            <w:top w:val="none" w:sz="0" w:space="0" w:color="auto"/>
            <w:left w:val="none" w:sz="0" w:space="0" w:color="auto"/>
            <w:bottom w:val="none" w:sz="0" w:space="0" w:color="auto"/>
            <w:right w:val="none" w:sz="0" w:space="0" w:color="auto"/>
          </w:divBdr>
        </w:div>
        <w:div w:id="1879707582">
          <w:marLeft w:val="480"/>
          <w:marRight w:val="0"/>
          <w:marTop w:val="0"/>
          <w:marBottom w:val="0"/>
          <w:divBdr>
            <w:top w:val="none" w:sz="0" w:space="0" w:color="auto"/>
            <w:left w:val="none" w:sz="0" w:space="0" w:color="auto"/>
            <w:bottom w:val="none" w:sz="0" w:space="0" w:color="auto"/>
            <w:right w:val="none" w:sz="0" w:space="0" w:color="auto"/>
          </w:divBdr>
        </w:div>
        <w:div w:id="61409259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6B9DF952-6A25-4EAB-9B6B-DB8A0582D612}"/>
      </w:docPartPr>
      <w:docPartBody>
        <w:p w:rsidR="00E92B1A" w:rsidRDefault="00A34D8F">
          <w:r w:rsidRPr="004F6351">
            <w:rPr>
              <w:rStyle w:val="a3"/>
              <w:rtl/>
            </w:rPr>
            <w:t>לחץ או הקש כאן להזנת טקסט</w:t>
          </w:r>
          <w:r w:rsidRPr="004F6351">
            <w:rPr>
              <w:rStyle w:val="a3"/>
            </w:rPr>
            <w:t>.</w:t>
          </w:r>
        </w:p>
      </w:docPartBody>
    </w:docPart>
    <w:docPart>
      <w:docPartPr>
        <w:name w:val="8424B79429264D3BB34469BAADF7AD7E"/>
        <w:category>
          <w:name w:val="כללי"/>
          <w:gallery w:val="placeholder"/>
        </w:category>
        <w:types>
          <w:type w:val="bbPlcHdr"/>
        </w:types>
        <w:behaviors>
          <w:behavior w:val="content"/>
        </w:behaviors>
        <w:guid w:val="{3501DEC6-B181-45B3-92BF-2F139D54EDD9}"/>
      </w:docPartPr>
      <w:docPartBody>
        <w:p w:rsidR="00C71421" w:rsidRDefault="00C12CD4" w:rsidP="00C12CD4">
          <w:pPr>
            <w:pStyle w:val="8424B79429264D3BB34469BAADF7AD7E"/>
          </w:pPr>
          <w:r w:rsidRPr="009D062A">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D8F"/>
    <w:rsid w:val="00207F84"/>
    <w:rsid w:val="002249B9"/>
    <w:rsid w:val="007D31C6"/>
    <w:rsid w:val="007D5260"/>
    <w:rsid w:val="00902C35"/>
    <w:rsid w:val="00A34D8F"/>
    <w:rsid w:val="00B43382"/>
    <w:rsid w:val="00C12CD4"/>
    <w:rsid w:val="00C71421"/>
    <w:rsid w:val="00C915C0"/>
    <w:rsid w:val="00CC4C5D"/>
    <w:rsid w:val="00DD23BB"/>
    <w:rsid w:val="00DE0238"/>
    <w:rsid w:val="00E92B1A"/>
    <w:rsid w:val="00F176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71421"/>
    <w:rPr>
      <w:color w:val="666666"/>
    </w:rPr>
  </w:style>
  <w:style w:type="paragraph" w:customStyle="1" w:styleId="8424B79429264D3BB34469BAADF7AD7E">
    <w:name w:val="8424B79429264D3BB34469BAADF7AD7E"/>
    <w:rsid w:val="00C12CD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B4E71F-FF1F-4741-A394-BAAFF272C480}">
  <we:reference id="wa104382081" version="1.55.1.0" store="en-001" storeType="OMEX"/>
  <we:alternateReferences>
    <we:reference id="wa104382081" version="1.55.1.0" store="" storeType="OMEX"/>
  </we:alternateReferences>
  <we:properties>
    <we:property name="MENDELEY_CITATIONS" value="[{&quot;citationID&quot;:&quot;MENDELEY_CITATION_1188eda7-b211-44f3-a741-47ea6ecea931&quot;,&quot;properties&quot;:{&quot;noteIndex&quot;:0},&quot;isEdited&quot;:false,&quot;manualOverride&quot;:{&quot;isManuallyOverridden&quot;:false,&quot;citeprocText&quot;:&quot;(Billow, 2000)&quot;,&quot;manualOverrideText&quot;:&quot;&quot;},&quot;citationTag&quot;:&quot;MENDELEY_CITATION_v3_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&quot;,&quot;citationItems&quot;:[{&quot;id&quot;:&quot;cef4a884-b49f-3bde-854e-e04f3e3ecefd&quot;,&quot;itemData&quot;:{&quot;type&quot;:&quot;article-journal&quot;,&quot;id&quot;:&quot;cef4a884-b49f-3bde-854e-e04f3e3ecefd&quot;,&quot;title&quot;:&quot;From Countertransference to \&quot;Passion\&quot;&quot;,&quot;author&quot;:[{&quot;family&quot;:&quot;Billow&quot;,&quot;given&quot;:&quot;Richard M.&quot;,&quot;parse-names&quot;:false,&quot;dropping-particle&quot;:&quot;&quot;,&quot;non-dropping-particle&quot;:&quot;&quot;}],&quot;container-title&quot;:&quot;The Psychoanalytic quarterly&quot;,&quot;container-title-short&quot;:&quot;Psychoanal Q&quot;,&quot;DOI&quot;:&quot;10.1002/j.2167-4086.2000.tb00556.x&quot;,&quot;ISSN&quot;:&quot;0033-2828&quot;,&quot;PMID&quot;:&quot;10729944&quot;,&quot;issued&quot;:{&quot;date-parts&quot;:[[2000]]},&quot;publisher-place&quot;:&quot;Oxford, UK&quot;,&quot;page&quot;:&quot;93-119&quot;,&quot;language&quot;:&quot;eng&quot;,&quot;genre&quot;:&quot;article&quot;,&quot;publisher&quot;:&quot;Routledge&quot;,&quot;issue&quot;:&quot;1&quot;,&quot;volume&quot;:&quot;69&quot;},&quot;isTemporary&quot;:false}]},{&quot;citationID&quot;:&quot;MENDELEY_CITATION_7676ad14-ab63-44e2-9c50-3a89bc90f502&quot;,&quot;properties&quot;:{&quot;noteIndex&quot;:0},&quot;isEdited&quot;:false,&quot;manualOverride&quot;:{&quot;isManuallyOverridden&quot;:false,&quot;citeprocText&quot;:&quot;(Billow, 2000)&quot;,&quot;manualOverrideText&quot;:&quot;&quot;},&quot;citationTag&quot;:&quot;MENDELEY_CITATION_v3_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&quot;,&quot;citationItems&quot;:[{&quot;id&quot;:&quot;cef4a884-b49f-3bde-854e-e04f3e3ecefd&quot;,&quot;itemData&quot;:{&quot;type&quot;:&quot;article-journal&quot;,&quot;id&quot;:&quot;cef4a884-b49f-3bde-854e-e04f3e3ecefd&quot;,&quot;title&quot;:&quot;From Countertransference to \&quot;Passion\&quot;&quot;,&quot;author&quot;:[{&quot;family&quot;:&quot;Billow&quot;,&quot;given&quot;:&quot;Richard M.&quot;,&quot;parse-names&quot;:false,&quot;dropping-particle&quot;:&quot;&quot;,&quot;non-dropping-particle&quot;:&quot;&quot;}],&quot;container-title&quot;:&quot;The Psychoanalytic quarterly&quot;,&quot;container-title-short&quot;:&quot;Psychoanal Q&quot;,&quot;DOI&quot;:&quot;10.1002/j.2167-4086.2000.tb00556.x&quot;,&quot;ISSN&quot;:&quot;0033-2828&quot;,&quot;PMID&quot;:&quot;10729944&quot;,&quot;issued&quot;:{&quot;date-parts&quot;:[[2000]]},&quot;publisher-place&quot;:&quot;Oxford, UK&quot;,&quot;page&quot;:&quot;93-119&quot;,&quot;language&quot;:&quot;eng&quot;,&quot;genre&quot;:&quot;article&quot;,&quot;publisher&quot;:&quot;Routledge&quot;,&quot;issue&quot;:&quot;1&quot;,&quot;volume&quot;:&quot;69&quot;},&quot;isTemporary&quot;:false}]},{&quot;citationID&quot;:&quot;MENDELEY_CITATION_a9dcd7b2-e571-425a-8d46-8d23111c5937&quot;,&quot;properties&quot;:{&quot;noteIndex&quot;:0},&quot;isEdited&quot;:false,&quot;manualOverride&quot;:{&quot;isManuallyOverridden&quot;:false,&quot;citeprocText&quot;:&quot;(Lopez Corvo, 2006)&quot;,&quot;manualOverrideText&quot;:&quot;&quot;},&quot;citationTag&quot;:&quot;MENDELEY_CITATION_v3_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&quot;,&quot;citationItems&quot;:[{&quot;id&quot;:&quot;6f1481ab-c2ef-3690-8457-8287a9fa8496&quot;,&quot;itemData&quot;:{&quot;type&quot;:&quot;book&quot;,&quot;id&quot;:&quot;6f1481ab-c2ef-3690-8457-8287a9fa8496&quot;,&quot;title&quot;:&quot;Wild thoughts searching for a thinker : a clinical application of W. R. Bion's theories&quot;,&quot;author&quot;:[{&quot;family&quot;:&quot;Lopez Corvo&quot;,&quot;given&quot;:&quot;Rafael E.&quot;,&quot;parse-names&quot;:false,&quot;dropping-particle&quot;:&quot;&quot;,&quot;non-dropping-particle&quot;:&quot;&quot;}],&quot;DOI&quot;:&quot;10.4324/9780429485053&quot;,&quot;ISBN&quot;:&quot;0-429-92405-4&quot;,&quot;issued&quot;:{&quot;date-parts&quot;:[[2006]]},&quot;publisher-place&quot;:&quot;London&quot;,&quot;language&quot;:&quot;eng&quot;,&quot;edition&quot;:&quot;1st ed.&quot;,&quot;genre&quot;:&quot;book&quot;,&quot;publisher&quot;:&quot;Karnac&quot;,&quot;container-title-short&quot;:&quot;&quot;},&quot;isTemporary&quot;:false}]},{&quot;citationID&quot;:&quot;MENDELEY_CITATION_5b9beca0-e7bd-4d68-a617-016645872b40&quot;,&quot;properties&quot;:{&quot;noteIndex&quot;:0},&quot;isEdited&quot;:false,&quot;manualOverride&quot;:{&quot;isManuallyOverridden&quot;:false,&quot;citeprocText&quot;:&quot;(Sandler, 2018)&quot;,&quot;manualOverrideText&quot;:&quot;&quot;},&quot;citationTag&quot;:&quot;MENDELEY_CITATION_v3_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&quot;,&quot;citationItems&quot;:[{&quot;id&quot;:&quot;fabc807e-00d1-3c89-8257-a4cbd03601ab&quot;,&quot;itemData&quot;:{&quot;type&quot;:&quot;book&quot;,&quot;id&quot;:&quot;fabc807e-00d1-3c89-8257-a4cbd03601ab&quot;,&quot;title&quot;:&quot;A Clinical Application of Bion's Concepts : Analytic Function and the Function of the Analyst&quot;,&quot;author&quot;:[{&quot;family&quot;:&quot;Sandler&quot;,&quot;given&quot;:&quot;P.C.&quot;,&quot;parse-names&quot;:false,&quot;dropping-particle&quot;:&quot;&quot;,&quot;non-dropping-particle&quot;:&quot;&quot;}],&quot;collection-title&quot;:&quot;A clinical application of Bion's concepts ; v. 2&quot;,&quot;ISBN&quot;:&quot;0-429-91023-1&quot;,&quot;issued&quot;:{&quot;date-parts&quot;:[[2018]]},&quot;publisher-place&quot;:&quot;London&quot;,&quot;language&quot;:&quot;eng&quot;,&quot;edition&quot;:&quot;First edition.&quot;,&quot;genre&quot;:&quot;book&quot;,&quot;publisher&quot;:&quot;Karnac&quot;,&quot;container-title-short&quot;:&quot;&quot;},&quot;isTemporary&quot;:false}]},{&quot;citationID&quot;:&quot;MENDELEY_CITATION_4458528a-237f-4143-85fc-dd18d927b55e&quot;,&quot;properties&quot;:{&quot;noteIndex&quot;:0},&quot;isEdited&quot;:false,&quot;manualOverride&quot;:{&quot;isManuallyOverridden&quot;:false,&quot;citeprocText&quot;:&quot;(Caper, 1999)&quot;,&quot;manualOverrideText&quot;:&quot;&quot;},&quot;citationTag&quot;:&quot;MENDELEY_CITATION_v3_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&quot;,&quot;citationItems&quot;:[{&quot;id&quot;:&quot;1fc3401a-dd4a-3b1e-b83b-1744fd50bc4d&quot;,&quot;itemData&quot;:{&quot;type&quot;:&quot;book&quot;,&quot;id&quot;:&quot;1fc3401a-dd4a-3b1e-b83b-1744fd50bc4d&quot;,&quot;title&quot;:&quot;A mind of one's own : a Kleinian view of self and object&quot;,&quot;author&quot;:[{&quot;family&quot;:&quot;Caper&quot;,&quot;given&quot;:&quot;Robert&quot;,&quot;parse-names&quot;:false,&quot;dropping-particle&quot;:&quot;&quot;,&quot;non-dropping-particle&quot;:&quot;&quot;}],&quot;collection-title&quot;:&quot;The new library of psychoanalysis ; 32&quot;,&quot;ISBN&quot;:&quot;0415199115&quot;,&quot;issued&quot;:{&quot;date-parts&quot;:[[1999]]},&quot;publisher-place&quot;:&quot;London ;&quot;,&quot;language&quot;:&quot;eng&quot;,&quot;genre&quot;:&quot;book&quot;,&quot;publisher&quot;:&quot;Routledge&quot;,&quot;container-title-short&quot;:&quot;&quot;},&quot;isTemporary&quot;:false}]},{&quot;citationID&quot;:&quot;MENDELEY_CITATION_7a189a63-32f1-4f0a-8e9f-4214865a0a5c&quot;,&quot;properties&quot;:{&quot;noteIndex&quot;:0},&quot;isEdited&quot;:false,&quot;manualOverride&quot;:{&quot;isManuallyOverridden&quot;:false,&quot;citeprocText&quot;:&quot;(Caper, 1999)&quot;,&quot;manualOverrideText&quot;:&quot;&quot;},&quot;citationTag&quot;:&quot;MENDELEY_CITATION_v3_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&quot;,&quot;citationItems&quot;:[{&quot;id&quot;:&quot;1fc3401a-dd4a-3b1e-b83b-1744fd50bc4d&quot;,&quot;itemData&quot;:{&quot;type&quot;:&quot;book&quot;,&quot;id&quot;:&quot;1fc3401a-dd4a-3b1e-b83b-1744fd50bc4d&quot;,&quot;title&quot;:&quot;A mind of one's own : a Kleinian view of self and object&quot;,&quot;author&quot;:[{&quot;family&quot;:&quot;Caper&quot;,&quot;given&quot;:&quot;Robert&quot;,&quot;parse-names&quot;:false,&quot;dropping-particle&quot;:&quot;&quot;,&quot;non-dropping-particle&quot;:&quot;&quot;}],&quot;collection-title&quot;:&quot;The new library of psychoanalysis ; 32&quot;,&quot;ISBN&quot;:&quot;0415199115&quot;,&quot;issued&quot;:{&quot;date-parts&quot;:[[1999]]},&quot;publisher-place&quot;:&quot;London ;&quot;,&quot;language&quot;:&quot;eng&quot;,&quot;genre&quot;:&quot;book&quot;,&quot;publisher&quot;:&quot;Routledge&quot;,&quot;container-title-short&quot;:&quot;&quot;},&quot;isTemporary&quot;:false}]},{&quot;citationID&quot;:&quot;MENDELEY_CITATION_dc189828-9b9a-4f12-8145-acc64733afd1&quot;,&quot;properties&quot;:{&quot;noteIndex&quot;:0},&quot;isEdited&quot;:false,&quot;manualOverride&quot;:{&quot;isManuallyOverridden&quot;:false,&quot;citeprocText&quot;:&quot;(Roth, 1999)&quot;,&quot;manualOverrideText&quot;:&quot;&quot;},&quot;citationTag&quot;:&quot;MENDELEY_CITATION_v3_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&quot;,&quot;citationItems&quot;:[{&quot;id&quot;:&quot;21fae6bb-ef19-3f70-bd47-8646a5618d52&quot;,&quot;itemData&quot;:{&quot;type&quot;:&quot;article-journal&quot;,&quot;id&quot;:&quot;21fae6bb-ef19-3f70-bd47-8646a5618d52&quot;,&quot;title&quot;:&quot;Absolute Zero: A Man Who Doubts His Own Love&quot;,&quot;author&quot;:[{&quot;family&quot;:&quot;Roth&quot;,&quot;given&quot;:&quot;Priscilla&quot;,&quot;parse-names&quot;:false,&quot;dropping-particle&quot;:&quot;&quot;,&quot;non-dropping-particle&quot;:&quot;&quot;}],&quot;title-short&quot;:&quot;INT J PSYCHOANAL&quot;,&quot;container-title&quot;:&quot;International journal of psychoanalysis&quot;,&quot;DOI&quot;:&quot;10.1516/0020757991598972&quot;,&quot;ISSN&quot;:&quot;0020-7578&quot;,&quot;PMID&quot;:&quot;10478305&quot;,&quot;issued&quot;:{&quot;date-parts&quot;:[[1999]]},&quot;publisher-place&quot;:&quot;LONDON&quot;,&quot;page&quot;:&quot;661-670&quot;,&quot;language&quot;:&quot;eng&quot;,&quot;genre&quot;:&quot;article&quot;,&quot;publisher&quot;:&quot;Institute of Psychoanalysis (British)&quot;,&quot;issue&quot;:&quot;4&quot;,&quot;volume&quot;:&quot;80&quot;,&quot;container-title-short&quot;:&quot;&quot;},&quot;isTemporary&quot;:false}]},{&quot;citationID&quot;:&quot;MENDELEY_CITATION_c85bf6da-d176-46fb-9e28-be8ba54a4464&quot;,&quot;properties&quot;:{&quot;noteIndex&quot;:0},&quot;isEdited&quot;:false,&quot;manualOverride&quot;:{&quot;isManuallyOverridden&quot;:false,&quot;citeprocText&quot;:&quot;(Roth, 1999)&quot;,&quot;manualOverrideText&quot;:&quot;&quot;},&quot;citationTag&quot;:&quot;MENDELEY_CITATION_v3_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&quot;,&quot;citationItems&quot;:[{&quot;id&quot;:&quot;21fae6bb-ef19-3f70-bd47-8646a5618d52&quot;,&quot;itemData&quot;:{&quot;type&quot;:&quot;article-journal&quot;,&quot;id&quot;:&quot;21fae6bb-ef19-3f70-bd47-8646a5618d52&quot;,&quot;title&quot;:&quot;Absolute Zero: A Man Who Doubts His Own Love&quot;,&quot;author&quot;:[{&quot;family&quot;:&quot;Roth&quot;,&quot;given&quot;:&quot;Priscilla&quot;,&quot;parse-names&quot;:false,&quot;dropping-particle&quot;:&quot;&quot;,&quot;non-dropping-particle&quot;:&quot;&quot;}],&quot;title-short&quot;:&quot;INT J PSYCHOANAL&quot;,&quot;container-title&quot;:&quot;International journal of psychoanalysis&quot;,&quot;DOI&quot;:&quot;10.1516/0020757991598972&quot;,&quot;ISSN&quot;:&quot;0020-7578&quot;,&quot;PMID&quot;:&quot;10478305&quot;,&quot;issued&quot;:{&quot;date-parts&quot;:[[1999]]},&quot;publisher-place&quot;:&quot;LONDON&quot;,&quot;page&quot;:&quot;661-670&quot;,&quot;language&quot;:&quot;eng&quot;,&quot;genre&quot;:&quot;article&quot;,&quot;publisher&quot;:&quot;Institute of Psychoanalysis (British)&quot;,&quot;issue&quot;:&quot;4&quot;,&quot;volume&quot;:&quot;80&quot;,&quot;container-title-short&quot;:&quot;&quot;},&quot;isTemporary&quot;:false}]},{&quot;citationID&quot;:&quot;MENDELEY_CITATION_e24e6794-f6a3-4a4e-9d75-9139fa972958&quot;,&quot;properties&quot;:{&quot;noteIndex&quot;:0},&quot;isEdited&quot;:false,&quot;manualOverride&quot;:{&quot;isManuallyOverridden&quot;:false,&quot;citeprocText&quot;:&quot;(Caper, 1999)&quot;,&quot;manualOverrideText&quot;:&quot;&quot;},&quot;citationTag&quot;:&quot;MENDELEY_CITATION_v3_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&quot;,&quot;citationItems&quot;:[{&quot;id&quot;:&quot;1fc3401a-dd4a-3b1e-b83b-1744fd50bc4d&quot;,&quot;itemData&quot;:{&quot;type&quot;:&quot;book&quot;,&quot;id&quot;:&quot;1fc3401a-dd4a-3b1e-b83b-1744fd50bc4d&quot;,&quot;title&quot;:&quot;A mind of one's own : a Kleinian view of self and object&quot;,&quot;author&quot;:[{&quot;family&quot;:&quot;Caper&quot;,&quot;given&quot;:&quot;Robert&quot;,&quot;parse-names&quot;:false,&quot;dropping-particle&quot;:&quot;&quot;,&quot;non-dropping-particle&quot;:&quot;&quot;}],&quot;collection-title&quot;:&quot;The new library of psychoanalysis ; 32&quot;,&quot;ISBN&quot;:&quot;0415199115&quot;,&quot;issued&quot;:{&quot;date-parts&quot;:[[1999]]},&quot;publisher-place&quot;:&quot;London ;&quot;,&quot;language&quot;:&quot;eng&quot;,&quot;genre&quot;:&quot;book&quot;,&quot;publisher&quot;:&quot;Routledge&quot;,&quot;container-title-short&quot;:&quot;&quot;},&quot;isTemporary&quot;:false}]},{&quot;citationID&quot;:&quot;MENDELEY_CITATION_9e94740f-b674-42b5-bb81-b37066fb1ef5&quot;,&quot;properties&quot;:{&quot;noteIndex&quot;:0},&quot;isEdited&quot;:false,&quot;manualOverride&quot;:{&quot;isManuallyOverridden&quot;:false,&quot;citeprocText&quot;:&quot;(Caper, 1999)&quot;,&quot;manualOverrideText&quot;:&quot;&quot;},&quot;citationItems&quot;:[{&quot;id&quot;:&quot;1fc3401a-dd4a-3b1e-b83b-1744fd50bc4d&quot;,&quot;itemData&quot;:{&quot;type&quot;:&quot;book&quot;,&quot;id&quot;:&quot;1fc3401a-dd4a-3b1e-b83b-1744fd50bc4d&quot;,&quot;title&quot;:&quot;A mind of one's own : a Kleinian view of self and object&quot;,&quot;author&quot;:[{&quot;family&quot;:&quot;Caper&quot;,&quot;given&quot;:&quot;Robert&quot;,&quot;parse-names&quot;:false,&quot;dropping-particle&quot;:&quot;&quot;,&quot;non-dropping-particle&quot;:&quot;&quot;}],&quot;collection-title&quot;:&quot;The new library of psychoanalysis ; 32&quot;,&quot;ISBN&quot;:&quot;0415199115&quot;,&quot;issued&quot;:{&quot;date-parts&quot;:[[1999]]},&quot;publisher-place&quot;:&quot;London ;&quot;,&quot;language&quot;:&quot;eng&quot;,&quot;genre&quot;:&quot;book&quot;,&quot;publisher&quot;:&quot;Routledge&quot;,&quot;container-title-short&quot;:&quot;&quot;},&quot;isTemporary&quot;:false}],&quot;citationTag&quot;:&quot;MENDELEY_CITATION_v3_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&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2E929-93DD-4C95-A58B-F7EFA0EAA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6</Pages>
  <Words>2838</Words>
  <Characters>14194</Characters>
  <Application>Microsoft Office Word</Application>
  <DocSecurity>0</DocSecurity>
  <Lines>118</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44</cp:revision>
  <dcterms:created xsi:type="dcterms:W3CDTF">2024-10-25T09:48:00Z</dcterms:created>
  <dcterms:modified xsi:type="dcterms:W3CDTF">2024-10-31T08:13:00Z</dcterms:modified>
</cp:coreProperties>
</file>