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4133D" w14:textId="5F762B3A" w:rsidR="0051631A" w:rsidRDefault="003346E4">
      <w:pPr>
        <w:rPr>
          <w:rtl/>
        </w:rPr>
      </w:pPr>
      <w:r>
        <w:rPr>
          <w:rFonts w:hint="cs"/>
          <w:rtl/>
        </w:rPr>
        <w:t>75. דיאלוג דרמטי</w:t>
      </w:r>
    </w:p>
    <w:p w14:paraId="06D50488" w14:textId="77777777" w:rsidR="00A07EE4" w:rsidRDefault="00A07EE4" w:rsidP="00A07EE4">
      <w:pPr>
        <w:rPr>
          <w:rtl/>
        </w:rPr>
      </w:pPr>
      <w:r>
        <w:rPr>
          <w:rFonts w:hint="cs"/>
          <w:rtl/>
        </w:rPr>
        <w:t>גלית אטלס ולו ארון, בשנת 2018, מוצאים ספר בשם זה: דיאלוג דרמטי. הספר משלב תפיסת עולם פסיכואנליטית, צורת התייחסות שבין מטפל למטופל, וגם טכניקה. ננסה בשעה זו לזקק עד כמה שאפשר את המושג.</w:t>
      </w:r>
    </w:p>
    <w:p w14:paraId="6AC66429" w14:textId="0541407A" w:rsidR="003346E4" w:rsidRDefault="00A07EE4" w:rsidP="00A07EE4">
      <w:r>
        <w:rPr>
          <w:rFonts w:hint="cs"/>
          <w:rtl/>
        </w:rPr>
        <w:t xml:space="preserve">כאשר אנו נכנסים לעוביו של המונח 'דיאלוג דרמטי: </w:t>
      </w:r>
      <w:r w:rsidRPr="00A07EE4">
        <w:rPr>
          <w:rtl/>
        </w:rPr>
        <w:t>שוב אנחנו במחוזות הדיאלקטיקה: דבר והיפוכו היוצרים מושג שלם. דיאלוג-דרמטי, הינו שילוב של פעולה ושיח. השיח נתפס כמעשה דרמטי והמעשה מכיל אלמנטים המשוועים לבוא לידי ביטוי.</w:t>
      </w:r>
      <w:r>
        <w:rPr>
          <w:rFonts w:hint="cs"/>
          <w:rtl/>
        </w:rPr>
        <w:t xml:space="preserve"> </w:t>
      </w:r>
      <w:r w:rsidRPr="00A07EE4">
        <w:rPr>
          <w:rtl/>
        </w:rPr>
        <w:t xml:space="preserve">ראוי לציין שהדימוי </w:t>
      </w:r>
      <w:proofErr w:type="spellStart"/>
      <w:r w:rsidRPr="00A07EE4">
        <w:rPr>
          <w:rtl/>
        </w:rPr>
        <w:t>הת</w:t>
      </w:r>
      <w:r>
        <w:rPr>
          <w:rFonts w:hint="cs"/>
          <w:rtl/>
        </w:rPr>
        <w:t>י</w:t>
      </w:r>
      <w:r w:rsidRPr="00A07EE4">
        <w:rPr>
          <w:rtl/>
        </w:rPr>
        <w:t>אטראלי</w:t>
      </w:r>
      <w:proofErr w:type="spellEnd"/>
      <w:r w:rsidRPr="00A07EE4">
        <w:rPr>
          <w:rtl/>
        </w:rPr>
        <w:t xml:space="preserve"> התחיל כמובן אצל פרויד אשר שאל מערכת מושגים מהת</w:t>
      </w:r>
      <w:r>
        <w:rPr>
          <w:rFonts w:hint="cs"/>
          <w:rtl/>
        </w:rPr>
        <w:t>י</w:t>
      </w:r>
      <w:r w:rsidRPr="00A07EE4">
        <w:rPr>
          <w:rtl/>
        </w:rPr>
        <w:t xml:space="preserve">אטרון היווני: </w:t>
      </w:r>
      <w:r>
        <w:rPr>
          <w:rFonts w:hint="cs"/>
          <w:rtl/>
        </w:rPr>
        <w:t xml:space="preserve">למשל, </w:t>
      </w:r>
      <w:r w:rsidRPr="00A07EE4">
        <w:rPr>
          <w:rtl/>
        </w:rPr>
        <w:t xml:space="preserve">'תסביך אדיפוס', ועוד יותר מחברו ומטופלו: שנדור </w:t>
      </w:r>
      <w:proofErr w:type="spellStart"/>
      <w:r w:rsidRPr="00A07EE4">
        <w:rPr>
          <w:rtl/>
        </w:rPr>
        <w:t>פרנצי</w:t>
      </w:r>
      <w:proofErr w:type="spellEnd"/>
      <w:r w:rsidRPr="00A07EE4">
        <w:rPr>
          <w:rtl/>
        </w:rPr>
        <w:t>, אשר חיפש את הפעולה הטיפולית המתרחשת מעבר למילים</w:t>
      </w:r>
      <w:r w:rsidRPr="00A07EE4">
        <w:t>.</w:t>
      </w:r>
    </w:p>
    <w:p w14:paraId="2E6130C4" w14:textId="41F37F94" w:rsidR="003346E4" w:rsidRDefault="003346E4">
      <w:pPr>
        <w:rPr>
          <w:rtl/>
        </w:rPr>
      </w:pPr>
      <w:r>
        <w:rPr>
          <w:rFonts w:hint="cs"/>
          <w:rtl/>
        </w:rPr>
        <w:t>&gt;&gt;&gt;&gt;</w:t>
      </w:r>
    </w:p>
    <w:p w14:paraId="1BADC37F" w14:textId="61BCDA65" w:rsidR="007E3659" w:rsidRDefault="007E3659">
      <w:r>
        <w:rPr>
          <w:rFonts w:hint="cs"/>
          <w:rtl/>
        </w:rPr>
        <w:t xml:space="preserve"> </w:t>
      </w:r>
      <w:proofErr w:type="spellStart"/>
      <w:r w:rsidRPr="007E3659">
        <w:rPr>
          <w:rFonts w:cs="Arial"/>
          <w:rtl/>
        </w:rPr>
        <w:t>איזט</w:t>
      </w:r>
      <w:proofErr w:type="spellEnd"/>
      <w:r w:rsidRPr="007E3659">
        <w:rPr>
          <w:rFonts w:cs="Arial"/>
          <w:rtl/>
        </w:rPr>
        <w:t xml:space="preserve"> דה </w:t>
      </w:r>
      <w:proofErr w:type="spellStart"/>
      <w:r w:rsidRPr="007E3659">
        <w:rPr>
          <w:rFonts w:cs="Arial"/>
          <w:rtl/>
        </w:rPr>
        <w:t>פורסט</w:t>
      </w:r>
      <w:proofErr w:type="spellEnd"/>
      <w:r w:rsidRPr="007E3659">
        <w:rPr>
          <w:rFonts w:cs="Arial"/>
          <w:rtl/>
        </w:rPr>
        <w:t xml:space="preserve"> </w:t>
      </w:r>
      <w:r>
        <w:rPr>
          <w:rFonts w:cs="Arial" w:hint="cs"/>
          <w:rtl/>
        </w:rPr>
        <w:t>עברה אנליזה לימודית אצל</w:t>
      </w:r>
      <w:r w:rsidRPr="007E3659">
        <w:rPr>
          <w:rFonts w:cs="Arial"/>
          <w:rtl/>
        </w:rPr>
        <w:t xml:space="preserve"> </w:t>
      </w:r>
      <w:proofErr w:type="spellStart"/>
      <w:r w:rsidRPr="007E3659">
        <w:rPr>
          <w:rFonts w:cs="Arial"/>
          <w:rtl/>
        </w:rPr>
        <w:t>פרנצי</w:t>
      </w:r>
      <w:proofErr w:type="spellEnd"/>
      <w:r w:rsidRPr="007E3659">
        <w:rPr>
          <w:rFonts w:cs="Arial"/>
          <w:rtl/>
        </w:rPr>
        <w:t xml:space="preserve"> </w:t>
      </w:r>
      <w:r>
        <w:rPr>
          <w:rFonts w:cs="Arial" w:hint="cs"/>
          <w:rtl/>
        </w:rPr>
        <w:t>גם</w:t>
      </w:r>
      <w:r w:rsidRPr="007E3659">
        <w:rPr>
          <w:rFonts w:cs="Arial"/>
          <w:rtl/>
        </w:rPr>
        <w:t xml:space="preserve"> בבודפשט ו</w:t>
      </w:r>
      <w:r>
        <w:rPr>
          <w:rFonts w:cs="Arial" w:hint="cs"/>
          <w:rtl/>
        </w:rPr>
        <w:t>גם</w:t>
      </w:r>
      <w:r w:rsidRPr="007E3659">
        <w:rPr>
          <w:rFonts w:cs="Arial"/>
          <w:rtl/>
        </w:rPr>
        <w:t xml:space="preserve"> במהלך שהותו בניו יורק. לא רק שהיא </w:t>
      </w:r>
      <w:r>
        <w:rPr>
          <w:rFonts w:cs="Arial" w:hint="cs"/>
          <w:rtl/>
        </w:rPr>
        <w:t>טופלה</w:t>
      </w:r>
      <w:r w:rsidRPr="007E3659">
        <w:rPr>
          <w:rFonts w:cs="Arial"/>
          <w:rtl/>
        </w:rPr>
        <w:t xml:space="preserve"> על ידו, אלא שהיא גם </w:t>
      </w:r>
      <w:r>
        <w:rPr>
          <w:rFonts w:cs="Arial" w:hint="cs"/>
          <w:rtl/>
        </w:rPr>
        <w:t>הביאה</w:t>
      </w:r>
      <w:r w:rsidRPr="007E3659">
        <w:rPr>
          <w:rFonts w:cs="Arial"/>
          <w:rtl/>
        </w:rPr>
        <w:t xml:space="preserve"> שלושה מקרי</w:t>
      </w:r>
      <w:r>
        <w:rPr>
          <w:rFonts w:cs="Arial" w:hint="cs"/>
          <w:rtl/>
        </w:rPr>
        <w:t>ם</w:t>
      </w:r>
      <w:r w:rsidRPr="007E3659">
        <w:rPr>
          <w:rFonts w:cs="Arial"/>
          <w:rtl/>
        </w:rPr>
        <w:t xml:space="preserve"> </w:t>
      </w:r>
      <w:r>
        <w:rPr>
          <w:rFonts w:cs="Arial" w:hint="cs"/>
          <w:rtl/>
        </w:rPr>
        <w:t>להדרכתו</w:t>
      </w:r>
      <w:r w:rsidRPr="007E3659">
        <w:rPr>
          <w:rFonts w:cs="Arial"/>
          <w:rtl/>
        </w:rPr>
        <w:t xml:space="preserve"> וקיבלה תעודה</w:t>
      </w:r>
      <w:r w:rsidR="00A07EE4">
        <w:rPr>
          <w:rFonts w:cs="Arial" w:hint="cs"/>
          <w:rtl/>
        </w:rPr>
        <w:t xml:space="preserve"> של פסיכואנליטיקאית מומחית ממנו,</w:t>
      </w:r>
      <w:r w:rsidRPr="007E3659">
        <w:rPr>
          <w:rFonts w:cs="Arial"/>
          <w:rtl/>
        </w:rPr>
        <w:t xml:space="preserve"> </w:t>
      </w:r>
      <w:proofErr w:type="spellStart"/>
      <w:r w:rsidRPr="007E3659">
        <w:rPr>
          <w:rFonts w:cs="Arial"/>
          <w:rtl/>
        </w:rPr>
        <w:t>מפרנצי</w:t>
      </w:r>
      <w:proofErr w:type="spellEnd"/>
      <w:r w:rsidR="00A07EE4">
        <w:rPr>
          <w:rFonts w:cs="Arial" w:hint="cs"/>
          <w:rtl/>
        </w:rPr>
        <w:t xml:space="preserve"> היא כותבת בשנת 1942 </w:t>
      </w:r>
      <w:r>
        <w:rPr>
          <w:rFonts w:cs="Arial" w:hint="cs"/>
          <w:rtl/>
        </w:rPr>
        <w:t>:</w:t>
      </w:r>
    </w:p>
    <w:p w14:paraId="689988B8" w14:textId="249E6DEF" w:rsidR="00151A6C" w:rsidRDefault="003346E4" w:rsidP="003346E4">
      <w:pPr>
        <w:rPr>
          <w:rFonts w:cs="Arial"/>
          <w:rtl/>
        </w:rPr>
      </w:pPr>
      <w:r>
        <w:rPr>
          <w:rFonts w:hint="cs"/>
          <w:rtl/>
        </w:rPr>
        <w:t xml:space="preserve">' עובדה ידועה בדרך כלל היא, </w:t>
      </w:r>
      <w:r>
        <w:rPr>
          <w:rFonts w:cs="Arial" w:hint="cs"/>
          <w:rtl/>
        </w:rPr>
        <w:t>ש</w:t>
      </w:r>
      <w:r>
        <w:rPr>
          <w:rFonts w:cs="Arial"/>
          <w:rtl/>
        </w:rPr>
        <w:t>אישיותו של ה</w:t>
      </w:r>
      <w:r>
        <w:rPr>
          <w:rFonts w:cs="Arial" w:hint="cs"/>
          <w:rtl/>
        </w:rPr>
        <w:t>עובד</w:t>
      </w:r>
      <w:r>
        <w:rPr>
          <w:rFonts w:cs="Arial"/>
          <w:rtl/>
        </w:rPr>
        <w:t>, ללא קשר למקצועו, קובעת את האיכות וההיקף של ה</w:t>
      </w:r>
      <w:r>
        <w:rPr>
          <w:rFonts w:cs="Arial" w:hint="cs"/>
          <w:rtl/>
        </w:rPr>
        <w:t>ת</w:t>
      </w:r>
      <w:r>
        <w:rPr>
          <w:rFonts w:cs="Arial"/>
          <w:rtl/>
        </w:rPr>
        <w:t xml:space="preserve">וצר שלו. על מנת לתאר ולהבין את תרומתו של </w:t>
      </w:r>
      <w:r>
        <w:rPr>
          <w:rFonts w:cs="Arial" w:hint="cs"/>
          <w:rtl/>
        </w:rPr>
        <w:t>ש</w:t>
      </w:r>
      <w:r>
        <w:rPr>
          <w:rFonts w:cs="Arial"/>
          <w:rtl/>
        </w:rPr>
        <w:t xml:space="preserve">נדור </w:t>
      </w:r>
      <w:proofErr w:type="spellStart"/>
      <w:r>
        <w:rPr>
          <w:rFonts w:cs="Arial"/>
          <w:rtl/>
        </w:rPr>
        <w:t>פרנצ</w:t>
      </w:r>
      <w:r w:rsidR="00A07EE4">
        <w:rPr>
          <w:rFonts w:cs="Arial" w:hint="cs"/>
          <w:rtl/>
        </w:rPr>
        <w:t>'</w:t>
      </w:r>
      <w:r>
        <w:rPr>
          <w:rFonts w:cs="Arial"/>
          <w:rtl/>
        </w:rPr>
        <w:t>י</w:t>
      </w:r>
      <w:proofErr w:type="spellEnd"/>
      <w:r>
        <w:rPr>
          <w:rFonts w:cs="Arial"/>
          <w:rtl/>
        </w:rPr>
        <w:t xml:space="preserve"> לטיפול הפסיכואנליטי יש להכיר את מאפייניו המהותיים. לאורך כל חייו אנו רואים אותו </w:t>
      </w:r>
      <w:r w:rsidR="00A07EE4">
        <w:rPr>
          <w:rFonts w:cs="Arial" w:hint="cs"/>
          <w:rtl/>
        </w:rPr>
        <w:t xml:space="preserve">שהוא </w:t>
      </w:r>
      <w:r>
        <w:rPr>
          <w:rFonts w:cs="Arial"/>
          <w:rtl/>
        </w:rPr>
        <w:t>חסיד נאמן, חבר מסור ועמית נלהב ל</w:t>
      </w:r>
      <w:r>
        <w:rPr>
          <w:rFonts w:cs="Arial" w:hint="cs"/>
          <w:rtl/>
        </w:rPr>
        <w:t xml:space="preserve">יצירה </w:t>
      </w:r>
      <w:r>
        <w:rPr>
          <w:rFonts w:cs="Arial"/>
          <w:rtl/>
        </w:rPr>
        <w:t>של זיגמונד פרויד. הזיכרונות היקרים ביותר שלו היו מטיולי ההליכה</w:t>
      </w:r>
      <w:r>
        <w:rPr>
          <w:rFonts w:cs="Arial" w:hint="cs"/>
          <w:rtl/>
        </w:rPr>
        <w:t xml:space="preserve"> המשותפים שלהם</w:t>
      </w:r>
      <w:r>
        <w:rPr>
          <w:rFonts w:cs="Arial"/>
          <w:rtl/>
        </w:rPr>
        <w:t xml:space="preserve"> באיטליה </w:t>
      </w:r>
      <w:proofErr w:type="spellStart"/>
      <w:r>
        <w:rPr>
          <w:rFonts w:cs="Arial"/>
          <w:rtl/>
        </w:rPr>
        <w:t>ובז</w:t>
      </w:r>
      <w:r w:rsidR="00A07EE4">
        <w:rPr>
          <w:rFonts w:cs="Arial" w:hint="cs"/>
          <w:rtl/>
        </w:rPr>
        <w:t>י</w:t>
      </w:r>
      <w:r>
        <w:rPr>
          <w:rFonts w:cs="Arial"/>
          <w:rtl/>
        </w:rPr>
        <w:t>מר</w:t>
      </w:r>
      <w:r>
        <w:rPr>
          <w:rFonts w:cs="Arial" w:hint="cs"/>
          <w:rtl/>
        </w:rPr>
        <w:t>ינג</w:t>
      </w:r>
      <w:proofErr w:type="spellEnd"/>
      <w:r>
        <w:rPr>
          <w:rFonts w:cs="Arial" w:hint="cs"/>
          <w:rtl/>
        </w:rPr>
        <w:t xml:space="preserve"> (אוסטריה)</w:t>
      </w:r>
      <w:r>
        <w:rPr>
          <w:rFonts w:cs="Arial"/>
          <w:rtl/>
        </w:rPr>
        <w:t xml:space="preserve"> בימיה הראשונים של הפסיכואנליזה, כאשר יחד בחנו את התיאוריות ה</w:t>
      </w:r>
      <w:r>
        <w:rPr>
          <w:rFonts w:cs="Arial" w:hint="cs"/>
          <w:rtl/>
        </w:rPr>
        <w:t>חדשות</w:t>
      </w:r>
      <w:r>
        <w:rPr>
          <w:rFonts w:cs="Arial"/>
          <w:rtl/>
        </w:rPr>
        <w:t xml:space="preserve"> של הפרופסור, הציעו את עצמם זה לזה כסובייקטים</w:t>
      </w:r>
      <w:r>
        <w:rPr>
          <w:rFonts w:cs="Arial" w:hint="cs"/>
          <w:rtl/>
        </w:rPr>
        <w:t>,</w:t>
      </w:r>
      <w:r>
        <w:rPr>
          <w:rFonts w:cs="Arial"/>
          <w:rtl/>
        </w:rPr>
        <w:t xml:space="preserve"> ועוררו הדדית פלישות נוספות לתחום האישיות האנושית. אל הבסיס הזה של מסירות נאמנה וחיבה עמוקה ל</w:t>
      </w:r>
      <w:r w:rsidR="00A07EE4">
        <w:rPr>
          <w:rFonts w:cs="Arial" w:hint="cs"/>
          <w:rtl/>
        </w:rPr>
        <w:t>מורו</w:t>
      </w:r>
      <w:r>
        <w:rPr>
          <w:rFonts w:cs="Arial"/>
          <w:rtl/>
        </w:rPr>
        <w:t xml:space="preserve"> ולחברו, </w:t>
      </w:r>
      <w:proofErr w:type="spellStart"/>
      <w:r>
        <w:rPr>
          <w:rFonts w:cs="Arial"/>
          <w:rtl/>
        </w:rPr>
        <w:t>פרנצי</w:t>
      </w:r>
      <w:proofErr w:type="spellEnd"/>
      <w:r>
        <w:rPr>
          <w:rFonts w:cs="Arial"/>
          <w:rtl/>
        </w:rPr>
        <w:t xml:space="preserve"> הביא את המתנות האישיות שלו. מבין אלה, רגישותו לסבל האנושי ומידת כוח הדמיון הגבוהה שלו </w:t>
      </w:r>
      <w:r>
        <w:rPr>
          <w:rFonts w:cs="Arial" w:hint="cs"/>
          <w:rtl/>
        </w:rPr>
        <w:t>ש</w:t>
      </w:r>
      <w:r>
        <w:rPr>
          <w:rFonts w:cs="Arial"/>
          <w:rtl/>
        </w:rPr>
        <w:t>היו יוצאי דופן.....</w:t>
      </w:r>
      <w:r>
        <w:rPr>
          <w:rFonts w:cs="Arial" w:hint="cs"/>
          <w:rtl/>
        </w:rPr>
        <w:t>למעשה</w:t>
      </w:r>
      <w:r>
        <w:rPr>
          <w:rFonts w:cs="Arial"/>
          <w:rtl/>
        </w:rPr>
        <w:t xml:space="preserve">, המושגים של </w:t>
      </w:r>
      <w:proofErr w:type="spellStart"/>
      <w:r>
        <w:rPr>
          <w:rFonts w:cs="Arial"/>
          <w:rtl/>
        </w:rPr>
        <w:t>פרנצי</w:t>
      </w:r>
      <w:proofErr w:type="spellEnd"/>
      <w:r>
        <w:rPr>
          <w:rFonts w:cs="Arial"/>
          <w:rtl/>
        </w:rPr>
        <w:t xml:space="preserve"> לגבי הבסיסים של כל הנוירוזות</w:t>
      </w:r>
      <w:r w:rsidR="00A07EE4">
        <w:rPr>
          <w:rFonts w:cs="Arial" w:hint="cs"/>
          <w:rtl/>
        </w:rPr>
        <w:t>,</w:t>
      </w:r>
      <w:r>
        <w:rPr>
          <w:rFonts w:cs="Arial"/>
          <w:rtl/>
        </w:rPr>
        <w:t xml:space="preserve"> לא היו שונ</w:t>
      </w:r>
      <w:r>
        <w:rPr>
          <w:rFonts w:cs="Arial" w:hint="cs"/>
          <w:rtl/>
        </w:rPr>
        <w:t>ים</w:t>
      </w:r>
      <w:r>
        <w:rPr>
          <w:rFonts w:cs="Arial"/>
          <w:rtl/>
        </w:rPr>
        <w:t xml:space="preserve"> מאוד מאלה של פרויד. אולם למטרות טיפוליות </w:t>
      </w:r>
      <w:r>
        <w:rPr>
          <w:rFonts w:cs="Arial" w:hint="cs"/>
          <w:rtl/>
        </w:rPr>
        <w:t>בלבד</w:t>
      </w:r>
      <w:r>
        <w:rPr>
          <w:rFonts w:cs="Arial"/>
          <w:rtl/>
        </w:rPr>
        <w:t>, הוא תיאר אותן כדלקמן.</w:t>
      </w:r>
      <w:r w:rsidR="00151A6C">
        <w:rPr>
          <w:rFonts w:cs="Arial" w:hint="cs"/>
          <w:rtl/>
        </w:rPr>
        <w:t xml:space="preserve"> הוא שיער</w:t>
      </w:r>
      <w:r>
        <w:rPr>
          <w:rFonts w:cs="Arial"/>
          <w:rtl/>
        </w:rPr>
        <w:t xml:space="preserve"> </w:t>
      </w:r>
      <w:r w:rsidR="00151A6C">
        <w:rPr>
          <w:rFonts w:cs="Arial" w:hint="cs"/>
          <w:rtl/>
        </w:rPr>
        <w:t>ש</w:t>
      </w:r>
      <w:r>
        <w:rPr>
          <w:rFonts w:cs="Arial"/>
          <w:rtl/>
        </w:rPr>
        <w:t>בוודאי התרחשה בילדותו של ה</w:t>
      </w:r>
      <w:r w:rsidR="00A07EE4">
        <w:rPr>
          <w:rFonts w:cs="Arial" w:hint="cs"/>
          <w:rtl/>
        </w:rPr>
        <w:t>מטופל</w:t>
      </w:r>
      <w:r>
        <w:rPr>
          <w:rFonts w:cs="Arial"/>
          <w:rtl/>
        </w:rPr>
        <w:t xml:space="preserve">, </w:t>
      </w:r>
      <w:r w:rsidR="00151A6C">
        <w:rPr>
          <w:rFonts w:cs="Arial" w:hint="cs"/>
          <w:rtl/>
        </w:rPr>
        <w:t>ו</w:t>
      </w:r>
      <w:r>
        <w:rPr>
          <w:rFonts w:cs="Arial"/>
          <w:rtl/>
        </w:rPr>
        <w:t xml:space="preserve">כנראה מוקדם מאוד בילדותו, אחת משלוש קבוצות של נסיבות: (1) חוויה טראומטית בעלת עוצמה רבה, המחייבת הדחקה מיידית; </w:t>
      </w:r>
      <w:r w:rsidR="00A07EE4">
        <w:rPr>
          <w:rFonts w:cs="Arial" w:hint="cs"/>
          <w:rtl/>
        </w:rPr>
        <w:t xml:space="preserve">או </w:t>
      </w:r>
      <w:r>
        <w:rPr>
          <w:rFonts w:cs="Arial"/>
          <w:rtl/>
        </w:rPr>
        <w:t xml:space="preserve">(2) רצף של חוויות טראומטיות פחות אינטנסיביות, שעשויות להיות מודחקות לחלוטין או </w:t>
      </w:r>
      <w:r w:rsidR="00151A6C">
        <w:rPr>
          <w:rFonts w:cs="Arial" w:hint="cs"/>
          <w:rtl/>
        </w:rPr>
        <w:t>ש</w:t>
      </w:r>
      <w:r>
        <w:rPr>
          <w:rFonts w:cs="Arial"/>
          <w:rtl/>
        </w:rPr>
        <w:t>לא;</w:t>
      </w:r>
      <w:r w:rsidR="00A07EE4">
        <w:rPr>
          <w:rFonts w:cs="Arial" w:hint="cs"/>
          <w:rtl/>
        </w:rPr>
        <w:t xml:space="preserve"> או</w:t>
      </w:r>
      <w:r>
        <w:rPr>
          <w:rFonts w:cs="Arial"/>
          <w:rtl/>
        </w:rPr>
        <w:t xml:space="preserve"> (3) חשיפה מ</w:t>
      </w:r>
      <w:r w:rsidR="00151A6C">
        <w:rPr>
          <w:rFonts w:cs="Arial" w:hint="cs"/>
          <w:rtl/>
        </w:rPr>
        <w:t>תמשכת</w:t>
      </w:r>
      <w:r>
        <w:rPr>
          <w:rFonts w:cs="Arial"/>
          <w:rtl/>
        </w:rPr>
        <w:t xml:space="preserve"> לתגובות רגשיות מאוד, בין אם סדיסטיות או מזוכיסטיות, של מבוגר אחד או יותר, </w:t>
      </w:r>
      <w:r w:rsidR="00A07EE4">
        <w:rPr>
          <w:rFonts w:cs="Arial" w:hint="cs"/>
          <w:rtl/>
        </w:rPr>
        <w:t>שזיכרונ</w:t>
      </w:r>
      <w:r w:rsidR="00A07EE4">
        <w:rPr>
          <w:rFonts w:cs="Arial" w:hint="eastAsia"/>
          <w:rtl/>
        </w:rPr>
        <w:t>ן</w:t>
      </w:r>
      <w:r>
        <w:rPr>
          <w:rFonts w:cs="Arial"/>
          <w:rtl/>
        </w:rPr>
        <w:t xml:space="preserve"> אינו מודחק לחלוטין.</w:t>
      </w:r>
    </w:p>
    <w:p w14:paraId="304176D8" w14:textId="0BCB2681" w:rsidR="003346E4" w:rsidRDefault="003346E4" w:rsidP="003346E4">
      <w:pPr>
        <w:rPr>
          <w:rtl/>
        </w:rPr>
      </w:pPr>
      <w:r>
        <w:rPr>
          <w:rFonts w:cs="Arial"/>
          <w:rtl/>
        </w:rPr>
        <w:t xml:space="preserve"> </w:t>
      </w:r>
      <w:proofErr w:type="spellStart"/>
      <w:r w:rsidR="00151A6C">
        <w:rPr>
          <w:rFonts w:cs="Arial" w:hint="cs"/>
          <w:rtl/>
        </w:rPr>
        <w:t>פרנצי</w:t>
      </w:r>
      <w:proofErr w:type="spellEnd"/>
      <w:r w:rsidR="00151A6C">
        <w:rPr>
          <w:rFonts w:cs="Arial" w:hint="cs"/>
          <w:rtl/>
        </w:rPr>
        <w:t xml:space="preserve"> לא היה שלם עם ההשערה </w:t>
      </w:r>
      <w:r>
        <w:rPr>
          <w:rFonts w:cs="Arial"/>
          <w:rtl/>
        </w:rPr>
        <w:t>ששלושת סוגי החוויות הללו הם בהכרח בעלות אופי מיני. עם זאת, הוא</w:t>
      </w:r>
      <w:r w:rsidR="00A07EE4">
        <w:rPr>
          <w:rFonts w:cs="Arial" w:hint="cs"/>
          <w:rtl/>
        </w:rPr>
        <w:t xml:space="preserve"> כן</w:t>
      </w:r>
      <w:r>
        <w:rPr>
          <w:rFonts w:cs="Arial"/>
          <w:rtl/>
        </w:rPr>
        <w:t xml:space="preserve"> היה משוכנע באופי הטראומטי שלה</w:t>
      </w:r>
      <w:r w:rsidR="00151A6C">
        <w:rPr>
          <w:rFonts w:cs="Arial" w:hint="cs"/>
          <w:rtl/>
        </w:rPr>
        <w:t>ן</w:t>
      </w:r>
      <w:r>
        <w:rPr>
          <w:rFonts w:cs="Arial"/>
          <w:rtl/>
        </w:rPr>
        <w:t xml:space="preserve">. הוא גם מצא </w:t>
      </w:r>
      <w:r w:rsidR="00A07EE4">
        <w:rPr>
          <w:rFonts w:cs="Arial" w:hint="cs"/>
          <w:rtl/>
        </w:rPr>
        <w:t>שהן</w:t>
      </w:r>
      <w:r>
        <w:rPr>
          <w:rFonts w:cs="Arial"/>
          <w:rtl/>
        </w:rPr>
        <w:t xml:space="preserve"> קיימ</w:t>
      </w:r>
      <w:r w:rsidR="00151A6C">
        <w:rPr>
          <w:rFonts w:cs="Arial" w:hint="cs"/>
          <w:rtl/>
        </w:rPr>
        <w:t>ות</w:t>
      </w:r>
      <w:r>
        <w:rPr>
          <w:rFonts w:cs="Arial"/>
          <w:rtl/>
        </w:rPr>
        <w:t xml:space="preserve"> בשילובים שונים ובדרגות שונות של עוצמה רגשית.</w:t>
      </w:r>
    </w:p>
    <w:p w14:paraId="7A5A5123" w14:textId="086B60DF" w:rsidR="003346E4" w:rsidRDefault="003346E4" w:rsidP="003346E4">
      <w:pPr>
        <w:rPr>
          <w:rtl/>
        </w:rPr>
      </w:pPr>
      <w:r>
        <w:rPr>
          <w:rFonts w:cs="Arial"/>
          <w:rtl/>
        </w:rPr>
        <w:t>בתגובה לחוויה או לחוויות כאלה, על הילד לבסס מיד חסינות, תחילה באופן שלילי על ידי מידה מסוימת של הדחקה, ולאחר מכן על ידי בנייה חיובית של</w:t>
      </w:r>
      <w:r w:rsidR="00A07EE4">
        <w:rPr>
          <w:rFonts w:cs="Arial" w:hint="cs"/>
          <w:rtl/>
        </w:rPr>
        <w:t xml:space="preserve"> מנגנוני</w:t>
      </w:r>
      <w:r>
        <w:rPr>
          <w:rFonts w:cs="Arial"/>
          <w:rtl/>
        </w:rPr>
        <w:t xml:space="preserve"> הגנה שבסופו של דבר קובעים, במידה רבה, את אישיותו. מ</w:t>
      </w:r>
      <w:r w:rsidR="00151A6C">
        <w:rPr>
          <w:rFonts w:cs="Arial" w:hint="cs"/>
          <w:rtl/>
        </w:rPr>
        <w:t>נגנונים</w:t>
      </w:r>
      <w:r>
        <w:rPr>
          <w:rFonts w:cs="Arial"/>
          <w:rtl/>
        </w:rPr>
        <w:t xml:space="preserve"> אלו </w:t>
      </w:r>
      <w:r w:rsidR="00151A6C">
        <w:rPr>
          <w:rFonts w:cs="Arial" w:hint="cs"/>
          <w:rtl/>
        </w:rPr>
        <w:t xml:space="preserve">(הדחקה והגנה) </w:t>
      </w:r>
      <w:r>
        <w:rPr>
          <w:rFonts w:cs="Arial"/>
          <w:rtl/>
        </w:rPr>
        <w:t>מג</w:t>
      </w:r>
      <w:r w:rsidR="00F62D02">
        <w:rPr>
          <w:rFonts w:cs="Arial" w:hint="cs"/>
          <w:rtl/>
        </w:rPr>
        <w:t>י</w:t>
      </w:r>
      <w:r>
        <w:rPr>
          <w:rFonts w:cs="Arial"/>
          <w:rtl/>
        </w:rPr>
        <w:t>נים</w:t>
      </w:r>
      <w:r w:rsidR="00151A6C">
        <w:rPr>
          <w:rFonts w:cs="Arial" w:hint="cs"/>
          <w:rtl/>
        </w:rPr>
        <w:t xml:space="preserve"> </w:t>
      </w:r>
      <w:r>
        <w:rPr>
          <w:rFonts w:cs="Arial"/>
          <w:rtl/>
        </w:rPr>
        <w:t xml:space="preserve"> עליו לא רק מפני הסביבה החיצונית המאיימת </w:t>
      </w:r>
      <w:r w:rsidR="00151A6C">
        <w:rPr>
          <w:rFonts w:cs="Arial" w:hint="cs"/>
          <w:rtl/>
        </w:rPr>
        <w:t>עליו</w:t>
      </w:r>
      <w:r w:rsidR="005056B9">
        <w:rPr>
          <w:rFonts w:cs="Arial" w:hint="cs"/>
          <w:rtl/>
        </w:rPr>
        <w:t>,</w:t>
      </w:r>
      <w:r>
        <w:rPr>
          <w:rFonts w:cs="Arial"/>
          <w:rtl/>
        </w:rPr>
        <w:t xml:space="preserve"> אלא </w:t>
      </w:r>
      <w:r w:rsidR="00151A6C">
        <w:rPr>
          <w:rFonts w:cs="Arial" w:hint="cs"/>
          <w:rtl/>
        </w:rPr>
        <w:t xml:space="preserve">גם </w:t>
      </w:r>
      <w:r>
        <w:rPr>
          <w:rFonts w:cs="Arial"/>
          <w:rtl/>
        </w:rPr>
        <w:t xml:space="preserve">מפני הדחפים ההרסניים שלו, שהוא נוטה </w:t>
      </w:r>
      <w:r w:rsidR="00151A6C">
        <w:rPr>
          <w:rFonts w:cs="Arial" w:hint="cs"/>
          <w:rtl/>
        </w:rPr>
        <w:t>לראות בהם,</w:t>
      </w:r>
      <w:r>
        <w:rPr>
          <w:rFonts w:cs="Arial"/>
          <w:rtl/>
        </w:rPr>
        <w:t xml:space="preserve"> לפחות חלקית</w:t>
      </w:r>
      <w:r w:rsidR="00151A6C">
        <w:rPr>
          <w:rFonts w:cs="Arial" w:hint="cs"/>
          <w:rtl/>
        </w:rPr>
        <w:t>, כאחראיים</w:t>
      </w:r>
      <w:r>
        <w:rPr>
          <w:rFonts w:cs="Arial"/>
          <w:rtl/>
        </w:rPr>
        <w:t xml:space="preserve"> לחוויות הטראומטיות</w:t>
      </w:r>
      <w:r w:rsidR="00151A6C">
        <w:rPr>
          <w:rFonts w:cs="Arial" w:hint="cs"/>
          <w:rtl/>
        </w:rPr>
        <w:t xml:space="preserve"> שחווה,</w:t>
      </w:r>
      <w:r>
        <w:rPr>
          <w:rFonts w:cs="Arial"/>
          <w:rtl/>
        </w:rPr>
        <w:t xml:space="preserve"> ואשר גם בגלל עוצמת</w:t>
      </w:r>
      <w:r w:rsidR="005056B9">
        <w:rPr>
          <w:rFonts w:cs="Arial" w:hint="cs"/>
          <w:rtl/>
        </w:rPr>
        <w:t>ם</w:t>
      </w:r>
      <w:r>
        <w:rPr>
          <w:rFonts w:cs="Arial"/>
          <w:rtl/>
        </w:rPr>
        <w:t xml:space="preserve"> מאיימ</w:t>
      </w:r>
      <w:r w:rsidR="005056B9">
        <w:rPr>
          <w:rFonts w:cs="Arial" w:hint="cs"/>
          <w:rtl/>
        </w:rPr>
        <w:t>ים</w:t>
      </w:r>
      <w:r w:rsidR="00151A6C">
        <w:rPr>
          <w:rFonts w:cs="Arial" w:hint="cs"/>
          <w:rtl/>
        </w:rPr>
        <w:t xml:space="preserve"> </w:t>
      </w:r>
      <w:r>
        <w:rPr>
          <w:rFonts w:cs="Arial"/>
          <w:rtl/>
        </w:rPr>
        <w:t>להרוס אותו בעצמו.</w:t>
      </w:r>
      <w:r>
        <w:rPr>
          <w:rFonts w:hint="cs"/>
          <w:rtl/>
        </w:rPr>
        <w:t>'</w:t>
      </w:r>
      <w:r w:rsidR="00151A6C">
        <w:rPr>
          <w:rFonts w:hint="cs"/>
          <w:rtl/>
        </w:rPr>
        <w:t xml:space="preserve"> </w:t>
      </w:r>
      <w:sdt>
        <w:sdtPr>
          <w:rPr>
            <w:rFonts w:hint="cs"/>
            <w:color w:val="000000"/>
            <w:rtl/>
          </w:rPr>
          <w:tag w:val="MENDELEY_CITATION_v3_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"/>
          <w:id w:val="-772240340"/>
          <w:placeholder>
            <w:docPart w:val="DefaultPlaceholder_-1854013440"/>
          </w:placeholder>
        </w:sdtPr>
        <w:sdtContent>
          <w:r w:rsidR="009A1FEB" w:rsidRPr="009A1FEB">
            <w:rPr>
              <w:color w:val="000000"/>
              <w:rtl/>
            </w:rPr>
            <w:t>(</w:t>
          </w:r>
          <w:r w:rsidR="009A1FEB" w:rsidRPr="009A1FEB">
            <w:rPr>
              <w:color w:val="000000"/>
            </w:rPr>
            <w:t>De Forest, 1942</w:t>
          </w:r>
          <w:r w:rsidR="009A1FEB" w:rsidRPr="009A1FEB">
            <w:rPr>
              <w:color w:val="000000"/>
              <w:rtl/>
            </w:rPr>
            <w:t>)</w:t>
          </w:r>
        </w:sdtContent>
      </w:sdt>
    </w:p>
    <w:p w14:paraId="53EC05D8" w14:textId="77777777" w:rsidR="003346E4" w:rsidRDefault="003346E4">
      <w:pPr>
        <w:rPr>
          <w:rtl/>
        </w:rPr>
      </w:pPr>
    </w:p>
    <w:p w14:paraId="25D49C0B" w14:textId="6BC10051" w:rsidR="005056B9" w:rsidRDefault="005056B9">
      <w:pPr>
        <w:rPr>
          <w:rtl/>
        </w:rPr>
      </w:pPr>
      <w:r>
        <w:rPr>
          <w:rFonts w:hint="cs"/>
          <w:rtl/>
        </w:rPr>
        <w:t>&gt;&gt;&gt;&gt;&gt;</w:t>
      </w:r>
    </w:p>
    <w:p w14:paraId="4463BBDC" w14:textId="525529CE" w:rsidR="005056B9" w:rsidRDefault="005056B9">
      <w:pPr>
        <w:rPr>
          <w:rtl/>
        </w:rPr>
      </w:pPr>
      <w:r>
        <w:rPr>
          <w:rFonts w:hint="cs"/>
          <w:rtl/>
        </w:rPr>
        <w:t xml:space="preserve">מעבר לרקע ההיסטורי יש כאן כמה עקרונות של </w:t>
      </w:r>
      <w:proofErr w:type="spellStart"/>
      <w:r>
        <w:rPr>
          <w:rFonts w:hint="cs"/>
          <w:rtl/>
        </w:rPr>
        <w:t>פרנצי</w:t>
      </w:r>
      <w:proofErr w:type="spellEnd"/>
      <w:r>
        <w:rPr>
          <w:rFonts w:hint="cs"/>
          <w:rtl/>
        </w:rPr>
        <w:t xml:space="preserve"> שחשובים להבנת הבסיס לדיאלוג הדרמטי: מדובר בדרמות מודחקות, דרמות טראומטיות, שמקורן לעיתים ביחסים הרסניים עם מבוגר קרוב, ודבר נוסף, הילד נוטה להצביע על הדחפים שלו או ליתר דיוק על עצמו </w:t>
      </w:r>
      <w:r>
        <w:rPr>
          <w:rtl/>
        </w:rPr>
        <w:t>–</w:t>
      </w:r>
      <w:r>
        <w:rPr>
          <w:rFonts w:hint="cs"/>
          <w:rtl/>
        </w:rPr>
        <w:t xml:space="preserve"> לעיתים, כמקור הבעיה. נמשיך עם דה </w:t>
      </w:r>
      <w:proofErr w:type="spellStart"/>
      <w:r>
        <w:rPr>
          <w:rFonts w:hint="cs"/>
          <w:rtl/>
        </w:rPr>
        <w:t>פורסט</w:t>
      </w:r>
      <w:proofErr w:type="spellEnd"/>
      <w:r>
        <w:rPr>
          <w:rFonts w:hint="cs"/>
          <w:rtl/>
        </w:rPr>
        <w:t>:</w:t>
      </w:r>
    </w:p>
    <w:p w14:paraId="10C86283" w14:textId="60EF8B5B" w:rsidR="003346E4" w:rsidRDefault="003346E4">
      <w:pPr>
        <w:rPr>
          <w:rtl/>
        </w:rPr>
      </w:pPr>
      <w:r>
        <w:rPr>
          <w:rFonts w:hint="cs"/>
          <w:rtl/>
        </w:rPr>
        <w:t>&gt;&gt;&gt;&gt;</w:t>
      </w:r>
    </w:p>
    <w:p w14:paraId="46215EBE" w14:textId="1331BDB5" w:rsidR="002C6E7E" w:rsidRDefault="005E3278" w:rsidP="005E3278">
      <w:pPr>
        <w:rPr>
          <w:rFonts w:cs="Arial"/>
          <w:rtl/>
        </w:rPr>
      </w:pPr>
      <w:r>
        <w:rPr>
          <w:rFonts w:hint="cs"/>
          <w:rtl/>
        </w:rPr>
        <w:lastRenderedPageBreak/>
        <w:t>'</w:t>
      </w:r>
      <w:r>
        <w:rPr>
          <w:rFonts w:cs="Arial"/>
          <w:rtl/>
        </w:rPr>
        <w:t>כאמצעי להתמודדות עם המערכת ה</w:t>
      </w:r>
      <w:r>
        <w:rPr>
          <w:rFonts w:cs="Arial" w:hint="cs"/>
          <w:rtl/>
        </w:rPr>
        <w:t>הורסת</w:t>
      </w:r>
      <w:r>
        <w:rPr>
          <w:rFonts w:cs="Arial"/>
          <w:rtl/>
        </w:rPr>
        <w:t xml:space="preserve"> את עצמה שכל הנוירוזות מייצגות, </w:t>
      </w:r>
      <w:proofErr w:type="spellStart"/>
      <w:r>
        <w:rPr>
          <w:rFonts w:cs="Arial"/>
          <w:rtl/>
        </w:rPr>
        <w:t>פרנצ</w:t>
      </w:r>
      <w:r w:rsidR="005056B9">
        <w:rPr>
          <w:rFonts w:cs="Arial" w:hint="cs"/>
          <w:rtl/>
        </w:rPr>
        <w:t>'</w:t>
      </w:r>
      <w:r>
        <w:rPr>
          <w:rFonts w:cs="Arial"/>
          <w:rtl/>
        </w:rPr>
        <w:t>י</w:t>
      </w:r>
      <w:proofErr w:type="spellEnd"/>
      <w:r>
        <w:rPr>
          <w:rFonts w:cs="Arial"/>
          <w:rtl/>
        </w:rPr>
        <w:t xml:space="preserve"> ניסח עקרונות טיפוליים חדשים מסוימים המבוססים על העובדה שמרכיבי המערכת היו </w:t>
      </w:r>
      <w:r>
        <w:rPr>
          <w:rFonts w:cs="Arial" w:hint="cs"/>
          <w:rtl/>
        </w:rPr>
        <w:t xml:space="preserve">בעבר </w:t>
      </w:r>
      <w:r>
        <w:rPr>
          <w:rFonts w:cs="Arial"/>
          <w:rtl/>
        </w:rPr>
        <w:t xml:space="preserve">חלקים ממשיים מחייו של הפרט, מחוויית החיים שלו, מהיחס הרגשי שלו </w:t>
      </w:r>
      <w:r>
        <w:rPr>
          <w:rFonts w:cs="Arial" w:hint="cs"/>
          <w:rtl/>
        </w:rPr>
        <w:t>לאנשים</w:t>
      </w:r>
      <w:r>
        <w:rPr>
          <w:rFonts w:cs="Arial"/>
          <w:rtl/>
        </w:rPr>
        <w:t xml:space="preserve"> חיים אחרים. לכן, התהליך הטיפולי צריך להתרכז באופן דינמי סביב היחסים ההדדיים של המטפל והמטופל. </w:t>
      </w:r>
      <w:sdt>
        <w:sdtPr>
          <w:rPr>
            <w:rFonts w:cs="Arial"/>
            <w:color w:val="000000"/>
            <w:rtl/>
          </w:rPr>
          <w:tag w:val="MENDELEY_CITATION_v3_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"/>
          <w:id w:val="428482577"/>
          <w:placeholder>
            <w:docPart w:val="DefaultPlaceholder_-1854013440"/>
          </w:placeholder>
        </w:sdtPr>
        <w:sdtContent>
          <w:r w:rsidR="009A1FEB" w:rsidRPr="009A1FEB">
            <w:rPr>
              <w:rFonts w:cs="Arial"/>
              <w:color w:val="000000"/>
              <w:rtl/>
            </w:rPr>
            <w:t>(</w:t>
          </w:r>
          <w:r w:rsidR="009A1FEB" w:rsidRPr="009A1FEB">
            <w:rPr>
              <w:rFonts w:cs="Arial"/>
              <w:color w:val="000000"/>
            </w:rPr>
            <w:t>De Forest, 1942</w:t>
          </w:r>
          <w:r w:rsidR="009A1FEB" w:rsidRPr="009A1FEB">
            <w:rPr>
              <w:rFonts w:cs="Arial"/>
              <w:color w:val="000000"/>
              <w:rtl/>
            </w:rPr>
            <w:t>)</w:t>
          </w:r>
        </w:sdtContent>
      </w:sdt>
    </w:p>
    <w:p w14:paraId="6E7CF8E5" w14:textId="5D2B7086" w:rsidR="002C6E7E" w:rsidRDefault="002C6E7E" w:rsidP="005E3278">
      <w:pPr>
        <w:rPr>
          <w:rFonts w:cs="Arial"/>
          <w:rtl/>
        </w:rPr>
      </w:pPr>
      <w:r>
        <w:rPr>
          <w:rFonts w:cs="Arial" w:hint="cs"/>
          <w:rtl/>
        </w:rPr>
        <w:t>&gt;&gt;&gt;</w:t>
      </w:r>
    </w:p>
    <w:p w14:paraId="26B9B200" w14:textId="41DC25C6" w:rsidR="002C6E7E" w:rsidRDefault="002C6E7E" w:rsidP="005E3278">
      <w:pPr>
        <w:rPr>
          <w:rFonts w:cs="Arial"/>
          <w:rtl/>
        </w:rPr>
      </w:pPr>
      <w:r>
        <w:rPr>
          <w:rFonts w:cs="Arial" w:hint="cs"/>
          <w:rtl/>
        </w:rPr>
        <w:t xml:space="preserve">אני מזכיר, 1942, תלמידה של </w:t>
      </w:r>
      <w:proofErr w:type="spellStart"/>
      <w:r>
        <w:rPr>
          <w:rFonts w:cs="Arial" w:hint="cs"/>
          <w:rtl/>
        </w:rPr>
        <w:t>פרנצי</w:t>
      </w:r>
      <w:proofErr w:type="spellEnd"/>
      <w:r>
        <w:rPr>
          <w:rFonts w:cs="Arial" w:hint="cs"/>
          <w:rtl/>
        </w:rPr>
        <w:t xml:space="preserve">, פסיכואנליטיקאית כבר מדברת על 'הדדיות' מונח אשר יצוץ שוב שבעים וחמש שנים מאוחר יותר על ידי לו ארון. זו כבר פסיכולוגיה של שני אנשים, זו כבר פסיכולוגיה קונטקסטואלית (מפגש 72), וזו כבר התרחשות רבת </w:t>
      </w:r>
      <w:proofErr w:type="spellStart"/>
      <w:r>
        <w:rPr>
          <w:rFonts w:cs="Arial" w:hint="cs"/>
          <w:rtl/>
        </w:rPr>
        <w:t>מימדי</w:t>
      </w:r>
      <w:r w:rsidR="00C927D1">
        <w:rPr>
          <w:rFonts w:cs="Arial" w:hint="cs"/>
          <w:rtl/>
        </w:rPr>
        <w:t>ם</w:t>
      </w:r>
      <w:proofErr w:type="spellEnd"/>
      <w:r w:rsidR="00C927D1">
        <w:rPr>
          <w:rFonts w:cs="Arial" w:hint="cs"/>
          <w:rtl/>
        </w:rPr>
        <w:t xml:space="preserve">, </w:t>
      </w:r>
      <w:r>
        <w:rPr>
          <w:rFonts w:cs="Arial" w:hint="cs"/>
          <w:rtl/>
        </w:rPr>
        <w:t xml:space="preserve">כיוונים </w:t>
      </w:r>
      <w:r w:rsidR="00C927D1">
        <w:rPr>
          <w:rFonts w:cs="Arial" w:hint="cs"/>
          <w:rtl/>
        </w:rPr>
        <w:t>,</w:t>
      </w:r>
      <w:r>
        <w:rPr>
          <w:rFonts w:cs="Arial" w:hint="cs"/>
          <w:rtl/>
        </w:rPr>
        <w:t xml:space="preserve">בו </w:t>
      </w:r>
      <w:r w:rsidR="00C927D1">
        <w:rPr>
          <w:rFonts w:cs="Arial" w:hint="cs"/>
          <w:rtl/>
        </w:rPr>
        <w:t>ז</w:t>
      </w:r>
      <w:r>
        <w:rPr>
          <w:rFonts w:cs="Arial" w:hint="cs"/>
          <w:rtl/>
        </w:rPr>
        <w:t xml:space="preserve">מניים. נמשיך: </w:t>
      </w:r>
    </w:p>
    <w:p w14:paraId="24252DB6" w14:textId="5A2DC467" w:rsidR="002C6E7E" w:rsidRDefault="002C6E7E" w:rsidP="005E3278">
      <w:pPr>
        <w:rPr>
          <w:rFonts w:cs="Arial"/>
          <w:rtl/>
        </w:rPr>
      </w:pPr>
      <w:r>
        <w:rPr>
          <w:rFonts w:cs="Arial" w:hint="cs"/>
          <w:rtl/>
        </w:rPr>
        <w:t>&gt;&gt;&gt;&gt;</w:t>
      </w:r>
    </w:p>
    <w:p w14:paraId="41908F9C" w14:textId="4B9F0D44" w:rsidR="006E57AB" w:rsidRDefault="005E3278" w:rsidP="005E3278">
      <w:pPr>
        <w:rPr>
          <w:rFonts w:cs="Arial"/>
          <w:rtl/>
        </w:rPr>
      </w:pPr>
      <w:r>
        <w:rPr>
          <w:rFonts w:cs="Arial"/>
          <w:rtl/>
        </w:rPr>
        <w:t>רגשות, בהיותם המאפיינים המפעילים של החיים, חייבים להוות את הכלי לביסוס</w:t>
      </w:r>
      <w:r w:rsidR="00BF406B">
        <w:rPr>
          <w:rFonts w:cs="Arial" w:hint="cs"/>
          <w:rtl/>
        </w:rPr>
        <w:t>ה</w:t>
      </w:r>
      <w:r>
        <w:rPr>
          <w:rFonts w:cs="Arial"/>
          <w:rtl/>
        </w:rPr>
        <w:t xml:space="preserve"> והמשכ</w:t>
      </w:r>
      <w:r w:rsidR="00BF406B">
        <w:rPr>
          <w:rFonts w:cs="Arial" w:hint="cs"/>
          <w:rtl/>
        </w:rPr>
        <w:t>י</w:t>
      </w:r>
      <w:r>
        <w:rPr>
          <w:rFonts w:cs="Arial"/>
          <w:rtl/>
        </w:rPr>
        <w:t>ו</w:t>
      </w:r>
      <w:r w:rsidR="00BF406B">
        <w:rPr>
          <w:rFonts w:cs="Arial" w:hint="cs"/>
          <w:rtl/>
        </w:rPr>
        <w:t>תה</w:t>
      </w:r>
      <w:r>
        <w:rPr>
          <w:rFonts w:cs="Arial"/>
          <w:rtl/>
        </w:rPr>
        <w:t xml:space="preserve"> של מערכת היחסים. במצב חיוני זה מטרתו של האנליטיקאי היא לסייע למטופל לחדור דרך החוויות המודחקות והמעוותות של חייו</w:t>
      </w:r>
      <w:r w:rsidR="00BF406B">
        <w:rPr>
          <w:rFonts w:cs="Arial" w:hint="cs"/>
          <w:rtl/>
        </w:rPr>
        <w:t>,</w:t>
      </w:r>
      <w:r>
        <w:rPr>
          <w:rFonts w:cs="Arial"/>
          <w:rtl/>
        </w:rPr>
        <w:t xml:space="preserve"> אל ההתרחשות הטראומטית או רצף ההתרחשויות הנמצאים בבסיס הנוירוזה; אחר כך</w:t>
      </w:r>
      <w:r w:rsidR="00BF406B">
        <w:rPr>
          <w:rFonts w:cs="Arial" w:hint="cs"/>
          <w:rtl/>
        </w:rPr>
        <w:t xml:space="preserve"> יש</w:t>
      </w:r>
      <w:r>
        <w:rPr>
          <w:rFonts w:cs="Arial"/>
          <w:rtl/>
        </w:rPr>
        <w:t xml:space="preserve"> לעזור לו</w:t>
      </w:r>
      <w:r w:rsidR="00BF69D2">
        <w:rPr>
          <w:rFonts w:cs="Arial" w:hint="cs"/>
          <w:rtl/>
        </w:rPr>
        <w:t xml:space="preserve"> </w:t>
      </w:r>
      <w:r w:rsidR="00BF69D2">
        <w:rPr>
          <w:rFonts w:cs="Arial"/>
          <w:rtl/>
        </w:rPr>
        <w:t>–</w:t>
      </w:r>
      <w:r w:rsidR="00BF69D2">
        <w:rPr>
          <w:rFonts w:cs="Arial" w:hint="cs"/>
          <w:rtl/>
        </w:rPr>
        <w:t xml:space="preserve"> (למטופל, ק)</w:t>
      </w:r>
      <w:r>
        <w:rPr>
          <w:rFonts w:cs="Arial"/>
          <w:rtl/>
        </w:rPr>
        <w:t xml:space="preserve"> להתמודד בצורה דרמטית עם הטראומה</w:t>
      </w:r>
      <w:r w:rsidR="006E57AB">
        <w:rPr>
          <w:rFonts w:cs="Arial" w:hint="cs"/>
          <w:rtl/>
        </w:rPr>
        <w:t>,</w:t>
      </w:r>
      <w:r>
        <w:rPr>
          <w:rFonts w:cs="Arial"/>
          <w:rtl/>
        </w:rPr>
        <w:t xml:space="preserve"> או </w:t>
      </w:r>
      <w:r w:rsidR="00BF406B">
        <w:rPr>
          <w:rFonts w:cs="Arial" w:hint="cs"/>
          <w:rtl/>
        </w:rPr>
        <w:t>רצף</w:t>
      </w:r>
      <w:r>
        <w:rPr>
          <w:rFonts w:cs="Arial"/>
          <w:rtl/>
        </w:rPr>
        <w:t xml:space="preserve"> הטראומ</w:t>
      </w:r>
      <w:r w:rsidR="006E57AB">
        <w:rPr>
          <w:rFonts w:cs="Arial" w:hint="cs"/>
          <w:rtl/>
        </w:rPr>
        <w:t>ות</w:t>
      </w:r>
      <w:r>
        <w:rPr>
          <w:rFonts w:cs="Arial"/>
          <w:rtl/>
        </w:rPr>
        <w:t xml:space="preserve"> על ידי </w:t>
      </w:r>
      <w:r w:rsidR="00BF406B">
        <w:rPr>
          <w:rFonts w:cs="Arial" w:hint="cs"/>
          <w:rtl/>
        </w:rPr>
        <w:t>חיים שלה</w:t>
      </w:r>
      <w:r w:rsidR="006E57AB">
        <w:rPr>
          <w:rFonts w:cs="Arial" w:hint="cs"/>
          <w:rtl/>
        </w:rPr>
        <w:t>ן</w:t>
      </w:r>
      <w:r w:rsidR="00BF406B">
        <w:rPr>
          <w:rFonts w:cs="Arial" w:hint="cs"/>
          <w:rtl/>
        </w:rPr>
        <w:t xml:space="preserve"> מחדש באופן</w:t>
      </w:r>
      <w:r>
        <w:rPr>
          <w:rFonts w:cs="Arial"/>
          <w:rtl/>
        </w:rPr>
        <w:t xml:space="preserve"> רגשי, </w:t>
      </w:r>
      <w:r w:rsidR="00BF69D2">
        <w:rPr>
          <w:rFonts w:cs="Arial" w:hint="cs"/>
          <w:rtl/>
        </w:rPr>
        <w:t>(אומנם</w:t>
      </w:r>
      <w:r w:rsidR="006E57AB">
        <w:rPr>
          <w:rFonts w:cs="Arial" w:hint="cs"/>
          <w:rtl/>
        </w:rPr>
        <w:t>, הפעם, ק</w:t>
      </w:r>
      <w:r w:rsidR="00BF69D2">
        <w:rPr>
          <w:rFonts w:cs="Arial" w:hint="cs"/>
          <w:rtl/>
        </w:rPr>
        <w:t>)</w:t>
      </w:r>
      <w:r w:rsidR="00BF69D2">
        <w:rPr>
          <w:rFonts w:cs="Arial"/>
        </w:rPr>
        <w:t xml:space="preserve"> </w:t>
      </w:r>
      <w:r>
        <w:rPr>
          <w:rFonts w:cs="Arial"/>
          <w:rtl/>
        </w:rPr>
        <w:t>לא בסביבה המקורית שלה</w:t>
      </w:r>
      <w:r w:rsidR="006E57AB">
        <w:rPr>
          <w:rFonts w:cs="Arial" w:hint="cs"/>
          <w:rtl/>
        </w:rPr>
        <w:t>ן</w:t>
      </w:r>
      <w:r>
        <w:rPr>
          <w:rFonts w:cs="Arial"/>
          <w:rtl/>
        </w:rPr>
        <w:t xml:space="preserve"> אלא כחלק ממשי מה</w:t>
      </w:r>
      <w:r w:rsidR="00BF69D2">
        <w:rPr>
          <w:rFonts w:cs="Arial" w:hint="cs"/>
          <w:rtl/>
        </w:rPr>
        <w:t>סיטואציה</w:t>
      </w:r>
      <w:r>
        <w:rPr>
          <w:rFonts w:cs="Arial"/>
          <w:rtl/>
        </w:rPr>
        <w:t xml:space="preserve"> האנליטי</w:t>
      </w:r>
      <w:r w:rsidR="00BF69D2">
        <w:rPr>
          <w:rFonts w:cs="Arial" w:hint="cs"/>
          <w:rtl/>
        </w:rPr>
        <w:t>ת</w:t>
      </w:r>
      <w:r>
        <w:rPr>
          <w:rFonts w:cs="Arial"/>
          <w:rtl/>
        </w:rPr>
        <w:t>. היתרון האולטימטיבי בכך שהוא חווה מחדש רגשית את הרגעים המכריעים המוקדמים הללו בחייו</w:t>
      </w:r>
      <w:r w:rsidR="00BF406B">
        <w:rPr>
          <w:rFonts w:cs="Arial" w:hint="cs"/>
          <w:rtl/>
        </w:rPr>
        <w:t>,</w:t>
      </w:r>
      <w:r>
        <w:rPr>
          <w:rFonts w:cs="Arial"/>
          <w:rtl/>
        </w:rPr>
        <w:t xml:space="preserve"> </w:t>
      </w:r>
      <w:r w:rsidR="00BF69D2">
        <w:rPr>
          <w:rFonts w:cs="Arial" w:hint="cs"/>
          <w:rtl/>
        </w:rPr>
        <w:t xml:space="preserve">(הפעם) </w:t>
      </w:r>
      <w:r>
        <w:rPr>
          <w:rFonts w:cs="Arial"/>
          <w:rtl/>
        </w:rPr>
        <w:t>בסביבה בוגרת</w:t>
      </w:r>
      <w:r w:rsidR="00BF406B">
        <w:rPr>
          <w:rFonts w:cs="Arial" w:hint="cs"/>
          <w:rtl/>
        </w:rPr>
        <w:t>,</w:t>
      </w:r>
      <w:r>
        <w:rPr>
          <w:rFonts w:cs="Arial"/>
          <w:rtl/>
        </w:rPr>
        <w:t xml:space="preserve"> שבה הוא מוגן בנוכחותו ובעזרתו של האנליטיקאי המסור שלו, טמון בהפיכת ה</w:t>
      </w:r>
      <w:r w:rsidR="006E57AB">
        <w:rPr>
          <w:rFonts w:cs="Arial" w:hint="cs"/>
          <w:rtl/>
        </w:rPr>
        <w:t>פחד</w:t>
      </w:r>
      <w:r>
        <w:rPr>
          <w:rFonts w:cs="Arial"/>
          <w:rtl/>
        </w:rPr>
        <w:t xml:space="preserve"> שלו מהתשוקות</w:t>
      </w:r>
      <w:r w:rsidR="00BF406B">
        <w:rPr>
          <w:rFonts w:cs="Arial" w:hint="cs"/>
          <w:rtl/>
        </w:rPr>
        <w:t xml:space="preserve"> הכ</w:t>
      </w:r>
      <w:r w:rsidR="00BF69D2">
        <w:rPr>
          <w:rFonts w:cs="Arial" w:hint="cs"/>
          <w:rtl/>
        </w:rPr>
        <w:t>בושות</w:t>
      </w:r>
      <w:r>
        <w:rPr>
          <w:rFonts w:cs="Arial"/>
          <w:rtl/>
        </w:rPr>
        <w:t xml:space="preserve"> שבתוכו</w:t>
      </w:r>
      <w:r w:rsidR="00BF406B">
        <w:rPr>
          <w:rFonts w:cs="Arial" w:hint="cs"/>
          <w:rtl/>
        </w:rPr>
        <w:t>,</w:t>
      </w:r>
      <w:r>
        <w:rPr>
          <w:rFonts w:cs="Arial"/>
          <w:rtl/>
        </w:rPr>
        <w:t xml:space="preserve"> </w:t>
      </w:r>
      <w:r w:rsidR="00BF406B">
        <w:rPr>
          <w:rFonts w:cs="Arial" w:hint="cs"/>
          <w:rtl/>
        </w:rPr>
        <w:t xml:space="preserve">לתפיסה מחודשת </w:t>
      </w:r>
      <w:r>
        <w:rPr>
          <w:rFonts w:cs="Arial"/>
          <w:rtl/>
        </w:rPr>
        <w:t>שלה</w:t>
      </w:r>
      <w:r w:rsidR="00BF406B">
        <w:rPr>
          <w:rFonts w:cs="Arial" w:hint="cs"/>
          <w:rtl/>
        </w:rPr>
        <w:t>ן</w:t>
      </w:r>
      <w:r>
        <w:rPr>
          <w:rFonts w:cs="Arial"/>
          <w:rtl/>
        </w:rPr>
        <w:t xml:space="preserve"> כנכסים רבי עוצמה.</w:t>
      </w:r>
      <w:r w:rsidR="006E57AB">
        <w:rPr>
          <w:rFonts w:cs="Arial" w:hint="cs"/>
          <w:rtl/>
        </w:rPr>
        <w:t xml:space="preserve">' </w:t>
      </w:r>
      <w:sdt>
        <w:sdtPr>
          <w:rPr>
            <w:rFonts w:cs="Arial" w:hint="cs"/>
            <w:color w:val="000000"/>
            <w:rtl/>
          </w:rPr>
          <w:tag w:val="MENDELEY_CITATION_v3_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"/>
          <w:id w:val="1975630792"/>
          <w:placeholder>
            <w:docPart w:val="DefaultPlaceholder_-1854013440"/>
          </w:placeholder>
        </w:sdtPr>
        <w:sdtContent>
          <w:r w:rsidR="009A1FEB" w:rsidRPr="009A1FEB">
            <w:rPr>
              <w:rFonts w:cs="Arial"/>
              <w:color w:val="000000"/>
              <w:rtl/>
            </w:rPr>
            <w:t>(</w:t>
          </w:r>
          <w:r w:rsidR="009A1FEB" w:rsidRPr="009A1FEB">
            <w:rPr>
              <w:rFonts w:cs="Arial"/>
              <w:color w:val="000000"/>
            </w:rPr>
            <w:t>De Forest, 1942</w:t>
          </w:r>
          <w:r w:rsidR="009A1FEB" w:rsidRPr="009A1FEB">
            <w:rPr>
              <w:rFonts w:cs="Arial"/>
              <w:color w:val="000000"/>
              <w:rtl/>
            </w:rPr>
            <w:t>)</w:t>
          </w:r>
        </w:sdtContent>
      </w:sdt>
    </w:p>
    <w:p w14:paraId="3D54C820" w14:textId="53FEA84A" w:rsidR="006E57AB" w:rsidRDefault="006E57AB" w:rsidP="005E3278">
      <w:pPr>
        <w:rPr>
          <w:rFonts w:cs="Arial"/>
          <w:rtl/>
        </w:rPr>
      </w:pPr>
      <w:r>
        <w:rPr>
          <w:rFonts w:cs="Arial" w:hint="cs"/>
          <w:rtl/>
        </w:rPr>
        <w:t>&gt;&gt;&gt;&gt;</w:t>
      </w:r>
    </w:p>
    <w:p w14:paraId="4BFEF3B1" w14:textId="6AE753E3" w:rsidR="006E57AB" w:rsidRDefault="006E57AB" w:rsidP="005E3278">
      <w:pPr>
        <w:rPr>
          <w:rFonts w:cs="Arial"/>
          <w:rtl/>
        </w:rPr>
      </w:pPr>
      <w:r>
        <w:rPr>
          <w:rFonts w:cs="Arial" w:hint="cs"/>
          <w:rtl/>
        </w:rPr>
        <w:t xml:space="preserve">המשפט האחרון </w:t>
      </w:r>
      <w:r>
        <w:rPr>
          <w:rFonts w:cs="Arial"/>
          <w:rtl/>
        </w:rPr>
        <w:t>–</w:t>
      </w:r>
      <w:r>
        <w:rPr>
          <w:rFonts w:cs="Arial" w:hint="cs"/>
          <w:rtl/>
        </w:rPr>
        <w:t xml:space="preserve"> הוא שריד לחשיבה </w:t>
      </w:r>
      <w:proofErr w:type="spellStart"/>
      <w:r>
        <w:rPr>
          <w:rFonts w:cs="Arial" w:hint="cs"/>
          <w:rtl/>
        </w:rPr>
        <w:t>פרואידיאנית</w:t>
      </w:r>
      <w:proofErr w:type="spellEnd"/>
      <w:r>
        <w:rPr>
          <w:rFonts w:cs="Arial" w:hint="cs"/>
          <w:rtl/>
        </w:rPr>
        <w:t>. שריד חשוב מאוד לשאלה 'למה פסיכואנליזה?' כי בז</w:t>
      </w:r>
      <w:r w:rsidR="00310F73">
        <w:rPr>
          <w:rFonts w:cs="Arial" w:hint="cs"/>
          <w:rtl/>
        </w:rPr>
        <w:t>י</w:t>
      </w:r>
      <w:r>
        <w:rPr>
          <w:rFonts w:cs="Arial" w:hint="cs"/>
          <w:rtl/>
        </w:rPr>
        <w:t xml:space="preserve">כרונות הילדות אצורה אנרגיה ליבידינלית, אחרים יגידו תשוקה, אחרים מוטיבציה, אמונה, אופטימיות, דבקות במטרה ושלל ביטויים נוספים המשמשים אדם ליציאה לפעולה. חשפת, ופתרת את הטראומה </w:t>
      </w:r>
      <w:r>
        <w:rPr>
          <w:rFonts w:cs="Arial"/>
          <w:rtl/>
        </w:rPr>
        <w:t>–</w:t>
      </w:r>
      <w:r>
        <w:rPr>
          <w:rFonts w:cs="Arial" w:hint="cs"/>
          <w:rtl/>
        </w:rPr>
        <w:t xml:space="preserve"> </w:t>
      </w:r>
      <w:proofErr w:type="spellStart"/>
      <w:r>
        <w:rPr>
          <w:rFonts w:cs="Arial" w:hint="cs"/>
          <w:rtl/>
        </w:rPr>
        <w:t>ושיחררת</w:t>
      </w:r>
      <w:proofErr w:type="spellEnd"/>
      <w:r>
        <w:rPr>
          <w:rFonts w:cs="Arial" w:hint="cs"/>
          <w:rtl/>
        </w:rPr>
        <w:t xml:space="preserve"> אנרגיית חיים זמינה לאגו של המטופל. נמשיך עם </w:t>
      </w:r>
      <w:proofErr w:type="spellStart"/>
      <w:r>
        <w:rPr>
          <w:rFonts w:cs="Arial" w:hint="cs"/>
          <w:rtl/>
        </w:rPr>
        <w:t>ליזט</w:t>
      </w:r>
      <w:proofErr w:type="spellEnd"/>
      <w:r>
        <w:rPr>
          <w:rFonts w:cs="Arial" w:hint="cs"/>
          <w:rtl/>
        </w:rPr>
        <w:t>:</w:t>
      </w:r>
    </w:p>
    <w:p w14:paraId="01EEE4DC" w14:textId="721453DF" w:rsidR="006E57AB" w:rsidRDefault="006E57AB" w:rsidP="005E3278">
      <w:pPr>
        <w:rPr>
          <w:rFonts w:cs="Arial"/>
          <w:rtl/>
        </w:rPr>
      </w:pPr>
      <w:r>
        <w:rPr>
          <w:rFonts w:cs="Arial" w:hint="cs"/>
          <w:rtl/>
        </w:rPr>
        <w:t>&gt;&gt;&gt;&gt;</w:t>
      </w:r>
    </w:p>
    <w:p w14:paraId="496FFC7C" w14:textId="478A0B86" w:rsidR="005E3278" w:rsidRDefault="005E3278" w:rsidP="005E3278">
      <w:pPr>
        <w:rPr>
          <w:rtl/>
        </w:rPr>
      </w:pPr>
      <w:r>
        <w:rPr>
          <w:rFonts w:cs="Arial"/>
          <w:rtl/>
        </w:rPr>
        <w:t xml:space="preserve"> </w:t>
      </w:r>
      <w:r w:rsidR="00310F73">
        <w:rPr>
          <w:rFonts w:cs="Arial" w:hint="cs"/>
          <w:rtl/>
        </w:rPr>
        <w:t>'</w:t>
      </w:r>
      <w:r>
        <w:rPr>
          <w:rFonts w:cs="Arial"/>
          <w:rtl/>
        </w:rPr>
        <w:t>השיטה של ​​</w:t>
      </w:r>
      <w:proofErr w:type="spellStart"/>
      <w:r>
        <w:rPr>
          <w:rFonts w:cs="Arial"/>
          <w:rtl/>
        </w:rPr>
        <w:t>פרנצ</w:t>
      </w:r>
      <w:r w:rsidR="00BF69D2">
        <w:rPr>
          <w:rFonts w:cs="Arial" w:hint="cs"/>
          <w:rtl/>
        </w:rPr>
        <w:t>'</w:t>
      </w:r>
      <w:r>
        <w:rPr>
          <w:rFonts w:cs="Arial"/>
          <w:rtl/>
        </w:rPr>
        <w:t>י</w:t>
      </w:r>
      <w:proofErr w:type="spellEnd"/>
      <w:r>
        <w:rPr>
          <w:rFonts w:cs="Arial"/>
          <w:rtl/>
        </w:rPr>
        <w:t xml:space="preserve"> לעורר את הרכבת הדינמית הזו של חוויות אנליטיות מבוססת על שלושת החוקים הבאים:</w:t>
      </w:r>
    </w:p>
    <w:p w14:paraId="1ABB1C98" w14:textId="0AC406D5" w:rsidR="005E3278" w:rsidRDefault="005E3278" w:rsidP="000A6749">
      <w:pPr>
        <w:rPr>
          <w:rtl/>
        </w:rPr>
      </w:pPr>
      <w:r>
        <w:rPr>
          <w:rFonts w:cs="Arial"/>
          <w:rtl/>
        </w:rPr>
        <w:t xml:space="preserve">1. יש לאפשר לקשר רגשי בין המטפל למטופל להיווצר ויש לשמור אותו כל הזמן. זה מתחיל </w:t>
      </w:r>
      <w:r w:rsidR="006D5249">
        <w:rPr>
          <w:rFonts w:cs="Arial" w:hint="cs"/>
          <w:rtl/>
        </w:rPr>
        <w:t xml:space="preserve">בהתחלה, </w:t>
      </w:r>
      <w:r>
        <w:rPr>
          <w:rFonts w:cs="Arial"/>
          <w:rtl/>
        </w:rPr>
        <w:t>בהקלה על החרדה של המטופל על ידי עידוד</w:t>
      </w:r>
      <w:r w:rsidR="006D5249">
        <w:rPr>
          <w:rFonts w:cs="Arial" w:hint="cs"/>
          <w:rtl/>
        </w:rPr>
        <w:t>ו של שיח</w:t>
      </w:r>
      <w:r>
        <w:rPr>
          <w:rFonts w:cs="Arial"/>
          <w:rtl/>
        </w:rPr>
        <w:t xml:space="preserve"> </w:t>
      </w:r>
      <w:r w:rsidR="00630EAB">
        <w:rPr>
          <w:rFonts w:cs="Arial" w:hint="cs"/>
          <w:rtl/>
        </w:rPr>
        <w:t>על ה</w:t>
      </w:r>
      <w:r>
        <w:rPr>
          <w:rFonts w:cs="Arial"/>
          <w:rtl/>
        </w:rPr>
        <w:t>אנליטיקאי, דיון במאפיינים ה</w:t>
      </w:r>
      <w:r w:rsidR="00630EAB">
        <w:rPr>
          <w:rFonts w:cs="Arial" w:hint="cs"/>
          <w:rtl/>
        </w:rPr>
        <w:t>ברורים</w:t>
      </w:r>
      <w:r>
        <w:rPr>
          <w:rFonts w:cs="Arial"/>
          <w:rtl/>
        </w:rPr>
        <w:t xml:space="preserve"> ביותר של המטופל ודיון על </w:t>
      </w:r>
      <w:r w:rsidR="00630EAB">
        <w:rPr>
          <w:rFonts w:cs="Arial" w:hint="cs"/>
          <w:rtl/>
        </w:rPr>
        <w:t>היחסים</w:t>
      </w:r>
      <w:r>
        <w:rPr>
          <w:rFonts w:cs="Arial"/>
          <w:rtl/>
        </w:rPr>
        <w:t xml:space="preserve"> ההדדי</w:t>
      </w:r>
      <w:r w:rsidR="00630EAB">
        <w:rPr>
          <w:rFonts w:cs="Arial" w:hint="cs"/>
          <w:rtl/>
        </w:rPr>
        <w:t>ים</w:t>
      </w:r>
      <w:r>
        <w:rPr>
          <w:rFonts w:cs="Arial"/>
          <w:rtl/>
        </w:rPr>
        <w:t xml:space="preserve"> ביניהם; והוא נמשך על ידי שמירה על מצב </w:t>
      </w:r>
      <w:r w:rsidR="006D5249">
        <w:rPr>
          <w:rFonts w:cs="Arial" w:hint="cs"/>
          <w:rtl/>
        </w:rPr>
        <w:t>דינמי</w:t>
      </w:r>
      <w:r>
        <w:rPr>
          <w:rFonts w:cs="Arial"/>
          <w:rtl/>
        </w:rPr>
        <w:t xml:space="preserve"> וטעון מאוד ביניהם, בעיקר על ידי שימוש בדיאלוג דרמטי ולא על ידי ההסברים והפרשנויות הפסיבי</w:t>
      </w:r>
      <w:r w:rsidR="00310F73">
        <w:rPr>
          <w:rFonts w:cs="Arial" w:hint="cs"/>
          <w:rtl/>
        </w:rPr>
        <w:t>ים</w:t>
      </w:r>
      <w:r>
        <w:rPr>
          <w:rFonts w:cs="Arial"/>
          <w:rtl/>
        </w:rPr>
        <w:t xml:space="preserve"> הרגיל</w:t>
      </w:r>
      <w:r w:rsidR="00310F73">
        <w:rPr>
          <w:rFonts w:cs="Arial" w:hint="cs"/>
          <w:rtl/>
        </w:rPr>
        <w:t>ים</w:t>
      </w:r>
      <w:r>
        <w:rPr>
          <w:rFonts w:cs="Arial"/>
          <w:rtl/>
        </w:rPr>
        <w:t xml:space="preserve"> של יחסי מורה-תלמיד. במהלך דיאלוג זה על האנליטיקאי, כאשר מתעורר</w:t>
      </w:r>
      <w:r w:rsidR="001F54E9">
        <w:rPr>
          <w:rFonts w:cs="Arial" w:hint="cs"/>
          <w:rtl/>
        </w:rPr>
        <w:t>ת</w:t>
      </w:r>
      <w:r>
        <w:rPr>
          <w:rFonts w:cs="Arial"/>
          <w:rtl/>
        </w:rPr>
        <w:t xml:space="preserve"> הזדמנות, להביע את רגשותיו הטבעיים בפני המטופל בתגובה</w:t>
      </w:r>
      <w:r w:rsidR="006D5249">
        <w:rPr>
          <w:rFonts w:cs="Arial" w:hint="cs"/>
          <w:rtl/>
        </w:rPr>
        <w:t xml:space="preserve"> (חשיפה עצמית, ק)</w:t>
      </w:r>
      <w:r>
        <w:rPr>
          <w:rFonts w:cs="Arial"/>
          <w:rtl/>
        </w:rPr>
        <w:t>. זה משמש כדי למשוך ביטוי</w:t>
      </w:r>
      <w:r w:rsidR="00310F73">
        <w:rPr>
          <w:rFonts w:cs="Arial" w:hint="cs"/>
          <w:rtl/>
        </w:rPr>
        <w:t>ים</w:t>
      </w:r>
      <w:r>
        <w:rPr>
          <w:rFonts w:cs="Arial"/>
          <w:rtl/>
        </w:rPr>
        <w:t xml:space="preserve"> נוס</w:t>
      </w:r>
      <w:r w:rsidR="00310F73">
        <w:rPr>
          <w:rFonts w:cs="Arial" w:hint="cs"/>
          <w:rtl/>
        </w:rPr>
        <w:t>פים</w:t>
      </w:r>
      <w:r>
        <w:rPr>
          <w:rFonts w:cs="Arial"/>
          <w:rtl/>
        </w:rPr>
        <w:t xml:space="preserve"> </w:t>
      </w:r>
      <w:r w:rsidR="006D5249">
        <w:rPr>
          <w:rFonts w:cs="Arial" w:hint="cs"/>
          <w:rtl/>
        </w:rPr>
        <w:t xml:space="preserve">של </w:t>
      </w:r>
      <w:r>
        <w:rPr>
          <w:rFonts w:cs="Arial"/>
          <w:rtl/>
        </w:rPr>
        <w:t>תחוש</w:t>
      </w:r>
      <w:r w:rsidR="00310F73">
        <w:rPr>
          <w:rFonts w:cs="Arial" w:hint="cs"/>
          <w:rtl/>
        </w:rPr>
        <w:t>ו</w:t>
      </w:r>
      <w:r>
        <w:rPr>
          <w:rFonts w:cs="Arial"/>
          <w:rtl/>
        </w:rPr>
        <w:t>ת</w:t>
      </w:r>
      <w:r w:rsidR="00310F73">
        <w:rPr>
          <w:rFonts w:cs="Arial" w:hint="cs"/>
          <w:rtl/>
        </w:rPr>
        <w:t>י</w:t>
      </w:r>
      <w:r>
        <w:rPr>
          <w:rFonts w:cs="Arial"/>
          <w:rtl/>
        </w:rPr>
        <w:t xml:space="preserve">ו של המטופל. אסור בשום </w:t>
      </w:r>
      <w:r w:rsidR="00310F73">
        <w:rPr>
          <w:rFonts w:cs="Arial" w:hint="cs"/>
          <w:rtl/>
        </w:rPr>
        <w:t>פנים ו</w:t>
      </w:r>
      <w:r>
        <w:rPr>
          <w:rFonts w:cs="Arial"/>
          <w:rtl/>
        </w:rPr>
        <w:t>אופן לגרום</w:t>
      </w:r>
      <w:r w:rsidR="006D5249">
        <w:rPr>
          <w:rFonts w:cs="Arial" w:hint="cs"/>
          <w:rtl/>
        </w:rPr>
        <w:t xml:space="preserve"> </w:t>
      </w:r>
      <w:r w:rsidR="006D5249">
        <w:rPr>
          <w:rFonts w:cs="Arial"/>
          <w:rtl/>
        </w:rPr>
        <w:t>באופן מלאכותי</w:t>
      </w:r>
      <w:r>
        <w:rPr>
          <w:rFonts w:cs="Arial"/>
          <w:rtl/>
        </w:rPr>
        <w:t xml:space="preserve"> לאינטראקציה דרמטית כזו; </w:t>
      </w:r>
      <w:r w:rsidR="006D5249">
        <w:rPr>
          <w:rFonts w:cs="Arial" w:hint="cs"/>
          <w:rtl/>
        </w:rPr>
        <w:t>...</w:t>
      </w:r>
      <w:r>
        <w:rPr>
          <w:rFonts w:cs="Arial"/>
          <w:rtl/>
        </w:rPr>
        <w:t xml:space="preserve">. זה חייב להתעורר באופן ספונטני וטבעי. </w:t>
      </w:r>
      <w:r w:rsidR="000A6749">
        <w:rPr>
          <w:rFonts w:cs="Arial" w:hint="cs"/>
          <w:rtl/>
        </w:rPr>
        <w:t>...</w:t>
      </w:r>
      <w:r>
        <w:rPr>
          <w:rFonts w:cs="Arial"/>
          <w:rtl/>
        </w:rPr>
        <w:t>. ככל שהקשר יותר טבעי וחסר פחד מצד האנליטיקאי, כך הוא מועיל יותר למטופל. כל מה שיוצר את האווירה של הורים וילדים יחדיו באופן אינטימי</w:t>
      </w:r>
      <w:r w:rsidR="00310F73">
        <w:rPr>
          <w:rFonts w:cs="Arial" w:hint="cs"/>
          <w:rtl/>
        </w:rPr>
        <w:t>,</w:t>
      </w:r>
      <w:r>
        <w:rPr>
          <w:rFonts w:cs="Arial"/>
          <w:rtl/>
        </w:rPr>
        <w:t xml:space="preserve"> עוזר לשמור על היחס הדינמי ש</w:t>
      </w:r>
      <w:r w:rsidR="00310F73">
        <w:rPr>
          <w:rFonts w:cs="Arial" w:hint="cs"/>
          <w:rtl/>
        </w:rPr>
        <w:t xml:space="preserve">אותו </w:t>
      </w:r>
      <w:r>
        <w:rPr>
          <w:rFonts w:cs="Arial"/>
          <w:rtl/>
        </w:rPr>
        <w:t xml:space="preserve">ראה </w:t>
      </w:r>
      <w:proofErr w:type="spellStart"/>
      <w:r>
        <w:rPr>
          <w:rFonts w:cs="Arial"/>
          <w:rtl/>
        </w:rPr>
        <w:t>פרנצי</w:t>
      </w:r>
      <w:proofErr w:type="spellEnd"/>
      <w:r>
        <w:rPr>
          <w:rFonts w:cs="Arial"/>
          <w:rtl/>
        </w:rPr>
        <w:t xml:space="preserve"> </w:t>
      </w:r>
      <w:r w:rsidR="00310F73">
        <w:rPr>
          <w:rFonts w:cs="Arial" w:hint="cs"/>
          <w:rtl/>
        </w:rPr>
        <w:t>כ</w:t>
      </w:r>
      <w:r>
        <w:rPr>
          <w:rFonts w:cs="Arial"/>
          <w:rtl/>
        </w:rPr>
        <w:t xml:space="preserve">נחוץ. לאחר שיצרנו קשר הדדי של </w:t>
      </w:r>
      <w:r w:rsidR="000A6749">
        <w:rPr>
          <w:rFonts w:cs="Arial" w:hint="cs"/>
          <w:rtl/>
        </w:rPr>
        <w:t>בטחון</w:t>
      </w:r>
      <w:r>
        <w:rPr>
          <w:rFonts w:cs="Arial"/>
          <w:rtl/>
        </w:rPr>
        <w:t xml:space="preserve"> ואמון, נוכל להשאיר ל</w:t>
      </w:r>
      <w:r w:rsidR="00310F73">
        <w:rPr>
          <w:rFonts w:cs="Arial" w:hint="cs"/>
          <w:rtl/>
        </w:rPr>
        <w:t>'</w:t>
      </w:r>
      <w:r>
        <w:rPr>
          <w:rFonts w:cs="Arial"/>
          <w:rtl/>
        </w:rPr>
        <w:t>לא מודע</w:t>
      </w:r>
      <w:r w:rsidR="00310F73">
        <w:rPr>
          <w:rFonts w:cs="Arial" w:hint="cs"/>
          <w:rtl/>
        </w:rPr>
        <w:t>'</w:t>
      </w:r>
      <w:r>
        <w:rPr>
          <w:rFonts w:cs="Arial"/>
          <w:rtl/>
        </w:rPr>
        <w:t xml:space="preserve"> של המטופל את השלכ</w:t>
      </w:r>
      <w:r w:rsidR="000A6749">
        <w:rPr>
          <w:rFonts w:cs="Arial" w:hint="cs"/>
          <w:rtl/>
        </w:rPr>
        <w:t>ת עטיפות ההגנה</w:t>
      </w:r>
      <w:r>
        <w:rPr>
          <w:rFonts w:cs="Arial"/>
          <w:rtl/>
        </w:rPr>
        <w:t xml:space="preserve"> שמכסות את הילד הפצוע</w:t>
      </w:r>
      <w:r w:rsidR="00310F73">
        <w:rPr>
          <w:rFonts w:cs="Arial" w:hint="cs"/>
          <w:rtl/>
        </w:rPr>
        <w:t xml:space="preserve"> (שבו, ק)</w:t>
      </w:r>
      <w:r>
        <w:rPr>
          <w:rFonts w:cs="Arial"/>
          <w:rtl/>
        </w:rPr>
        <w:t xml:space="preserve">. אותו יצור </w:t>
      </w:r>
      <w:r w:rsidR="000A6749">
        <w:rPr>
          <w:rFonts w:cs="Arial" w:hint="cs"/>
          <w:rtl/>
        </w:rPr>
        <w:t>מבוהל שנמצא</w:t>
      </w:r>
      <w:r>
        <w:rPr>
          <w:rFonts w:cs="Arial"/>
          <w:rtl/>
        </w:rPr>
        <w:t xml:space="preserve"> בכל אחד מאיתנו הוא כמו מגנט, מלא בכוח פוטנציאלי ומפעיל משיכה אדירה לכל צורה של סיוע שמ</w:t>
      </w:r>
      <w:r w:rsidR="000A6749">
        <w:rPr>
          <w:rFonts w:cs="Arial" w:hint="cs"/>
          <w:rtl/>
        </w:rPr>
        <w:t xml:space="preserve">קרין </w:t>
      </w:r>
      <w:r w:rsidR="00310F73">
        <w:rPr>
          <w:rFonts w:cs="Arial" w:hint="cs"/>
          <w:rtl/>
        </w:rPr>
        <w:t>חום.</w:t>
      </w:r>
      <w:r>
        <w:rPr>
          <w:rFonts w:cs="Arial"/>
          <w:rtl/>
        </w:rPr>
        <w:t xml:space="preserve"> לכן, לא רק שעלינו להפיג את העננים המקדימים של חוסר אמון וחרדה, אלא עלינו, כבני אדם, ללוות את המטופלים שלנו בתהליך ה</w:t>
      </w:r>
      <w:r w:rsidR="00310F73">
        <w:rPr>
          <w:rFonts w:cs="Arial" w:hint="cs"/>
          <w:rtl/>
        </w:rPr>
        <w:t>חשיפה</w:t>
      </w:r>
      <w:r>
        <w:rPr>
          <w:rFonts w:cs="Arial"/>
          <w:rtl/>
        </w:rPr>
        <w:t>.</w:t>
      </w:r>
    </w:p>
    <w:p w14:paraId="1744BBAD" w14:textId="401684DC" w:rsidR="005E3278" w:rsidRDefault="005E3278" w:rsidP="005E3278">
      <w:pPr>
        <w:rPr>
          <w:rtl/>
        </w:rPr>
      </w:pPr>
      <w:r>
        <w:rPr>
          <w:rFonts w:cs="Arial"/>
          <w:rtl/>
        </w:rPr>
        <w:t>2. יש לעשות מאמץ מתמיד על ידי האנליטיקאי למשוך את התגובות הרגשיות של המטופל בחזרה אל המסגרת האנליטית, תמיד להביא את האנליטיקאי למרכז על ידי קישור כל האסוציאציות והפעולות לעצמו. למרות שזה יוצר מדי פעם התנגדות, זה מחזק בסופו של דבר את אמונתו של המטופל בסיבולת ובכנות של המטפל, ובהדרגה מרכז את הדרמה האנליטית כולה בדמות מרכזית זו</w:t>
      </w:r>
      <w:r w:rsidR="000A6749">
        <w:rPr>
          <w:rFonts w:cs="Arial" w:hint="cs"/>
          <w:rtl/>
        </w:rPr>
        <w:t xml:space="preserve"> </w:t>
      </w:r>
      <w:r w:rsidR="000A6749">
        <w:rPr>
          <w:rFonts w:cs="Arial" w:hint="cs"/>
          <w:rtl/>
        </w:rPr>
        <w:lastRenderedPageBreak/>
        <w:t>(המטפל, ק)</w:t>
      </w:r>
      <w:r>
        <w:rPr>
          <w:rFonts w:cs="Arial"/>
          <w:rtl/>
        </w:rPr>
        <w:t>. נראה מיותר לציין כי במיקוד תשומת הלב של המטופל ב</w:t>
      </w:r>
      <w:r w:rsidR="000A6749">
        <w:rPr>
          <w:rFonts w:cs="Arial" w:hint="cs"/>
          <w:rtl/>
        </w:rPr>
        <w:t>טיפול</w:t>
      </w:r>
      <w:r>
        <w:rPr>
          <w:rFonts w:cs="Arial"/>
          <w:rtl/>
        </w:rPr>
        <w:t xml:space="preserve"> עצמו, האנליטיקאי לא צריך </w:t>
      </w:r>
      <w:r w:rsidR="000A6749">
        <w:rPr>
          <w:rFonts w:cs="Arial" w:hint="cs"/>
          <w:rtl/>
        </w:rPr>
        <w:t>לעודד אותו</w:t>
      </w:r>
      <w:r>
        <w:rPr>
          <w:rFonts w:cs="Arial"/>
          <w:rtl/>
        </w:rPr>
        <w:t xml:space="preserve"> להזניח את האחריות החיצונית שלו. אלה לא רק חשובים ביותר כשלעצמם, אלא גם משמשים בקרה, סולם מציאות, שלעומתו ניתן למדוד את תגובות המטופל בתוך האנליזה.</w:t>
      </w:r>
      <w:r w:rsidR="000A6749">
        <w:rPr>
          <w:rFonts w:cs="Arial" w:hint="cs"/>
          <w:rtl/>
        </w:rPr>
        <w:t>...</w:t>
      </w:r>
    </w:p>
    <w:p w14:paraId="0F987952" w14:textId="6A13532F" w:rsidR="003346E4" w:rsidRDefault="005E3278" w:rsidP="005E3278">
      <w:pPr>
        <w:rPr>
          <w:rtl/>
        </w:rPr>
      </w:pPr>
      <w:r>
        <w:rPr>
          <w:rFonts w:cs="Arial"/>
          <w:rtl/>
        </w:rPr>
        <w:t>3. על מנת להעלות אל פני השטח את הרגעים הדרמטיים ה</w:t>
      </w:r>
      <w:r w:rsidR="00ED73CC">
        <w:rPr>
          <w:rFonts w:cs="Arial" w:hint="cs"/>
          <w:rtl/>
        </w:rPr>
        <w:t>מהותיים</w:t>
      </w:r>
      <w:r>
        <w:rPr>
          <w:rFonts w:cs="Arial"/>
          <w:rtl/>
        </w:rPr>
        <w:t xml:space="preserve"> של ה</w:t>
      </w:r>
      <w:r w:rsidR="00AB0DCC">
        <w:rPr>
          <w:rFonts w:cs="Arial" w:hint="cs"/>
          <w:rtl/>
        </w:rPr>
        <w:t>אנליזה</w:t>
      </w:r>
      <w:r>
        <w:rPr>
          <w:rFonts w:cs="Arial"/>
          <w:rtl/>
        </w:rPr>
        <w:t>, יש להקפיד להימנע מהפגת המתח הרגשי. מונחים טכניים, למרות שהם עשויים להרגיע את ה</w:t>
      </w:r>
      <w:r w:rsidR="00AB0DCC">
        <w:rPr>
          <w:rFonts w:cs="Arial" w:hint="cs"/>
          <w:rtl/>
        </w:rPr>
        <w:t>מ</w:t>
      </w:r>
      <w:r w:rsidR="00ED73CC">
        <w:rPr>
          <w:rFonts w:cs="Arial" w:hint="cs"/>
          <w:rtl/>
        </w:rPr>
        <w:t>טפל</w:t>
      </w:r>
      <w:r>
        <w:rPr>
          <w:rFonts w:cs="Arial"/>
          <w:rtl/>
        </w:rPr>
        <w:t>, שוברים את ה</w:t>
      </w:r>
      <w:r w:rsidR="00AB0DCC">
        <w:rPr>
          <w:rFonts w:cs="Arial" w:hint="cs"/>
          <w:rtl/>
        </w:rPr>
        <w:t>מתח</w:t>
      </w:r>
      <w:r>
        <w:rPr>
          <w:rFonts w:cs="Arial"/>
          <w:rtl/>
        </w:rPr>
        <w:t xml:space="preserve"> בין </w:t>
      </w:r>
      <w:r>
        <w:rPr>
          <w:rFonts w:cs="Arial" w:hint="cs"/>
          <w:rtl/>
        </w:rPr>
        <w:t>שני המשתתפים</w:t>
      </w:r>
      <w:r w:rsidRPr="005E3278">
        <w:rPr>
          <w:rFonts w:cs="Arial"/>
          <w:rtl/>
        </w:rPr>
        <w:t xml:space="preserve">. </w:t>
      </w:r>
      <w:r w:rsidR="00ED73CC">
        <w:rPr>
          <w:rFonts w:cs="Arial" w:hint="cs"/>
          <w:rtl/>
        </w:rPr>
        <w:t>למרות ש</w:t>
      </w:r>
      <w:r w:rsidRPr="005E3278">
        <w:rPr>
          <w:rFonts w:cs="Arial"/>
          <w:rtl/>
        </w:rPr>
        <w:t>הסברים פרשניים נוטים ל</w:t>
      </w:r>
      <w:r w:rsidR="00ED73CC">
        <w:rPr>
          <w:rFonts w:cs="Arial" w:hint="cs"/>
          <w:rtl/>
        </w:rPr>
        <w:t>טהר</w:t>
      </w:r>
      <w:r w:rsidRPr="005E3278">
        <w:rPr>
          <w:rFonts w:cs="Arial"/>
          <w:rtl/>
        </w:rPr>
        <w:t xml:space="preserve"> את האוויר</w:t>
      </w:r>
      <w:r w:rsidR="00ED73CC">
        <w:rPr>
          <w:rFonts w:cs="Arial" w:hint="cs"/>
          <w:rtl/>
        </w:rPr>
        <w:t>ה</w:t>
      </w:r>
      <w:r w:rsidRPr="005E3278">
        <w:rPr>
          <w:rFonts w:cs="Arial"/>
          <w:rtl/>
        </w:rPr>
        <w:t>,</w:t>
      </w:r>
      <w:r w:rsidR="00ED73CC">
        <w:rPr>
          <w:rFonts w:cs="Arial" w:hint="cs"/>
          <w:rtl/>
        </w:rPr>
        <w:t xml:space="preserve"> הם</w:t>
      </w:r>
      <w:r>
        <w:rPr>
          <w:rFonts w:cs="Arial" w:hint="cs"/>
          <w:rtl/>
        </w:rPr>
        <w:t xml:space="preserve"> </w:t>
      </w:r>
      <w:r w:rsidRPr="005E3278">
        <w:rPr>
          <w:rFonts w:cs="Arial"/>
          <w:rtl/>
        </w:rPr>
        <w:t>קוטע</w:t>
      </w:r>
      <w:r w:rsidR="00ED73CC">
        <w:rPr>
          <w:rFonts w:cs="Arial" w:hint="cs"/>
          <w:rtl/>
        </w:rPr>
        <w:t>ים</w:t>
      </w:r>
      <w:r w:rsidRPr="005E3278">
        <w:rPr>
          <w:rFonts w:cs="Arial"/>
          <w:rtl/>
        </w:rPr>
        <w:t xml:space="preserve"> את המתח </w:t>
      </w:r>
      <w:r w:rsidR="00ED73CC">
        <w:rPr>
          <w:rFonts w:cs="Arial" w:hint="cs"/>
          <w:rtl/>
        </w:rPr>
        <w:t>שב</w:t>
      </w:r>
      <w:r w:rsidRPr="005E3278">
        <w:rPr>
          <w:rFonts w:cs="Arial"/>
          <w:rtl/>
        </w:rPr>
        <w:t>מצב, ויש להשתמש ב</w:t>
      </w:r>
      <w:r w:rsidR="00ED73CC">
        <w:rPr>
          <w:rFonts w:cs="Arial" w:hint="cs"/>
          <w:rtl/>
        </w:rPr>
        <w:t>הם</w:t>
      </w:r>
      <w:r w:rsidRPr="005E3278">
        <w:rPr>
          <w:rFonts w:cs="Arial"/>
          <w:rtl/>
        </w:rPr>
        <w:t xml:space="preserve"> במשורה. </w:t>
      </w:r>
      <w:r w:rsidR="00ED73CC">
        <w:rPr>
          <w:rFonts w:cs="Arial" w:hint="cs"/>
          <w:rtl/>
        </w:rPr>
        <w:t>..</w:t>
      </w:r>
      <w:r>
        <w:rPr>
          <w:rFonts w:hint="cs"/>
          <w:rtl/>
        </w:rPr>
        <w:t>'</w:t>
      </w:r>
      <w:r w:rsidR="000A6749">
        <w:rPr>
          <w:rFonts w:hint="cs"/>
          <w:rtl/>
        </w:rPr>
        <w:t xml:space="preserve"> </w:t>
      </w:r>
      <w:sdt>
        <w:sdtPr>
          <w:rPr>
            <w:rFonts w:hint="cs"/>
            <w:color w:val="000000"/>
            <w:rtl/>
          </w:rPr>
          <w:tag w:val="MENDELEY_CITATION_v3_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"/>
          <w:id w:val="-727917633"/>
          <w:placeholder>
            <w:docPart w:val="DefaultPlaceholder_-1854013440"/>
          </w:placeholder>
        </w:sdtPr>
        <w:sdtContent>
          <w:r w:rsidR="009A1FEB" w:rsidRPr="009A1FEB">
            <w:rPr>
              <w:color w:val="000000"/>
              <w:rtl/>
            </w:rPr>
            <w:t>(</w:t>
          </w:r>
          <w:r w:rsidR="009A1FEB" w:rsidRPr="009A1FEB">
            <w:rPr>
              <w:color w:val="000000"/>
            </w:rPr>
            <w:t>De Forest, 1942</w:t>
          </w:r>
          <w:r w:rsidR="009A1FEB" w:rsidRPr="009A1FEB">
            <w:rPr>
              <w:color w:val="000000"/>
              <w:rtl/>
            </w:rPr>
            <w:t>)</w:t>
          </w:r>
        </w:sdtContent>
      </w:sdt>
    </w:p>
    <w:p w14:paraId="4193B78E" w14:textId="2A4B3992" w:rsidR="003346E4" w:rsidRDefault="000552C7">
      <w:pPr>
        <w:rPr>
          <w:rtl/>
        </w:rPr>
      </w:pPr>
      <w:r>
        <w:rPr>
          <w:rFonts w:hint="cs"/>
          <w:rtl/>
        </w:rPr>
        <w:t>&gt;&gt;&gt;&gt;&gt;</w:t>
      </w:r>
    </w:p>
    <w:p w14:paraId="61C3D0F9" w14:textId="303E2D09" w:rsidR="000552C7" w:rsidRDefault="000552C7">
      <w:pPr>
        <w:rPr>
          <w:rtl/>
        </w:rPr>
      </w:pPr>
      <w:r>
        <w:rPr>
          <w:rFonts w:hint="cs"/>
          <w:rtl/>
        </w:rPr>
        <w:t xml:space="preserve">אסכם בקצרה את דה </w:t>
      </w:r>
      <w:proofErr w:type="spellStart"/>
      <w:r>
        <w:rPr>
          <w:rFonts w:hint="cs"/>
          <w:rtl/>
        </w:rPr>
        <w:t>פורסט</w:t>
      </w:r>
      <w:proofErr w:type="spellEnd"/>
      <w:r>
        <w:rPr>
          <w:rFonts w:hint="cs"/>
          <w:rtl/>
        </w:rPr>
        <w:t>: 1. יש לייצר מהר קשר רגשי על ידי עידוד של דיבור על המטפל, על המאפיינים הברורים של המטופל ועל הקשר ביניהם. 2. יש לשייך מה שיותר חומר טיפולי ליחסים בקליניקה. כל מה שהמטופל אומר מקבל משמעות ביננו פה ועכשיו. 3. לצמצם במונחים תאורטיים אשר מפיגים את המתח אצל המטפל, לצמצם בפרשנויות אשר מפיגות את המתח אצל המטופל, ולהמשיך בדיאלוג הדרמטי.</w:t>
      </w:r>
    </w:p>
    <w:p w14:paraId="65B36165" w14:textId="7DADAA2A" w:rsidR="000552C7" w:rsidRDefault="000552C7">
      <w:pPr>
        <w:rPr>
          <w:rtl/>
        </w:rPr>
      </w:pPr>
      <w:r>
        <w:rPr>
          <w:rFonts w:hint="cs"/>
          <w:rtl/>
        </w:rPr>
        <w:t xml:space="preserve">נעבור למאמר נוסף. שמו של הכותב הוא אלן מיכאל </w:t>
      </w:r>
      <w:proofErr w:type="spellStart"/>
      <w:r>
        <w:rPr>
          <w:rFonts w:hint="cs"/>
          <w:rtl/>
        </w:rPr>
        <w:t>קרלבלניג</w:t>
      </w:r>
      <w:proofErr w:type="spellEnd"/>
      <w:r>
        <w:rPr>
          <w:rFonts w:hint="cs"/>
          <w:rtl/>
        </w:rPr>
        <w:t>, מאמר בן ימנו 2023.</w:t>
      </w:r>
    </w:p>
    <w:p w14:paraId="19BB8794" w14:textId="41CF1DA5" w:rsidR="003346E4" w:rsidRDefault="003346E4">
      <w:pPr>
        <w:rPr>
          <w:rtl/>
        </w:rPr>
      </w:pPr>
      <w:r>
        <w:rPr>
          <w:rFonts w:hint="cs"/>
          <w:rtl/>
        </w:rPr>
        <w:t>&gt;&gt;&gt;&gt;&gt;</w:t>
      </w:r>
    </w:p>
    <w:p w14:paraId="40DB2B26" w14:textId="0FDF0827" w:rsidR="003346E4" w:rsidRDefault="006C3A50">
      <w:pPr>
        <w:rPr>
          <w:rtl/>
        </w:rPr>
      </w:pPr>
      <w:r>
        <w:rPr>
          <w:rFonts w:hint="cs"/>
          <w:rtl/>
        </w:rPr>
        <w:t>'</w:t>
      </w:r>
      <w:r w:rsidR="000874A5" w:rsidRPr="000874A5">
        <w:rPr>
          <w:rtl/>
        </w:rPr>
        <w:t xml:space="preserve"> </w:t>
      </w:r>
      <w:r w:rsidR="000874A5" w:rsidRPr="000874A5">
        <w:rPr>
          <w:rFonts w:cs="Arial"/>
          <w:rtl/>
        </w:rPr>
        <w:t xml:space="preserve">ברגע שבו פסיכואנליטיקאים </w:t>
      </w:r>
      <w:r w:rsidR="000874A5">
        <w:rPr>
          <w:rFonts w:cs="Arial" w:hint="cs"/>
          <w:rtl/>
        </w:rPr>
        <w:t>פוגשים את</w:t>
      </w:r>
      <w:r w:rsidR="000874A5" w:rsidRPr="000874A5">
        <w:rPr>
          <w:rFonts w:cs="Arial"/>
          <w:rtl/>
        </w:rPr>
        <w:t xml:space="preserve"> מטופליהם, המסך המטפורי עולה</w:t>
      </w:r>
      <w:r w:rsidR="000552C7">
        <w:rPr>
          <w:rFonts w:cs="Arial" w:hint="cs"/>
          <w:rtl/>
        </w:rPr>
        <w:t>,</w:t>
      </w:r>
      <w:r w:rsidR="000874A5" w:rsidRPr="000874A5">
        <w:rPr>
          <w:rFonts w:cs="Arial"/>
          <w:rtl/>
        </w:rPr>
        <w:t xml:space="preserve"> ומתחיל</w:t>
      </w:r>
      <w:r w:rsidR="000874A5">
        <w:rPr>
          <w:rFonts w:cs="Arial" w:hint="cs"/>
          <w:rtl/>
        </w:rPr>
        <w:t>ה ההופעה</w:t>
      </w:r>
      <w:r w:rsidR="000874A5" w:rsidRPr="000874A5">
        <w:rPr>
          <w:rFonts w:cs="Arial"/>
          <w:rtl/>
        </w:rPr>
        <w:t xml:space="preserve"> הפסיכואנליטי</w:t>
      </w:r>
      <w:r w:rsidR="000874A5">
        <w:rPr>
          <w:rFonts w:cs="Arial" w:hint="cs"/>
          <w:rtl/>
        </w:rPr>
        <w:t>ת</w:t>
      </w:r>
      <w:r w:rsidR="000874A5" w:rsidRPr="000874A5">
        <w:rPr>
          <w:rFonts w:cs="Arial"/>
          <w:rtl/>
        </w:rPr>
        <w:t>. פסיכואנליטיקאים-</w:t>
      </w:r>
      <w:proofErr w:type="spellStart"/>
      <w:r w:rsidR="000874A5" w:rsidRPr="000874A5">
        <w:rPr>
          <w:rFonts w:cs="Arial"/>
          <w:rtl/>
        </w:rPr>
        <w:t>כדרמטיסטים</w:t>
      </w:r>
      <w:proofErr w:type="spellEnd"/>
      <w:r w:rsidR="000874A5" w:rsidRPr="000874A5">
        <w:rPr>
          <w:rFonts w:cs="Arial"/>
          <w:rtl/>
        </w:rPr>
        <w:t xml:space="preserve"> משתתפים</w:t>
      </w:r>
      <w:r w:rsidR="000552C7">
        <w:rPr>
          <w:rFonts w:cs="Arial" w:hint="cs"/>
          <w:rtl/>
        </w:rPr>
        <w:t xml:space="preserve"> </w:t>
      </w:r>
      <w:r w:rsidR="000552C7" w:rsidRPr="00BB4556">
        <w:rPr>
          <w:rFonts w:cs="Arial" w:hint="cs"/>
          <w:rtl/>
        </w:rPr>
        <w:t>(בהצגה)</w:t>
      </w:r>
      <w:r w:rsidR="000874A5" w:rsidRPr="000874A5">
        <w:rPr>
          <w:rFonts w:cs="Arial"/>
          <w:rtl/>
        </w:rPr>
        <w:t xml:space="preserve"> באופן מודע על ידי מתן אמפתיה, עימותים, פרשנויות, שתיקה או אמצעים רטוריים אחרים. באופן לא מודע, הם מגלמים תפקידים המופקים מהדרמות הפנימיות שלהם, </w:t>
      </w:r>
      <w:r w:rsidR="000874A5">
        <w:rPr>
          <w:rFonts w:cs="Arial" w:hint="cs"/>
          <w:rtl/>
        </w:rPr>
        <w:t>מהדרמות</w:t>
      </w:r>
      <w:r w:rsidR="000874A5" w:rsidRPr="000874A5">
        <w:rPr>
          <w:rFonts w:cs="Arial"/>
          <w:rtl/>
        </w:rPr>
        <w:t xml:space="preserve"> של המטופלים שלהם, ו</w:t>
      </w:r>
      <w:r w:rsidR="00BB4556">
        <w:rPr>
          <w:rFonts w:cs="Arial" w:hint="cs"/>
          <w:rtl/>
        </w:rPr>
        <w:t>מ</w:t>
      </w:r>
      <w:r w:rsidR="000874A5" w:rsidRPr="000874A5">
        <w:rPr>
          <w:rFonts w:cs="Arial"/>
          <w:rtl/>
        </w:rPr>
        <w:t>שילובים של השניים. לפעמים פסיכואנליטיקאים משמשים כקהל - מתבוננים, משקפים, מעבירים ביקורת. בפעמים אחרות, הם מציגים ה</w:t>
      </w:r>
      <w:r w:rsidR="00BB4556">
        <w:rPr>
          <w:rFonts w:cs="Arial" w:hint="cs"/>
          <w:rtl/>
        </w:rPr>
        <w:t>פקות</w:t>
      </w:r>
      <w:r w:rsidR="000874A5" w:rsidRPr="000874A5">
        <w:rPr>
          <w:rFonts w:cs="Arial"/>
          <w:rtl/>
        </w:rPr>
        <w:t xml:space="preserve"> לא-מודעות </w:t>
      </w:r>
      <w:r w:rsidR="00BB4556">
        <w:rPr>
          <w:rFonts w:cs="Arial" w:hint="cs"/>
          <w:rtl/>
        </w:rPr>
        <w:t>ו</w:t>
      </w:r>
      <w:r w:rsidR="000874A5" w:rsidRPr="000874A5">
        <w:rPr>
          <w:rFonts w:cs="Arial"/>
          <w:rtl/>
        </w:rPr>
        <w:t>מ</w:t>
      </w:r>
      <w:r w:rsidR="000874A5">
        <w:rPr>
          <w:rFonts w:cs="Arial" w:hint="cs"/>
          <w:rtl/>
        </w:rPr>
        <w:t>עורפל</w:t>
      </w:r>
      <w:r w:rsidR="000874A5" w:rsidRPr="000874A5">
        <w:rPr>
          <w:rFonts w:cs="Arial"/>
          <w:rtl/>
        </w:rPr>
        <w:t xml:space="preserve">ות. זיהוי ודיון </w:t>
      </w:r>
      <w:r w:rsidR="00BB4556">
        <w:rPr>
          <w:rFonts w:cs="Arial" w:hint="cs"/>
          <w:rtl/>
        </w:rPr>
        <w:t>ה</w:t>
      </w:r>
      <w:r w:rsidR="000874A5">
        <w:rPr>
          <w:rFonts w:cs="Arial" w:hint="cs"/>
          <w:rtl/>
        </w:rPr>
        <w:t>הפעלות (</w:t>
      </w:r>
      <w:r w:rsidR="000874A5">
        <w:rPr>
          <w:rFonts w:cs="Arial"/>
        </w:rPr>
        <w:t>enactments</w:t>
      </w:r>
      <w:r w:rsidR="000874A5">
        <w:rPr>
          <w:rFonts w:cs="Arial" w:hint="cs"/>
          <w:rtl/>
        </w:rPr>
        <w:t>)</w:t>
      </w:r>
      <w:r w:rsidR="000874A5" w:rsidRPr="000874A5">
        <w:rPr>
          <w:rFonts w:cs="Arial"/>
          <w:rtl/>
        </w:rPr>
        <w:t xml:space="preserve"> אלה מהווים חלק גדול מהעבודה הפסיכואנליטית. לכן, השוואת פסיכואנליטיקאים </w:t>
      </w:r>
      <w:proofErr w:type="spellStart"/>
      <w:r w:rsidR="000874A5" w:rsidRPr="000874A5">
        <w:rPr>
          <w:rFonts w:cs="Arial"/>
          <w:rtl/>
        </w:rPr>
        <w:t>לדרמטי</w:t>
      </w:r>
      <w:r w:rsidR="000874A5">
        <w:rPr>
          <w:rFonts w:cs="Arial" w:hint="cs"/>
          <w:rtl/>
        </w:rPr>
        <w:t>סטי</w:t>
      </w:r>
      <w:r w:rsidR="000874A5" w:rsidRPr="000874A5">
        <w:rPr>
          <w:rFonts w:cs="Arial"/>
          <w:rtl/>
        </w:rPr>
        <w:t>ם</w:t>
      </w:r>
      <w:proofErr w:type="spellEnd"/>
      <w:r w:rsidR="000874A5" w:rsidRPr="000874A5">
        <w:rPr>
          <w:rFonts w:cs="Arial"/>
          <w:rtl/>
        </w:rPr>
        <w:t xml:space="preserve"> מציעה כלי חקירה ייחודי ומקיף בצורה יוצאת דופן.</w:t>
      </w:r>
      <w:r w:rsidR="000874A5">
        <w:rPr>
          <w:rFonts w:cs="Arial" w:hint="cs"/>
          <w:rtl/>
        </w:rPr>
        <w:t xml:space="preserve"> ...</w:t>
      </w:r>
      <w:r w:rsidR="000874A5" w:rsidRPr="000874A5">
        <w:rPr>
          <w:rFonts w:cs="Arial" w:hint="cs"/>
          <w:rtl/>
        </w:rPr>
        <w:t xml:space="preserve"> </w:t>
      </w:r>
      <w:r>
        <w:rPr>
          <w:rFonts w:hint="cs"/>
          <w:rtl/>
        </w:rPr>
        <w:t>'</w:t>
      </w:r>
      <w:sdt>
        <w:sdtPr>
          <w:rPr>
            <w:color w:val="000000"/>
            <w:rtl/>
          </w:rPr>
          <w:tag w:val="MENDELEY_CITATION_v3_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"/>
          <w:id w:val="211320561"/>
          <w:placeholder>
            <w:docPart w:val="DefaultPlaceholder_-1854013440"/>
          </w:placeholder>
        </w:sdtPr>
        <w:sdtContent>
          <w:r w:rsidR="009A1FEB" w:rsidRPr="009A1FEB">
            <w:rPr>
              <w:color w:val="000000"/>
              <w:rtl/>
            </w:rPr>
            <w:t>(</w:t>
          </w:r>
          <w:proofErr w:type="spellStart"/>
          <w:r w:rsidR="009A1FEB" w:rsidRPr="009A1FEB">
            <w:rPr>
              <w:color w:val="000000"/>
            </w:rPr>
            <w:t>Karbelnig</w:t>
          </w:r>
          <w:proofErr w:type="spellEnd"/>
          <w:r w:rsidR="009A1FEB" w:rsidRPr="009A1FEB">
            <w:rPr>
              <w:color w:val="000000"/>
            </w:rPr>
            <w:t>, 2023</w:t>
          </w:r>
          <w:r w:rsidR="009A1FEB" w:rsidRPr="009A1FEB">
            <w:rPr>
              <w:color w:val="000000"/>
              <w:rtl/>
            </w:rPr>
            <w:t>)</w:t>
          </w:r>
        </w:sdtContent>
      </w:sdt>
    </w:p>
    <w:p w14:paraId="02F89ADD" w14:textId="3A0E08A2" w:rsidR="003346E4" w:rsidRDefault="00504A42">
      <w:pPr>
        <w:rPr>
          <w:rtl/>
        </w:rPr>
      </w:pPr>
      <w:r>
        <w:rPr>
          <w:rFonts w:hint="cs"/>
          <w:rtl/>
        </w:rPr>
        <w:t>&gt;&gt;&gt;&gt;&gt;</w:t>
      </w:r>
    </w:p>
    <w:p w14:paraId="5FFD6640" w14:textId="0548A506" w:rsidR="00504A42" w:rsidRDefault="00BB4556">
      <w:r>
        <w:rPr>
          <w:rFonts w:hint="cs"/>
          <w:rtl/>
        </w:rPr>
        <w:t xml:space="preserve">אלן מביא לנו </w:t>
      </w:r>
      <w:r w:rsidR="00504A42">
        <w:rPr>
          <w:rFonts w:hint="cs"/>
          <w:rtl/>
        </w:rPr>
        <w:t>דיווח גלוי לב עם מושג מעולמות הקולנוע והתיאטרון</w:t>
      </w:r>
      <w:r>
        <w:rPr>
          <w:rFonts w:hint="cs"/>
          <w:rtl/>
        </w:rPr>
        <w:t>:</w:t>
      </w:r>
      <w:r w:rsidR="00504A42">
        <w:rPr>
          <w:rFonts w:hint="cs"/>
          <w:rtl/>
        </w:rPr>
        <w:t xml:space="preserve"> </w:t>
      </w:r>
      <w:r>
        <w:rPr>
          <w:rFonts w:hint="cs"/>
          <w:rtl/>
        </w:rPr>
        <w:t>ה</w:t>
      </w:r>
      <w:r w:rsidR="00504A42">
        <w:rPr>
          <w:rFonts w:hint="cs"/>
          <w:rtl/>
        </w:rPr>
        <w:t xml:space="preserve">'פתרון' - </w:t>
      </w:r>
      <w:r w:rsidR="00504A42">
        <w:rPr>
          <w:rFonts w:cs="Arial" w:hint="cs"/>
          <w:rtl/>
        </w:rPr>
        <w:t xml:space="preserve"> (</w:t>
      </w:r>
      <w:r w:rsidR="00504A42" w:rsidRPr="002B4C0D">
        <w:rPr>
          <w:rFonts w:cs="Arial"/>
          <w:b/>
          <w:bCs/>
        </w:rPr>
        <w:t>denouement</w:t>
      </w:r>
      <w:r w:rsidR="00504A42">
        <w:rPr>
          <w:rFonts w:cs="Arial" w:hint="cs"/>
          <w:rtl/>
        </w:rPr>
        <w:t>)</w:t>
      </w:r>
    </w:p>
    <w:p w14:paraId="0F16663B" w14:textId="46F13D29" w:rsidR="003346E4" w:rsidRDefault="003346E4">
      <w:pPr>
        <w:rPr>
          <w:rtl/>
        </w:rPr>
      </w:pPr>
      <w:r>
        <w:rPr>
          <w:rFonts w:hint="cs"/>
          <w:rtl/>
        </w:rPr>
        <w:t>&gt;&gt;&gt;&gt;&gt;</w:t>
      </w:r>
    </w:p>
    <w:p w14:paraId="7E63E486" w14:textId="78846918" w:rsidR="00027D3C" w:rsidRDefault="00574B98" w:rsidP="002B4C0D">
      <w:pPr>
        <w:rPr>
          <w:rFonts w:cs="Arial"/>
          <w:rtl/>
        </w:rPr>
      </w:pPr>
      <w:r>
        <w:rPr>
          <w:rFonts w:hint="cs"/>
          <w:rtl/>
        </w:rPr>
        <w:t>'</w:t>
      </w:r>
      <w:r w:rsidRPr="00574B98">
        <w:rPr>
          <w:rFonts w:cs="Arial"/>
          <w:rtl/>
        </w:rPr>
        <w:t>בדומה לשחקני אימפרוביזציה או קומיק</w:t>
      </w:r>
      <w:r>
        <w:rPr>
          <w:rFonts w:cs="Arial" w:hint="cs"/>
          <w:rtl/>
        </w:rPr>
        <w:t>אים</w:t>
      </w:r>
      <w:r w:rsidRPr="00574B98">
        <w:rPr>
          <w:rFonts w:cs="Arial"/>
          <w:rtl/>
        </w:rPr>
        <w:t xml:space="preserve">, פסיכואנליטיקאים מקבלים החלטות מרגע לרגע לגבי התערבויות. הם נוטלים תפקידים דרמטיים שונים. כמו </w:t>
      </w:r>
      <w:r>
        <w:rPr>
          <w:rFonts w:cs="Arial" w:hint="cs"/>
          <w:rtl/>
        </w:rPr>
        <w:t>בימאים</w:t>
      </w:r>
      <w:r w:rsidRPr="00574B98">
        <w:rPr>
          <w:rFonts w:cs="Arial"/>
          <w:rtl/>
        </w:rPr>
        <w:t>, הם עשויים לשנות את המסגרת על ידי הגדלת תדירות הפגישה, הארכת משך הפגישה או שינוי האופן שבו הם מתחילים ומסיימים פגישות. כמו מעצבי תפאורה, הריהוט המשרדי שלהם, או אפילו מיקומי ה</w:t>
      </w:r>
      <w:r w:rsidR="00BB4556">
        <w:rPr>
          <w:rFonts w:cs="Arial" w:hint="cs"/>
          <w:rtl/>
        </w:rPr>
        <w:t>קליניקות</w:t>
      </w:r>
      <w:r w:rsidRPr="00574B98">
        <w:rPr>
          <w:rFonts w:cs="Arial"/>
          <w:rtl/>
        </w:rPr>
        <w:t xml:space="preserve">, משפיעים על תהליכים פסיכואנליטיים-דרמטיים. מכיוון שהמילה, </w:t>
      </w:r>
      <w:proofErr w:type="spellStart"/>
      <w:r w:rsidRPr="00574B98">
        <w:rPr>
          <w:rFonts w:cs="Arial"/>
          <w:rtl/>
        </w:rPr>
        <w:t>דרמטיסט</w:t>
      </w:r>
      <w:proofErr w:type="spellEnd"/>
      <w:r w:rsidRPr="00574B98">
        <w:rPr>
          <w:rFonts w:cs="Arial"/>
          <w:rtl/>
        </w:rPr>
        <w:t>, משלבת את הפונקציות הללו, אני משתמש</w:t>
      </w:r>
      <w:r>
        <w:rPr>
          <w:rFonts w:cs="Arial" w:hint="cs"/>
          <w:rtl/>
        </w:rPr>
        <w:t xml:space="preserve"> פה</w:t>
      </w:r>
      <w:r w:rsidRPr="00574B98">
        <w:rPr>
          <w:rFonts w:cs="Arial"/>
          <w:rtl/>
        </w:rPr>
        <w:t xml:space="preserve"> במונח הספציפי הזה. אני מגדיר את הפסיכואנליזה כ</w:t>
      </w:r>
      <w:r>
        <w:rPr>
          <w:rFonts w:cs="Arial" w:hint="cs"/>
          <w:rtl/>
        </w:rPr>
        <w:t>ממוקדת</w:t>
      </w:r>
      <w:r w:rsidRPr="00574B98">
        <w:rPr>
          <w:rFonts w:cs="Arial"/>
          <w:rtl/>
        </w:rPr>
        <w:t xml:space="preserve"> בסובייקטיביות האנושית - כלומר ה</w:t>
      </w:r>
      <w:r w:rsidR="006F1F98">
        <w:rPr>
          <w:rFonts w:cs="Arial" w:hint="cs"/>
          <w:rtl/>
        </w:rPr>
        <w:t>מחשבות</w:t>
      </w:r>
      <w:r w:rsidRPr="00574B98">
        <w:rPr>
          <w:rFonts w:cs="Arial"/>
          <w:rtl/>
        </w:rPr>
        <w:t>, הרגשות וההתנהגויות המודע</w:t>
      </w:r>
      <w:r w:rsidR="006F1F98">
        <w:rPr>
          <w:rFonts w:cs="Arial" w:hint="cs"/>
          <w:rtl/>
        </w:rPr>
        <w:t>ו</w:t>
      </w:r>
      <w:r w:rsidRPr="00574B98">
        <w:rPr>
          <w:rFonts w:cs="Arial"/>
          <w:rtl/>
        </w:rPr>
        <w:t>ת והלא מודע</w:t>
      </w:r>
      <w:r w:rsidR="006F1F98">
        <w:rPr>
          <w:rFonts w:cs="Arial" w:hint="cs"/>
          <w:rtl/>
        </w:rPr>
        <w:t>ות</w:t>
      </w:r>
      <w:r w:rsidRPr="00574B98">
        <w:rPr>
          <w:rFonts w:cs="Arial"/>
          <w:rtl/>
        </w:rPr>
        <w:t xml:space="preserve"> המרכיבות את החוויה של </w:t>
      </w:r>
      <w:r w:rsidR="00253BDD">
        <w:rPr>
          <w:rFonts w:cs="Arial" w:hint="cs"/>
          <w:rtl/>
        </w:rPr>
        <w:t>'</w:t>
      </w:r>
      <w:r w:rsidRPr="00574B98">
        <w:rPr>
          <w:rFonts w:cs="Arial"/>
          <w:rtl/>
        </w:rPr>
        <w:t>להיות אנושי</w:t>
      </w:r>
      <w:r w:rsidR="00253BDD">
        <w:rPr>
          <w:rFonts w:cs="Arial" w:hint="cs"/>
          <w:rtl/>
        </w:rPr>
        <w:t>'</w:t>
      </w:r>
      <w:r w:rsidRPr="00574B98">
        <w:rPr>
          <w:rFonts w:cs="Arial"/>
          <w:rtl/>
        </w:rPr>
        <w:t xml:space="preserve">. אני משתמש במונח, פסיכואנליטיקאי, כדי להתייחס לכל פסיכותרפיסט שעובד </w:t>
      </w:r>
      <w:r w:rsidR="00253BDD">
        <w:rPr>
          <w:rFonts w:cs="Arial" w:hint="cs"/>
          <w:rtl/>
        </w:rPr>
        <w:t xml:space="preserve">בגישה </w:t>
      </w:r>
      <w:r w:rsidRPr="00574B98">
        <w:rPr>
          <w:rFonts w:cs="Arial"/>
          <w:rtl/>
        </w:rPr>
        <w:t>פסיכואנליטית. המילה חלה על קלינאים המשתמשים בפסיכותרפיה מעמיקה בכל תדירות מפגש, מכל פרספקטיבה תיאורטית, ובין אם</w:t>
      </w:r>
      <w:r w:rsidR="00253BDD">
        <w:rPr>
          <w:rFonts w:cs="Arial" w:hint="cs"/>
          <w:rtl/>
        </w:rPr>
        <w:t xml:space="preserve"> הם</w:t>
      </w:r>
      <w:r w:rsidRPr="00574B98">
        <w:rPr>
          <w:rFonts w:cs="Arial"/>
          <w:rtl/>
        </w:rPr>
        <w:t xml:space="preserve"> מ</w:t>
      </w:r>
      <w:r w:rsidR="00253BDD">
        <w:rPr>
          <w:rFonts w:cs="Arial" w:hint="cs"/>
          <w:rtl/>
        </w:rPr>
        <w:t>קיימים</w:t>
      </w:r>
      <w:r w:rsidRPr="00574B98">
        <w:rPr>
          <w:rFonts w:cs="Arial"/>
          <w:rtl/>
        </w:rPr>
        <w:t xml:space="preserve"> מפגשים</w:t>
      </w:r>
      <w:r w:rsidR="00BB4556">
        <w:rPr>
          <w:rFonts w:cs="Arial" w:hint="cs"/>
          <w:rtl/>
        </w:rPr>
        <w:t xml:space="preserve"> (רק)</w:t>
      </w:r>
      <w:r w:rsidRPr="00574B98">
        <w:rPr>
          <w:rFonts w:cs="Arial"/>
          <w:rtl/>
        </w:rPr>
        <w:t xml:space="preserve"> פעם</w:t>
      </w:r>
      <w:r w:rsidR="00BB4556">
        <w:rPr>
          <w:rFonts w:cs="Arial" w:hint="cs"/>
          <w:rtl/>
        </w:rPr>
        <w:t>,</w:t>
      </w:r>
      <w:r w:rsidRPr="00574B98">
        <w:rPr>
          <w:rFonts w:cs="Arial"/>
          <w:rtl/>
        </w:rPr>
        <w:t xml:space="preserve"> או חמש פעמים בשבוע. אותו היגיון חל לגבי האם מטופלים שוכבים על הספה או יושבים פנים אל פנים, או האם פסיכואנליטיקאים מטפלים במחלות נפש או עוזרים למטופלים להתמודד עם חששות קיומיים.....המושג התיאטרוני של </w:t>
      </w:r>
      <w:r w:rsidR="00504A42">
        <w:rPr>
          <w:rFonts w:cs="Arial" w:hint="cs"/>
          <w:rtl/>
        </w:rPr>
        <w:t>'</w:t>
      </w:r>
      <w:r w:rsidR="002B4C0D">
        <w:rPr>
          <w:rFonts w:cs="Arial" w:hint="cs"/>
          <w:rtl/>
        </w:rPr>
        <w:t>פתרון</w:t>
      </w:r>
      <w:r w:rsidR="00504A42">
        <w:rPr>
          <w:rFonts w:cs="Arial" w:hint="cs"/>
          <w:rtl/>
        </w:rPr>
        <w:t>'</w:t>
      </w:r>
      <w:r w:rsidR="002B4C0D">
        <w:rPr>
          <w:rFonts w:cs="Arial" w:hint="cs"/>
          <w:rtl/>
        </w:rPr>
        <w:t xml:space="preserve"> (</w:t>
      </w:r>
      <w:r w:rsidR="002B4C0D" w:rsidRPr="002B4C0D">
        <w:rPr>
          <w:rFonts w:cs="Arial"/>
          <w:b/>
          <w:bCs/>
        </w:rPr>
        <w:t>denouement</w:t>
      </w:r>
      <w:r w:rsidR="002B4C0D">
        <w:rPr>
          <w:rFonts w:cs="Arial" w:hint="cs"/>
          <w:rtl/>
        </w:rPr>
        <w:t xml:space="preserve">) </w:t>
      </w:r>
      <w:r w:rsidRPr="00574B98">
        <w:rPr>
          <w:rFonts w:cs="Arial"/>
          <w:rtl/>
        </w:rPr>
        <w:t xml:space="preserve">, שמקורו בלטינית </w:t>
      </w:r>
      <w:r w:rsidR="00BB4556">
        <w:rPr>
          <w:rFonts w:cs="Arial" w:hint="cs"/>
          <w:rtl/>
        </w:rPr>
        <w:t>ו</w:t>
      </w:r>
      <w:r w:rsidRPr="00574B98">
        <w:rPr>
          <w:rFonts w:cs="Arial"/>
          <w:rtl/>
        </w:rPr>
        <w:t>פירושו "להתיר את הקשר", מציין מאפיינים מרכזיים ו</w:t>
      </w:r>
      <w:r w:rsidR="002B4C0D">
        <w:rPr>
          <w:rFonts w:cs="Arial" w:hint="cs"/>
          <w:rtl/>
        </w:rPr>
        <w:t>יוצרי שינוי</w:t>
      </w:r>
      <w:r w:rsidRPr="00574B98">
        <w:rPr>
          <w:rFonts w:cs="Arial"/>
          <w:rtl/>
        </w:rPr>
        <w:t xml:space="preserve"> של תהליכים פסיכואנליטיים. בדרמה, ה</w:t>
      </w:r>
      <w:r w:rsidR="00027D3C">
        <w:rPr>
          <w:rFonts w:cs="Arial" w:hint="cs"/>
          <w:rtl/>
        </w:rPr>
        <w:t>מונח '</w:t>
      </w:r>
      <w:proofErr w:type="spellStart"/>
      <w:r w:rsidR="00027D3C">
        <w:rPr>
          <w:rFonts w:cs="Arial" w:hint="cs"/>
          <w:rtl/>
        </w:rPr>
        <w:t>פיתרון</w:t>
      </w:r>
      <w:proofErr w:type="spellEnd"/>
      <w:r w:rsidR="00027D3C">
        <w:rPr>
          <w:rFonts w:cs="Arial" w:hint="cs"/>
          <w:rtl/>
        </w:rPr>
        <w:t>'</w:t>
      </w:r>
      <w:r w:rsidRPr="00574B98">
        <w:rPr>
          <w:rFonts w:cs="Arial"/>
          <w:rtl/>
        </w:rPr>
        <w:t xml:space="preserve"> מתאר ​​רגעים בסיפורים שבהם חוטים מורכבים של </w:t>
      </w:r>
      <w:r w:rsidR="00027D3C">
        <w:rPr>
          <w:rFonts w:cs="Arial" w:hint="cs"/>
          <w:rtl/>
        </w:rPr>
        <w:t>ה</w:t>
      </w:r>
      <w:r w:rsidRPr="00574B98">
        <w:rPr>
          <w:rFonts w:cs="Arial"/>
          <w:rtl/>
        </w:rPr>
        <w:t>עלילה מתאחדים</w:t>
      </w:r>
      <w:r w:rsidR="00BB4556">
        <w:rPr>
          <w:rFonts w:cs="Arial" w:hint="cs"/>
          <w:rtl/>
        </w:rPr>
        <w:t xml:space="preserve"> (מתכנסים)</w:t>
      </w:r>
      <w:r w:rsidRPr="00574B98">
        <w:rPr>
          <w:rFonts w:cs="Arial"/>
          <w:rtl/>
        </w:rPr>
        <w:t xml:space="preserve"> וקונפליקטים נפתרים. זה משלים את הקשת הסיפורית של </w:t>
      </w:r>
      <w:r w:rsidR="00027D3C">
        <w:rPr>
          <w:rFonts w:cs="Arial" w:hint="cs"/>
          <w:rtl/>
        </w:rPr>
        <w:t>העלילה</w:t>
      </w:r>
      <w:r w:rsidRPr="00574B98">
        <w:rPr>
          <w:rFonts w:cs="Arial"/>
          <w:rtl/>
        </w:rPr>
        <w:t xml:space="preserve">, מעורר תערובת של הפתעה ("אני לא מאמין שזה קרה") ואישור ("אוי, זה מתאים עכשיו"). כפי שצוין קודם לכן, אנו, בני האדם, יוצרים דפוסים די נוקשים ולא מודעים המחקים עלילות או תסריטים. מונחים פסיכואנליטיים לנרטיבים אלה נעים בין </w:t>
      </w:r>
      <w:r w:rsidR="00027D3C">
        <w:rPr>
          <w:rFonts w:cs="Arial" w:hint="cs"/>
          <w:rtl/>
        </w:rPr>
        <w:t>'</w:t>
      </w:r>
      <w:r w:rsidRPr="00574B98">
        <w:rPr>
          <w:rFonts w:cs="Arial"/>
          <w:rtl/>
        </w:rPr>
        <w:t>כפיית החזרה</w:t>
      </w:r>
      <w:r w:rsidR="00027D3C">
        <w:rPr>
          <w:rFonts w:cs="Arial" w:hint="cs"/>
          <w:rtl/>
        </w:rPr>
        <w:t>'</w:t>
      </w:r>
      <w:r w:rsidRPr="00574B98">
        <w:rPr>
          <w:rFonts w:cs="Arial"/>
          <w:rtl/>
        </w:rPr>
        <w:t xml:space="preserve"> של פרויד (1914/1991) ל</w:t>
      </w:r>
      <w:r w:rsidR="00027D3C">
        <w:rPr>
          <w:rFonts w:cs="Arial" w:hint="cs"/>
          <w:rtl/>
        </w:rPr>
        <w:t>'</w:t>
      </w:r>
      <w:r w:rsidRPr="00574B98">
        <w:rPr>
          <w:rFonts w:cs="Arial"/>
          <w:rtl/>
        </w:rPr>
        <w:t>דפוסים החוזרי</w:t>
      </w:r>
      <w:r w:rsidR="00027D3C">
        <w:rPr>
          <w:rFonts w:cs="Arial" w:hint="cs"/>
          <w:rtl/>
        </w:rPr>
        <w:t>ם'</w:t>
      </w:r>
      <w:r w:rsidRPr="00574B98">
        <w:rPr>
          <w:rFonts w:cs="Arial"/>
          <w:rtl/>
        </w:rPr>
        <w:t xml:space="preserve"> של </w:t>
      </w:r>
      <w:proofErr w:type="spellStart"/>
      <w:r w:rsidRPr="00574B98">
        <w:rPr>
          <w:rFonts w:cs="Arial"/>
          <w:rtl/>
        </w:rPr>
        <w:t>סטולורו</w:t>
      </w:r>
      <w:proofErr w:type="spellEnd"/>
      <w:r w:rsidRPr="00574B98">
        <w:rPr>
          <w:rFonts w:cs="Arial"/>
          <w:rtl/>
        </w:rPr>
        <w:t xml:space="preserve"> (2015) של </w:t>
      </w:r>
      <w:r w:rsidR="00027D3C">
        <w:rPr>
          <w:rFonts w:cs="Arial" w:hint="cs"/>
          <w:rtl/>
        </w:rPr>
        <w:t>חילופי חומרים</w:t>
      </w:r>
      <w:r w:rsidRPr="00574B98">
        <w:rPr>
          <w:rFonts w:cs="Arial"/>
          <w:rtl/>
        </w:rPr>
        <w:t xml:space="preserve"> </w:t>
      </w:r>
      <w:proofErr w:type="spellStart"/>
      <w:r w:rsidR="00027D3C">
        <w:rPr>
          <w:rFonts w:cs="Arial" w:hint="cs"/>
          <w:rtl/>
        </w:rPr>
        <w:t>אינטר</w:t>
      </w:r>
      <w:r w:rsidRPr="00574B98">
        <w:rPr>
          <w:rFonts w:cs="Arial"/>
          <w:rtl/>
        </w:rPr>
        <w:t>סובייקטיבי</w:t>
      </w:r>
      <w:r w:rsidR="00027D3C">
        <w:rPr>
          <w:rFonts w:cs="Arial" w:hint="cs"/>
          <w:rtl/>
        </w:rPr>
        <w:t>ם</w:t>
      </w:r>
      <w:proofErr w:type="spellEnd"/>
      <w:r w:rsidRPr="00574B98">
        <w:rPr>
          <w:rFonts w:cs="Arial"/>
          <w:rtl/>
        </w:rPr>
        <w:t xml:space="preserve">. </w:t>
      </w:r>
      <w:r w:rsidRPr="00574B98">
        <w:rPr>
          <w:rFonts w:cs="Arial"/>
          <w:rtl/>
        </w:rPr>
        <w:lastRenderedPageBreak/>
        <w:t xml:space="preserve">פסיכואנליטיקאים, בשיתוף עם מטופליהם, </w:t>
      </w:r>
      <w:r w:rsidR="00027D3C">
        <w:rPr>
          <w:rFonts w:cs="Arial" w:hint="cs"/>
          <w:rtl/>
        </w:rPr>
        <w:t>יורדים</w:t>
      </w:r>
      <w:r w:rsidRPr="00574B98">
        <w:rPr>
          <w:rFonts w:cs="Arial"/>
          <w:rtl/>
        </w:rPr>
        <w:t xml:space="preserve"> למקורן של תצורות אלו, מקלים על ביטוי הכאב הקשור אליה</w:t>
      </w:r>
      <w:r w:rsidR="00027D3C">
        <w:rPr>
          <w:rFonts w:cs="Arial" w:hint="cs"/>
          <w:rtl/>
        </w:rPr>
        <w:t>ן</w:t>
      </w:r>
      <w:r w:rsidR="00BB4556">
        <w:rPr>
          <w:rFonts w:cs="Arial" w:hint="cs"/>
          <w:rtl/>
        </w:rPr>
        <w:t>,</w:t>
      </w:r>
      <w:r w:rsidRPr="00574B98">
        <w:rPr>
          <w:rFonts w:cs="Arial"/>
          <w:rtl/>
        </w:rPr>
        <w:t xml:space="preserve"> ומזרזים את ה</w:t>
      </w:r>
      <w:r w:rsidR="00027D3C">
        <w:rPr>
          <w:rFonts w:cs="Arial" w:hint="cs"/>
          <w:rtl/>
        </w:rPr>
        <w:t>יציאה</w:t>
      </w:r>
      <w:r w:rsidRPr="00574B98">
        <w:rPr>
          <w:rFonts w:cs="Arial"/>
          <w:rtl/>
        </w:rPr>
        <w:t xml:space="preserve"> מהן. ה</w:t>
      </w:r>
      <w:r w:rsidR="00027D3C">
        <w:rPr>
          <w:rFonts w:cs="Arial" w:hint="cs"/>
          <w:rtl/>
        </w:rPr>
        <w:t>תרות (או פתרונות)</w:t>
      </w:r>
      <w:r w:rsidRPr="00574B98">
        <w:rPr>
          <w:rFonts w:cs="Arial"/>
          <w:rtl/>
        </w:rPr>
        <w:t xml:space="preserve"> פסיכואנליטי</w:t>
      </w:r>
      <w:r w:rsidR="00BB4556">
        <w:rPr>
          <w:rFonts w:cs="Arial" w:hint="cs"/>
          <w:rtl/>
        </w:rPr>
        <w:t>ות</w:t>
      </w:r>
      <w:r w:rsidRPr="00574B98">
        <w:rPr>
          <w:rFonts w:cs="Arial"/>
          <w:rtl/>
        </w:rPr>
        <w:t xml:space="preserve"> מתארות רגעים מ</w:t>
      </w:r>
      <w:r w:rsidR="00027D3C">
        <w:rPr>
          <w:rFonts w:cs="Arial" w:hint="cs"/>
          <w:rtl/>
        </w:rPr>
        <w:t>ובילי שינוי</w:t>
      </w:r>
      <w:r w:rsidRPr="00574B98">
        <w:rPr>
          <w:rFonts w:cs="Arial"/>
          <w:rtl/>
        </w:rPr>
        <w:t xml:space="preserve"> הכוללים שינויים קוגניטיביים, רגשיים והתנהגותיים....</w:t>
      </w:r>
      <w:r w:rsidR="00027D3C">
        <w:rPr>
          <w:rFonts w:cs="Arial" w:hint="cs"/>
          <w:rtl/>
        </w:rPr>
        <w:t>'</w:t>
      </w:r>
      <w:sdt>
        <w:sdtPr>
          <w:rPr>
            <w:rFonts w:cs="Arial"/>
            <w:color w:val="000000"/>
            <w:rtl/>
          </w:rPr>
          <w:tag w:val="MENDELEY_CITATION_v3_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"/>
          <w:id w:val="854471159"/>
          <w:placeholder>
            <w:docPart w:val="DefaultPlaceholder_-1854013440"/>
          </w:placeholder>
        </w:sdtPr>
        <w:sdtContent>
          <w:r w:rsidR="009A1FEB" w:rsidRPr="009A1FEB">
            <w:rPr>
              <w:rFonts w:cs="Arial"/>
              <w:color w:val="000000"/>
              <w:rtl/>
            </w:rPr>
            <w:t>(</w:t>
          </w:r>
          <w:proofErr w:type="spellStart"/>
          <w:r w:rsidR="009A1FEB" w:rsidRPr="009A1FEB">
            <w:rPr>
              <w:rFonts w:cs="Arial"/>
              <w:color w:val="000000"/>
            </w:rPr>
            <w:t>Karbelnig</w:t>
          </w:r>
          <w:proofErr w:type="spellEnd"/>
          <w:r w:rsidR="009A1FEB" w:rsidRPr="009A1FEB">
            <w:rPr>
              <w:rFonts w:cs="Arial"/>
              <w:color w:val="000000"/>
            </w:rPr>
            <w:t>, 2023</w:t>
          </w:r>
          <w:r w:rsidR="009A1FEB" w:rsidRPr="009A1FEB">
            <w:rPr>
              <w:rFonts w:cs="Arial"/>
              <w:color w:val="000000"/>
              <w:rtl/>
            </w:rPr>
            <w:t>)</w:t>
          </w:r>
        </w:sdtContent>
      </w:sdt>
    </w:p>
    <w:p w14:paraId="4D2F8717" w14:textId="24833AA4" w:rsidR="00BB4556" w:rsidRDefault="00BB4556" w:rsidP="00BB4556">
      <w:pPr>
        <w:rPr>
          <w:rFonts w:cs="Arial"/>
          <w:rtl/>
        </w:rPr>
      </w:pPr>
      <w:r>
        <w:rPr>
          <w:rFonts w:cs="Arial" w:hint="cs"/>
          <w:rtl/>
        </w:rPr>
        <w:t>&gt;&gt;&gt;&gt;&gt;</w:t>
      </w:r>
    </w:p>
    <w:p w14:paraId="56037CF8" w14:textId="20826D42" w:rsidR="00BB4556" w:rsidRDefault="00BB4556" w:rsidP="00BB4556">
      <w:pPr>
        <w:rPr>
          <w:rFonts w:cs="Arial"/>
          <w:rtl/>
        </w:rPr>
      </w:pPr>
      <w:r>
        <w:rPr>
          <w:rFonts w:cs="Arial" w:hint="cs"/>
          <w:rtl/>
        </w:rPr>
        <w:t xml:space="preserve">נקודה זו של אלן </w:t>
      </w:r>
      <w:proofErr w:type="spellStart"/>
      <w:r>
        <w:rPr>
          <w:rFonts w:cs="Arial" w:hint="cs"/>
          <w:rtl/>
        </w:rPr>
        <w:t>קרבלינג</w:t>
      </w:r>
      <w:proofErr w:type="spellEnd"/>
      <w:r>
        <w:rPr>
          <w:rFonts w:cs="Arial" w:hint="cs"/>
          <w:rtl/>
        </w:rPr>
        <w:t xml:space="preserve"> מעוררת מחשבה: הלא מודע של המטופל, מייצר סיבוך, מייצר תחושה של מצוקה והטיפול כגורם שמביא לחוויה של התרת הסיבוך </w:t>
      </w:r>
      <w:r>
        <w:rPr>
          <w:rFonts w:cs="Arial"/>
          <w:rtl/>
        </w:rPr>
        <w:t>–</w:t>
      </w:r>
      <w:r>
        <w:rPr>
          <w:rFonts w:cs="Arial" w:hint="cs"/>
          <w:rtl/>
        </w:rPr>
        <w:t xml:space="preserve"> חוויה חדשה של </w:t>
      </w:r>
      <w:r w:rsidR="0062762C">
        <w:rPr>
          <w:rFonts w:cs="Arial" w:hint="cs"/>
          <w:rtl/>
        </w:rPr>
        <w:t>'</w:t>
      </w:r>
      <w:r>
        <w:rPr>
          <w:rFonts w:cs="Arial" w:hint="cs"/>
          <w:rtl/>
        </w:rPr>
        <w:t>עכשיו אני מבין את עצמי ואת הסביבה'</w:t>
      </w:r>
      <w:r w:rsidR="0062762C">
        <w:rPr>
          <w:rFonts w:cs="Arial" w:hint="cs"/>
          <w:rtl/>
        </w:rPr>
        <w:t>. נמשיך:</w:t>
      </w:r>
    </w:p>
    <w:p w14:paraId="089D2F6C" w14:textId="306F0DD9" w:rsidR="00BB4556" w:rsidRDefault="00BB4556" w:rsidP="00BB4556">
      <w:pPr>
        <w:rPr>
          <w:rFonts w:cs="Arial"/>
          <w:rtl/>
        </w:rPr>
      </w:pPr>
      <w:r>
        <w:rPr>
          <w:rFonts w:cs="Arial" w:hint="cs"/>
          <w:rtl/>
        </w:rPr>
        <w:t>&gt;&gt;&gt;&gt;&gt;</w:t>
      </w:r>
    </w:p>
    <w:p w14:paraId="13EA40D3" w14:textId="76201B24" w:rsidR="003346E4" w:rsidRDefault="00027D3C" w:rsidP="002B4C0D">
      <w:pPr>
        <w:rPr>
          <w:rtl/>
        </w:rPr>
      </w:pPr>
      <w:r>
        <w:rPr>
          <w:rFonts w:cs="Arial" w:hint="cs"/>
          <w:rtl/>
        </w:rPr>
        <w:t>'</w:t>
      </w:r>
      <w:r w:rsidR="00574B98" w:rsidRPr="00574B98">
        <w:rPr>
          <w:rFonts w:cs="Arial"/>
          <w:rtl/>
        </w:rPr>
        <w:t>הן ההכשרה הפסיכואנליטית שלי והן הפסיכולוגיה האישית שלי ממלאים בהכרח תפקיד בכל דרמה</w:t>
      </w:r>
      <w:r w:rsidR="0062762C">
        <w:rPr>
          <w:rFonts w:cs="Arial" w:hint="cs"/>
          <w:rtl/>
        </w:rPr>
        <w:t xml:space="preserve"> או </w:t>
      </w:r>
      <w:r w:rsidR="00574B98" w:rsidRPr="00574B98">
        <w:rPr>
          <w:rFonts w:cs="Arial"/>
          <w:rtl/>
        </w:rPr>
        <w:t xml:space="preserve">פסיכואנליזה </w:t>
      </w:r>
      <w:r w:rsidR="0062762C">
        <w:rPr>
          <w:rFonts w:cs="Arial" w:hint="cs"/>
          <w:rtl/>
        </w:rPr>
        <w:t>שאני מביא</w:t>
      </w:r>
      <w:r w:rsidR="00574B98" w:rsidRPr="00574B98">
        <w:rPr>
          <w:rFonts w:cs="Arial"/>
          <w:rtl/>
        </w:rPr>
        <w:t xml:space="preserve">. אנו הפסיכואנליטיקאים נהנים מהבנה כיצד הסגנונות שלנו, </w:t>
      </w:r>
      <w:r w:rsidR="0062762C">
        <w:rPr>
          <w:rFonts w:cs="Arial" w:hint="cs"/>
          <w:rtl/>
        </w:rPr>
        <w:t xml:space="preserve">שהם </w:t>
      </w:r>
      <w:r w:rsidR="00574B98" w:rsidRPr="00574B98">
        <w:rPr>
          <w:rFonts w:cs="Arial"/>
          <w:rtl/>
        </w:rPr>
        <w:t xml:space="preserve">בדרך כלל תערובת של </w:t>
      </w:r>
      <w:r w:rsidR="00107835">
        <w:rPr>
          <w:rFonts w:cs="Arial" w:hint="cs"/>
          <w:rtl/>
        </w:rPr>
        <w:t>יתרונות</w:t>
      </w:r>
      <w:r w:rsidR="00574B98" w:rsidRPr="00574B98">
        <w:rPr>
          <w:rFonts w:cs="Arial"/>
          <w:rtl/>
        </w:rPr>
        <w:t xml:space="preserve"> ו</w:t>
      </w:r>
      <w:r w:rsidR="00107835">
        <w:rPr>
          <w:rFonts w:cs="Arial" w:hint="cs"/>
          <w:rtl/>
        </w:rPr>
        <w:t>חסרונות</w:t>
      </w:r>
      <w:r w:rsidR="00574B98" w:rsidRPr="00574B98">
        <w:rPr>
          <w:rFonts w:cs="Arial"/>
          <w:rtl/>
        </w:rPr>
        <w:t xml:space="preserve">, משפיעים על העבודה הקלינית שלנו. עברתי הכשרה פסיכואנליטית כשפסיכולוגיית האגו ירדה משיא הפופולריות שלה. הרגשתי נרגש במיוחד מההשוואות של </w:t>
      </w:r>
      <w:r w:rsidR="00574B98" w:rsidRPr="00574B98">
        <w:t>Fairbairn</w:t>
      </w:r>
      <w:r w:rsidR="00574B98" w:rsidRPr="00574B98">
        <w:rPr>
          <w:rFonts w:cs="Arial"/>
          <w:rtl/>
        </w:rPr>
        <w:t xml:space="preserve"> (1943, 1952) בין ה</w:t>
      </w:r>
      <w:r>
        <w:rPr>
          <w:rFonts w:cs="Arial" w:hint="cs"/>
          <w:rtl/>
        </w:rPr>
        <w:t>נפש ו</w:t>
      </w:r>
      <w:r w:rsidR="00574B98" w:rsidRPr="00574B98">
        <w:rPr>
          <w:rFonts w:cs="Arial"/>
          <w:rtl/>
        </w:rPr>
        <w:t>הלא מודע ל</w:t>
      </w:r>
      <w:r>
        <w:rPr>
          <w:rFonts w:cs="Arial" w:hint="cs"/>
          <w:rtl/>
        </w:rPr>
        <w:t>בין ה</w:t>
      </w:r>
      <w:r w:rsidR="00574B98" w:rsidRPr="00574B98">
        <w:rPr>
          <w:rFonts w:cs="Arial"/>
          <w:rtl/>
        </w:rPr>
        <w:t>תיאטרון. הוא מזמין פסיכואנליטיקאים לעזור למטופליהם להבין את קווי העלילה הנסתרים המשפיעים על חייהם. הוא מציין, למשל, כי "אם חוגגים מיסה אמיתית בכנס</w:t>
      </w:r>
      <w:r>
        <w:rPr>
          <w:rFonts w:cs="Arial" w:hint="cs"/>
          <w:rtl/>
        </w:rPr>
        <w:t>י</w:t>
      </w:r>
      <w:r w:rsidR="00574B98" w:rsidRPr="00574B98">
        <w:rPr>
          <w:rFonts w:cs="Arial"/>
          <w:rtl/>
        </w:rPr>
        <w:t xml:space="preserve">ה, מיסה </w:t>
      </w:r>
      <w:r w:rsidR="00107835">
        <w:rPr>
          <w:rFonts w:cs="Arial" w:hint="cs"/>
          <w:rtl/>
        </w:rPr>
        <w:t>אפלה</w:t>
      </w:r>
      <w:r w:rsidR="00574B98" w:rsidRPr="00574B98">
        <w:rPr>
          <w:rFonts w:cs="Arial"/>
          <w:rtl/>
        </w:rPr>
        <w:t xml:space="preserve"> נחגגת </w:t>
      </w:r>
      <w:proofErr w:type="spellStart"/>
      <w:r w:rsidR="00574B98" w:rsidRPr="00574B98">
        <w:rPr>
          <w:rFonts w:cs="Arial"/>
          <w:rtl/>
        </w:rPr>
        <w:t>בקריפטה</w:t>
      </w:r>
      <w:proofErr w:type="spellEnd"/>
      <w:r w:rsidR="00574B98" w:rsidRPr="00574B98">
        <w:rPr>
          <w:rFonts w:cs="Arial"/>
          <w:rtl/>
        </w:rPr>
        <w:t>" (</w:t>
      </w:r>
      <w:r w:rsidR="00574B98" w:rsidRPr="00574B98">
        <w:t>Fairbairn, 1943</w:t>
      </w:r>
      <w:r w:rsidR="00574B98" w:rsidRPr="00574B98">
        <w:rPr>
          <w:rFonts w:cs="Arial"/>
          <w:rtl/>
        </w:rPr>
        <w:t>, עמ' 70). עבוד</w:t>
      </w:r>
      <w:r w:rsidR="0062762C">
        <w:rPr>
          <w:rFonts w:cs="Arial" w:hint="cs"/>
          <w:rtl/>
        </w:rPr>
        <w:t>ת</w:t>
      </w:r>
      <w:r w:rsidR="00574B98" w:rsidRPr="00574B98">
        <w:rPr>
          <w:rFonts w:cs="Arial"/>
          <w:rtl/>
        </w:rPr>
        <w:t xml:space="preserve"> </w:t>
      </w:r>
      <w:r w:rsidR="0062762C">
        <w:rPr>
          <w:rFonts w:cs="Arial" w:hint="cs"/>
          <w:rtl/>
        </w:rPr>
        <w:t>ה</w:t>
      </w:r>
      <w:r w:rsidR="00574B98" w:rsidRPr="00574B98">
        <w:rPr>
          <w:rFonts w:cs="Arial"/>
          <w:rtl/>
        </w:rPr>
        <w:t>פסיכואנליטי</w:t>
      </w:r>
      <w:r w:rsidR="00107835">
        <w:rPr>
          <w:rFonts w:cs="Arial" w:hint="cs"/>
          <w:rtl/>
        </w:rPr>
        <w:t xml:space="preserve">קאי </w:t>
      </w:r>
      <w:r w:rsidR="00574B98" w:rsidRPr="00574B98">
        <w:rPr>
          <w:rFonts w:cs="Arial"/>
          <w:rtl/>
        </w:rPr>
        <w:t>כרוכה ב</w:t>
      </w:r>
      <w:r w:rsidR="00107835">
        <w:rPr>
          <w:rFonts w:cs="Arial" w:hint="cs"/>
          <w:rtl/>
        </w:rPr>
        <w:t>טבילה</w:t>
      </w:r>
      <w:r w:rsidR="00574B98" w:rsidRPr="00574B98">
        <w:rPr>
          <w:rFonts w:cs="Arial"/>
          <w:rtl/>
        </w:rPr>
        <w:t xml:space="preserve"> ובפרשנות לטקסים הדרמטיים של ה</w:t>
      </w:r>
      <w:r w:rsidR="00107835">
        <w:rPr>
          <w:rFonts w:cs="Arial" w:hint="cs"/>
          <w:rtl/>
        </w:rPr>
        <w:t>מיסה האפלה</w:t>
      </w:r>
      <w:r w:rsidR="00574B98" w:rsidRPr="00574B98">
        <w:rPr>
          <w:rFonts w:cs="Arial"/>
          <w:rtl/>
        </w:rPr>
        <w:t xml:space="preserve">. כדי לעקור ביעילות את מסירותם של מטופלים לדרמות הפנימיות שלהם, </w:t>
      </w:r>
      <w:r w:rsidR="00107835">
        <w:rPr>
          <w:rFonts w:cs="Arial" w:hint="cs"/>
          <w:rtl/>
        </w:rPr>
        <w:t>טוען</w:t>
      </w:r>
      <w:r w:rsidR="00574B98" w:rsidRPr="00574B98">
        <w:rPr>
          <w:rFonts w:cs="Arial"/>
          <w:rtl/>
        </w:rPr>
        <w:t xml:space="preserve"> </w:t>
      </w:r>
      <w:proofErr w:type="spellStart"/>
      <w:r w:rsidR="00574B98" w:rsidRPr="00574B98">
        <w:rPr>
          <w:rFonts w:cs="Arial"/>
          <w:rtl/>
        </w:rPr>
        <w:t>פיירבירן</w:t>
      </w:r>
      <w:proofErr w:type="spellEnd"/>
      <w:r w:rsidR="00574B98" w:rsidRPr="00574B98">
        <w:rPr>
          <w:rFonts w:cs="Arial"/>
          <w:rtl/>
        </w:rPr>
        <w:t xml:space="preserve"> (1952), פסיכואנליטיקאים חייבים ליצור סביבות בינאישיות אינטנסיביות אך בטוחות. ה</w:t>
      </w:r>
      <w:r w:rsidR="00107835">
        <w:rPr>
          <w:rFonts w:cs="Arial" w:hint="cs"/>
          <w:rtl/>
        </w:rPr>
        <w:t>אמירה</w:t>
      </w:r>
      <w:r w:rsidR="00574B98" w:rsidRPr="00574B98">
        <w:rPr>
          <w:rFonts w:cs="Arial"/>
          <w:rtl/>
        </w:rPr>
        <w:t xml:space="preserve"> של ארון (1996),</w:t>
      </w:r>
      <w:r w:rsidR="00107835">
        <w:rPr>
          <w:rFonts w:cs="Arial" w:hint="cs"/>
          <w:rtl/>
        </w:rPr>
        <w:t xml:space="preserve"> לגבי אינטימיות</w:t>
      </w:r>
      <w:r w:rsidR="00574B98" w:rsidRPr="00574B98">
        <w:rPr>
          <w:rFonts w:cs="Arial"/>
          <w:rtl/>
        </w:rPr>
        <w:t xml:space="preserve"> "הדדית </w:t>
      </w:r>
      <w:r w:rsidR="00107835">
        <w:rPr>
          <w:rFonts w:cs="Arial" w:hint="cs"/>
          <w:rtl/>
        </w:rPr>
        <w:t>- אולם</w:t>
      </w:r>
      <w:r w:rsidR="00574B98" w:rsidRPr="00574B98">
        <w:rPr>
          <w:rFonts w:cs="Arial"/>
          <w:rtl/>
        </w:rPr>
        <w:t xml:space="preserve"> אסימטרית" (עמ' 43), </w:t>
      </w:r>
      <w:r w:rsidR="00107835">
        <w:rPr>
          <w:rFonts w:cs="Arial" w:hint="cs"/>
          <w:rtl/>
        </w:rPr>
        <w:t>מחזיקה</w:t>
      </w:r>
      <w:r w:rsidR="00574B98" w:rsidRPr="00574B98">
        <w:rPr>
          <w:rFonts w:cs="Arial"/>
          <w:rtl/>
        </w:rPr>
        <w:t xml:space="preserve"> את אותו רעיון. יתרה מכך, עבודה פסיכואנליטית, בדומה למשחק, דורשת שימוש בישויות של </w:t>
      </w:r>
      <w:r w:rsidR="00107835">
        <w:rPr>
          <w:rFonts w:cs="Arial" w:hint="cs"/>
          <w:rtl/>
        </w:rPr>
        <w:t>המטפל</w:t>
      </w:r>
      <w:r w:rsidR="00574B98" w:rsidRPr="00574B98">
        <w:rPr>
          <w:rFonts w:cs="Arial"/>
          <w:rtl/>
        </w:rPr>
        <w:t xml:space="preserve">. קלינאים נכנסים </w:t>
      </w:r>
      <w:r w:rsidR="0062762C">
        <w:rPr>
          <w:rFonts w:cs="Arial" w:hint="cs"/>
          <w:rtl/>
        </w:rPr>
        <w:t>לקונפליקט</w:t>
      </w:r>
      <w:r w:rsidR="00574B98" w:rsidRPr="00574B98">
        <w:rPr>
          <w:rFonts w:cs="Arial"/>
          <w:rtl/>
        </w:rPr>
        <w:t xml:space="preserve"> הבין אישי המושפע מהדינמיקה הלא מודעת של המטופלים שלהם ושל עצמם. למרות המשיכה שלי לרעיונות של </w:t>
      </w:r>
      <w:proofErr w:type="spellStart"/>
      <w:r w:rsidR="00574B98" w:rsidRPr="00574B98">
        <w:rPr>
          <w:rFonts w:cs="Arial"/>
          <w:rtl/>
        </w:rPr>
        <w:t>פיירברן</w:t>
      </w:r>
      <w:proofErr w:type="spellEnd"/>
      <w:r w:rsidR="00574B98" w:rsidRPr="00574B98">
        <w:rPr>
          <w:rFonts w:cs="Arial"/>
          <w:rtl/>
        </w:rPr>
        <w:t xml:space="preserve">, בסופו של דבר הגעתי למסקנה שתיאוריית </w:t>
      </w:r>
      <w:r w:rsidR="00504A42">
        <w:rPr>
          <w:rFonts w:cs="Arial" w:hint="cs"/>
          <w:rtl/>
        </w:rPr>
        <w:t>הנפש של כל מטופל</w:t>
      </w:r>
      <w:r w:rsidR="00574B98" w:rsidRPr="00574B98">
        <w:rPr>
          <w:rFonts w:cs="Arial"/>
          <w:rtl/>
        </w:rPr>
        <w:t xml:space="preserve"> תלויה במטופל הספציפי המדובר. חלק מהמטופלים מציגים חלומות ונושאי חיים מיתולוגיים המתאימים לרבים מרעיונותיו של יונג (1915); אחרים מדווחים על סוג של רגשות קנאה ותוקפנ</w:t>
      </w:r>
      <w:r w:rsidR="00504A42">
        <w:rPr>
          <w:rFonts w:cs="Arial" w:hint="cs"/>
          <w:rtl/>
        </w:rPr>
        <w:t>ות</w:t>
      </w:r>
      <w:r w:rsidR="00574B98" w:rsidRPr="00574B98">
        <w:rPr>
          <w:rFonts w:cs="Arial"/>
          <w:rtl/>
        </w:rPr>
        <w:t xml:space="preserve"> שנצפו על ידי קליין (1946); אחרים מוצאים משמעות במודלים פרוידיאניים (פרויד, 1900); אחרים מתייחסים בצורה הטובה ביותר לפסיכולוגיה </w:t>
      </w:r>
      <w:r w:rsidR="00504A42">
        <w:rPr>
          <w:rFonts w:cs="Arial" w:hint="cs"/>
          <w:rtl/>
        </w:rPr>
        <w:t>ה</w:t>
      </w:r>
      <w:r w:rsidR="00574B98" w:rsidRPr="00574B98">
        <w:rPr>
          <w:rFonts w:cs="Arial"/>
          <w:rtl/>
        </w:rPr>
        <w:t>עצמי</w:t>
      </w:r>
      <w:r w:rsidR="00504A42">
        <w:rPr>
          <w:rFonts w:cs="Arial" w:hint="cs"/>
          <w:rtl/>
        </w:rPr>
        <w:t xml:space="preserve"> </w:t>
      </w:r>
      <w:r w:rsidR="00574B98" w:rsidRPr="00574B98">
        <w:rPr>
          <w:rFonts w:cs="Arial"/>
          <w:rtl/>
        </w:rPr>
        <w:t xml:space="preserve"> (</w:t>
      </w:r>
      <w:r w:rsidR="00574B98" w:rsidRPr="00574B98">
        <w:t>Kohut, 1977</w:t>
      </w:r>
      <w:r w:rsidR="00574B98" w:rsidRPr="00574B98">
        <w:rPr>
          <w:rFonts w:cs="Arial"/>
          <w:rtl/>
        </w:rPr>
        <w:t>)</w:t>
      </w:r>
      <w:r w:rsidR="00504A42">
        <w:rPr>
          <w:rFonts w:cs="Arial" w:hint="cs"/>
          <w:rtl/>
        </w:rPr>
        <w:t xml:space="preserve">, לגישה </w:t>
      </w:r>
      <w:proofErr w:type="spellStart"/>
      <w:r w:rsidR="00504A42">
        <w:rPr>
          <w:rFonts w:cs="Arial" w:hint="cs"/>
          <w:rtl/>
        </w:rPr>
        <w:t>ה</w:t>
      </w:r>
      <w:r w:rsidR="00574B98" w:rsidRPr="00574B98">
        <w:rPr>
          <w:rFonts w:cs="Arial"/>
          <w:rtl/>
        </w:rPr>
        <w:t>אינטרסובייקטיבית</w:t>
      </w:r>
      <w:proofErr w:type="spellEnd"/>
      <w:r w:rsidR="00574B98" w:rsidRPr="00574B98">
        <w:rPr>
          <w:rFonts w:cs="Arial"/>
          <w:rtl/>
        </w:rPr>
        <w:t xml:space="preserve"> (</w:t>
      </w:r>
      <w:proofErr w:type="spellStart"/>
      <w:r w:rsidR="00574B98" w:rsidRPr="00574B98">
        <w:t>Stolorow</w:t>
      </w:r>
      <w:proofErr w:type="spellEnd"/>
      <w:r w:rsidR="00574B98" w:rsidRPr="00574B98">
        <w:t>, 2015</w:t>
      </w:r>
      <w:r w:rsidR="00574B98" w:rsidRPr="00574B98">
        <w:rPr>
          <w:rFonts w:cs="Arial"/>
          <w:rtl/>
        </w:rPr>
        <w:t xml:space="preserve">) או </w:t>
      </w:r>
      <w:proofErr w:type="spellStart"/>
      <w:r w:rsidR="00504A42">
        <w:rPr>
          <w:rFonts w:cs="Arial" w:hint="cs"/>
          <w:rtl/>
        </w:rPr>
        <w:t>ההתייחסותית</w:t>
      </w:r>
      <w:proofErr w:type="spellEnd"/>
      <w:r w:rsidR="00574B98" w:rsidRPr="00574B98">
        <w:rPr>
          <w:rFonts w:cs="Arial"/>
          <w:rtl/>
        </w:rPr>
        <w:t xml:space="preserve"> (</w:t>
      </w:r>
      <w:r w:rsidR="00574B98" w:rsidRPr="00574B98">
        <w:t>Mitchell, 1988, 1998</w:t>
      </w:r>
      <w:r w:rsidR="00574B98" w:rsidRPr="00574B98">
        <w:rPr>
          <w:rFonts w:cs="Arial"/>
          <w:rtl/>
        </w:rPr>
        <w:t xml:space="preserve">). לגבי השפעת סגנון האישיות שלי, והחל מהגורמים </w:t>
      </w:r>
      <w:r w:rsidR="00504A42">
        <w:rPr>
          <w:rFonts w:cs="Arial" w:hint="cs"/>
          <w:rtl/>
        </w:rPr>
        <w:t>המקוריים</w:t>
      </w:r>
      <w:r w:rsidR="00574B98" w:rsidRPr="00574B98">
        <w:rPr>
          <w:rFonts w:cs="Arial"/>
          <w:rtl/>
        </w:rPr>
        <w:t xml:space="preserve"> של</w:t>
      </w:r>
      <w:r w:rsidR="00504A42">
        <w:rPr>
          <w:rFonts w:cs="Arial" w:hint="cs"/>
          <w:rtl/>
        </w:rPr>
        <w:t>י</w:t>
      </w:r>
      <w:r w:rsidR="00574B98" w:rsidRPr="00574B98">
        <w:rPr>
          <w:rFonts w:cs="Arial"/>
          <w:rtl/>
        </w:rPr>
        <w:t xml:space="preserve">, אילן היוחסין שלי נובט משורשים חרדים בעליל. רבים מאבותיי הפגינו סגנון קוגניטיבי, פסיכולוגי והתנהגותי </w:t>
      </w:r>
      <w:r w:rsidR="00504A42">
        <w:rPr>
          <w:rFonts w:cs="Arial" w:hint="cs"/>
          <w:rtl/>
        </w:rPr>
        <w:t>מאוד</w:t>
      </w:r>
      <w:r w:rsidR="00574B98" w:rsidRPr="00574B98">
        <w:rPr>
          <w:rFonts w:cs="Arial"/>
          <w:rtl/>
        </w:rPr>
        <w:t xml:space="preserve"> אינטנסיבי. נכנסתי לבגרות כאדם חסר ביטחון</w:t>
      </w:r>
      <w:r w:rsidR="00504A42">
        <w:rPr>
          <w:rFonts w:cs="Arial" w:hint="cs"/>
          <w:rtl/>
        </w:rPr>
        <w:t xml:space="preserve">, </w:t>
      </w:r>
      <w:r w:rsidR="003521DD">
        <w:rPr>
          <w:rFonts w:cs="Arial" w:hint="cs"/>
          <w:rtl/>
        </w:rPr>
        <w:t>כ</w:t>
      </w:r>
      <w:r w:rsidR="00504A42">
        <w:rPr>
          <w:rFonts w:cs="Arial" w:hint="cs"/>
          <w:rtl/>
        </w:rPr>
        <w:t xml:space="preserve">אשר </w:t>
      </w:r>
      <w:r w:rsidR="00574B98" w:rsidRPr="00574B98">
        <w:rPr>
          <w:rFonts w:cs="Arial"/>
          <w:rtl/>
        </w:rPr>
        <w:t>הצלחת</w:t>
      </w:r>
      <w:r w:rsidR="00504A42">
        <w:rPr>
          <w:rFonts w:cs="Arial" w:hint="cs"/>
          <w:rtl/>
        </w:rPr>
        <w:t>י</w:t>
      </w:r>
      <w:r w:rsidR="00574B98" w:rsidRPr="00574B98">
        <w:rPr>
          <w:rFonts w:cs="Arial"/>
          <w:rtl/>
        </w:rPr>
        <w:t xml:space="preserve"> בחיים המקצועיים חיזקה את ההערכה העצמית שלי. תכונות אלו של הטבע וה</w:t>
      </w:r>
      <w:r w:rsidR="00504A42">
        <w:rPr>
          <w:rFonts w:cs="Arial" w:hint="cs"/>
          <w:rtl/>
        </w:rPr>
        <w:t>ילדות</w:t>
      </w:r>
      <w:r w:rsidR="00574B98" w:rsidRPr="00574B98">
        <w:rPr>
          <w:rFonts w:cs="Arial"/>
          <w:rtl/>
        </w:rPr>
        <w:t xml:space="preserve"> שלי משפיע</w:t>
      </w:r>
      <w:r w:rsidR="003521DD">
        <w:rPr>
          <w:rFonts w:cs="Arial" w:hint="cs"/>
          <w:rtl/>
        </w:rPr>
        <w:t>ות</w:t>
      </w:r>
      <w:r w:rsidR="00574B98" w:rsidRPr="00574B98">
        <w:rPr>
          <w:rFonts w:cs="Arial"/>
          <w:rtl/>
        </w:rPr>
        <w:t xml:space="preserve"> באופן טבעי על הסגנון הקליני שלי. למשל, אני מרגיש מסור מאוד למטופלים שלי. </w:t>
      </w:r>
      <w:r w:rsidR="003521DD">
        <w:rPr>
          <w:rFonts w:cs="Arial" w:hint="cs"/>
          <w:rtl/>
        </w:rPr>
        <w:t xml:space="preserve">אך, </w:t>
      </w:r>
      <w:r w:rsidR="00574B98" w:rsidRPr="00574B98">
        <w:rPr>
          <w:rFonts w:cs="Arial"/>
          <w:rtl/>
        </w:rPr>
        <w:t>לעתים רחוקות אני מאבד תקווה ביכולות שלהם לשינוי. אני בדרך כלל מציע להם סוג של תשומת לב אימהית,</w:t>
      </w:r>
      <w:r w:rsidR="00504A42">
        <w:rPr>
          <w:rFonts w:cs="Arial" w:hint="cs"/>
          <w:rtl/>
        </w:rPr>
        <w:t xml:space="preserve"> אשר</w:t>
      </w:r>
      <w:r w:rsidR="00574B98" w:rsidRPr="00574B98">
        <w:rPr>
          <w:rFonts w:cs="Arial"/>
          <w:rtl/>
        </w:rPr>
        <w:t xml:space="preserve"> כנראה שואפת, באופן לא מודע, ל</w:t>
      </w:r>
      <w:r w:rsidR="003521DD">
        <w:rPr>
          <w:rFonts w:cs="Arial" w:hint="cs"/>
          <w:rtl/>
        </w:rPr>
        <w:t>העניק</w:t>
      </w:r>
      <w:r w:rsidR="00574B98" w:rsidRPr="00574B98">
        <w:rPr>
          <w:rFonts w:cs="Arial"/>
          <w:rtl/>
        </w:rPr>
        <w:t xml:space="preserve"> להם את מה ש</w:t>
      </w:r>
      <w:r w:rsidR="00504A42">
        <w:rPr>
          <w:rFonts w:cs="Arial" w:hint="cs"/>
          <w:rtl/>
        </w:rPr>
        <w:t>אני החמצת</w:t>
      </w:r>
      <w:r w:rsidR="00574B98" w:rsidRPr="00574B98">
        <w:rPr>
          <w:rFonts w:cs="Arial"/>
          <w:rtl/>
        </w:rPr>
        <w:t xml:space="preserve">י. הסגנון הבינאישי שלי נוטה יותר לאקטיבי מאשר לפסיבי - נטייה עם כמה חסרונות. לדוגמה, אני נאבק, לפעמים, </w:t>
      </w:r>
      <w:r w:rsidR="00504A42">
        <w:rPr>
          <w:rFonts w:cs="Arial" w:hint="cs"/>
          <w:rtl/>
        </w:rPr>
        <w:t xml:space="preserve">בצורך </w:t>
      </w:r>
      <w:r w:rsidR="00574B98" w:rsidRPr="00574B98">
        <w:rPr>
          <w:rFonts w:cs="Arial"/>
          <w:rtl/>
        </w:rPr>
        <w:t xml:space="preserve">בהמתנה בסבלנות כאשר המטופלים חווים כאב. אני נוטה להרגיש תחרותי עם כמה מהמטופלים הגברים שלי, </w:t>
      </w:r>
      <w:r w:rsidR="00504A42">
        <w:rPr>
          <w:rFonts w:cs="Arial" w:hint="cs"/>
          <w:rtl/>
        </w:rPr>
        <w:t xml:space="preserve">אשר </w:t>
      </w:r>
      <w:r w:rsidR="00574B98" w:rsidRPr="00574B98">
        <w:rPr>
          <w:rFonts w:cs="Arial"/>
          <w:rtl/>
        </w:rPr>
        <w:t xml:space="preserve">כנראה מייצגים נושאים </w:t>
      </w:r>
      <w:proofErr w:type="spellStart"/>
      <w:r w:rsidR="00574B98" w:rsidRPr="00574B98">
        <w:rPr>
          <w:rFonts w:cs="Arial"/>
          <w:rtl/>
        </w:rPr>
        <w:t>אדיפלים</w:t>
      </w:r>
      <w:proofErr w:type="spellEnd"/>
      <w:r w:rsidR="00574B98" w:rsidRPr="00574B98">
        <w:rPr>
          <w:rFonts w:cs="Arial"/>
          <w:rtl/>
        </w:rPr>
        <w:t xml:space="preserve"> קלאסיים בשילוב עם תחרות על תשומת לב אימהית.</w:t>
      </w:r>
      <w:r w:rsidR="00574B98" w:rsidRPr="00574B98">
        <w:rPr>
          <w:rFonts w:cs="Arial" w:hint="cs"/>
          <w:rtl/>
        </w:rPr>
        <w:t xml:space="preserve"> </w:t>
      </w:r>
      <w:r w:rsidR="00574B98">
        <w:rPr>
          <w:rFonts w:hint="cs"/>
          <w:rtl/>
        </w:rPr>
        <w:t>'</w:t>
      </w:r>
      <w:r w:rsidR="00504A42">
        <w:rPr>
          <w:rFonts w:hint="cs"/>
          <w:rtl/>
        </w:rPr>
        <w:t xml:space="preserve"> </w:t>
      </w:r>
      <w:sdt>
        <w:sdtPr>
          <w:rPr>
            <w:rFonts w:hint="cs"/>
            <w:color w:val="000000"/>
            <w:rtl/>
          </w:rPr>
          <w:tag w:val="MENDELEY_CITATION_v3_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"/>
          <w:id w:val="1657181210"/>
          <w:placeholder>
            <w:docPart w:val="DefaultPlaceholder_-1854013440"/>
          </w:placeholder>
        </w:sdtPr>
        <w:sdtContent>
          <w:r w:rsidR="009A1FEB" w:rsidRPr="009A1FEB">
            <w:rPr>
              <w:color w:val="000000"/>
              <w:rtl/>
            </w:rPr>
            <w:t>(</w:t>
          </w:r>
          <w:proofErr w:type="spellStart"/>
          <w:r w:rsidR="009A1FEB" w:rsidRPr="009A1FEB">
            <w:rPr>
              <w:color w:val="000000"/>
            </w:rPr>
            <w:t>Karbelnig</w:t>
          </w:r>
          <w:proofErr w:type="spellEnd"/>
          <w:r w:rsidR="009A1FEB" w:rsidRPr="009A1FEB">
            <w:rPr>
              <w:color w:val="000000"/>
            </w:rPr>
            <w:t>, 2023</w:t>
          </w:r>
          <w:r w:rsidR="009A1FEB" w:rsidRPr="009A1FEB">
            <w:rPr>
              <w:color w:val="000000"/>
              <w:rtl/>
            </w:rPr>
            <w:t>)</w:t>
          </w:r>
        </w:sdtContent>
      </w:sdt>
    </w:p>
    <w:p w14:paraId="63C89F0B" w14:textId="0FC1C097" w:rsidR="003346E4" w:rsidRDefault="003521DD">
      <w:pPr>
        <w:rPr>
          <w:rtl/>
        </w:rPr>
      </w:pPr>
      <w:r>
        <w:rPr>
          <w:rFonts w:hint="cs"/>
          <w:rtl/>
        </w:rPr>
        <w:t>&gt;&gt;&gt;&gt;</w:t>
      </w:r>
    </w:p>
    <w:p w14:paraId="61C4F5D7" w14:textId="59CE92DE" w:rsidR="003521DD" w:rsidRDefault="003521DD">
      <w:pPr>
        <w:rPr>
          <w:rtl/>
        </w:rPr>
      </w:pPr>
      <w:r>
        <w:rPr>
          <w:rFonts w:hint="cs"/>
          <w:rtl/>
        </w:rPr>
        <w:t>נעבור לעבודתם של גלית אטלס ולו ארון: 'דיאלוג דרמטי'</w:t>
      </w:r>
    </w:p>
    <w:p w14:paraId="32154529" w14:textId="35585C39" w:rsidR="003346E4" w:rsidRPr="004F1DE6" w:rsidRDefault="003346E4">
      <w:pPr>
        <w:rPr>
          <w:highlight w:val="yellow"/>
          <w:rtl/>
        </w:rPr>
      </w:pPr>
      <w:r w:rsidRPr="004F1DE6">
        <w:rPr>
          <w:rFonts w:hint="cs"/>
          <w:highlight w:val="yellow"/>
          <w:rtl/>
        </w:rPr>
        <w:t>&gt;&gt;&gt;&gt;&gt;</w:t>
      </w:r>
    </w:p>
    <w:p w14:paraId="4C642B11" w14:textId="5D13E32D" w:rsidR="00446753" w:rsidRDefault="00446753" w:rsidP="00446753">
      <w:pPr>
        <w:rPr>
          <w:rtl/>
        </w:rPr>
      </w:pPr>
      <w:r w:rsidRPr="004F1DE6">
        <w:rPr>
          <w:rFonts w:hint="cs"/>
          <w:highlight w:val="yellow"/>
          <w:rtl/>
        </w:rPr>
        <w:t>'</w:t>
      </w:r>
      <w:r w:rsidRPr="004F1DE6">
        <w:rPr>
          <w:rFonts w:cs="Arial"/>
          <w:highlight w:val="yellow"/>
          <w:rtl/>
        </w:rPr>
        <w:t>דיאלוג דרמטי (</w:t>
      </w:r>
      <w:r w:rsidRPr="004F1DE6">
        <w:rPr>
          <w:highlight w:val="yellow"/>
        </w:rPr>
        <w:t>Atlas &amp; Aron, 2017</w:t>
      </w:r>
      <w:r w:rsidRPr="004F1DE6">
        <w:rPr>
          <w:rFonts w:cs="Arial"/>
          <w:highlight w:val="yellow"/>
          <w:rtl/>
        </w:rPr>
        <w:t xml:space="preserve">) מתייחס להמשגה של פעולה טיפולית הנגזרת ממורשתו של </w:t>
      </w:r>
      <w:r w:rsidR="003521DD" w:rsidRPr="004F1DE6">
        <w:rPr>
          <w:rFonts w:cs="Arial" w:hint="cs"/>
          <w:highlight w:val="yellow"/>
          <w:rtl/>
        </w:rPr>
        <w:t>ש</w:t>
      </w:r>
      <w:r w:rsidRPr="004F1DE6">
        <w:rPr>
          <w:rFonts w:cs="Arial"/>
          <w:highlight w:val="yellow"/>
          <w:rtl/>
        </w:rPr>
        <w:t xml:space="preserve">נדור </w:t>
      </w:r>
      <w:proofErr w:type="spellStart"/>
      <w:r w:rsidRPr="004F1DE6">
        <w:rPr>
          <w:rFonts w:cs="Arial"/>
          <w:highlight w:val="yellow"/>
          <w:rtl/>
        </w:rPr>
        <w:t>פרנצי</w:t>
      </w:r>
      <w:proofErr w:type="spellEnd"/>
      <w:r w:rsidRPr="004F1DE6">
        <w:rPr>
          <w:rFonts w:cs="Arial"/>
          <w:highlight w:val="yellow"/>
          <w:rtl/>
        </w:rPr>
        <w:t xml:space="preserve">, המבטאת </w:t>
      </w:r>
      <w:r w:rsidR="003521DD" w:rsidRPr="004F1DE6">
        <w:rPr>
          <w:rFonts w:cs="Arial" w:hint="cs"/>
          <w:highlight w:val="yellow"/>
          <w:rtl/>
        </w:rPr>
        <w:t>באופן בו</w:t>
      </w:r>
      <w:r w:rsidRPr="004F1DE6">
        <w:rPr>
          <w:rFonts w:cs="Arial"/>
          <w:highlight w:val="yellow"/>
          <w:rtl/>
        </w:rPr>
        <w:t xml:space="preserve"> יחסי אובייקט פנימיים</w:t>
      </w:r>
      <w:r w:rsidR="003521DD" w:rsidRPr="004F1DE6">
        <w:rPr>
          <w:rFonts w:cs="Arial" w:hint="cs"/>
          <w:highlight w:val="yellow"/>
          <w:rtl/>
        </w:rPr>
        <w:t>,</w:t>
      </w:r>
      <w:r w:rsidRPr="004F1DE6">
        <w:rPr>
          <w:rFonts w:cs="Arial"/>
          <w:highlight w:val="yellow"/>
          <w:rtl/>
        </w:rPr>
        <w:t xml:space="preserve"> ומצבי עצמי מרובים</w:t>
      </w:r>
      <w:r w:rsidR="003521DD" w:rsidRPr="004F1DE6">
        <w:rPr>
          <w:rFonts w:cs="Arial" w:hint="cs"/>
          <w:highlight w:val="yellow"/>
          <w:rtl/>
        </w:rPr>
        <w:t>,</w:t>
      </w:r>
      <w:r w:rsidRPr="004F1DE6">
        <w:rPr>
          <w:rFonts w:cs="Arial"/>
          <w:highlight w:val="yellow"/>
          <w:rtl/>
        </w:rPr>
        <w:t xml:space="preserve"> מומחזים באופן לא מודע ומובאים לחיים חווייתיים על הבמה האנליטית. המונחים דרמ</w:t>
      </w:r>
      <w:r w:rsidR="003521DD" w:rsidRPr="004F1DE6">
        <w:rPr>
          <w:rFonts w:cs="Arial" w:hint="cs"/>
          <w:highlight w:val="yellow"/>
          <w:rtl/>
        </w:rPr>
        <w:t>ה</w:t>
      </w:r>
      <w:r w:rsidRPr="004F1DE6">
        <w:rPr>
          <w:rFonts w:cs="Arial"/>
          <w:highlight w:val="yellow"/>
          <w:rtl/>
        </w:rPr>
        <w:t xml:space="preserve"> ודרמטולוגיה מרמזים על דיאלוג חי </w:t>
      </w:r>
      <w:proofErr w:type="spellStart"/>
      <w:r w:rsidRPr="004F1DE6">
        <w:rPr>
          <w:rFonts w:cs="Arial"/>
          <w:highlight w:val="yellow"/>
          <w:rtl/>
        </w:rPr>
        <w:t>בכאן</w:t>
      </w:r>
      <w:proofErr w:type="spellEnd"/>
      <w:r w:rsidRPr="004F1DE6">
        <w:rPr>
          <w:rFonts w:cs="Arial"/>
          <w:highlight w:val="yellow"/>
          <w:rtl/>
        </w:rPr>
        <w:t xml:space="preserve">-ועכשיו. באינטראקציות אלו, המטופל והאנליטיקאי נמשכים ומושכים זה את זה למעשים </w:t>
      </w:r>
      <w:r w:rsidR="003521DD" w:rsidRPr="004F1DE6">
        <w:rPr>
          <w:rFonts w:cs="Arial" w:hint="cs"/>
          <w:highlight w:val="yellow"/>
          <w:rtl/>
        </w:rPr>
        <w:t>מ</w:t>
      </w:r>
      <w:r w:rsidRPr="004F1DE6">
        <w:rPr>
          <w:rFonts w:cs="Arial"/>
          <w:highlight w:val="yellow"/>
          <w:rtl/>
        </w:rPr>
        <w:t>שותפים</w:t>
      </w:r>
      <w:r w:rsidR="003521DD" w:rsidRPr="004F1DE6">
        <w:rPr>
          <w:rFonts w:cs="Arial" w:hint="cs"/>
          <w:highlight w:val="yellow"/>
          <w:rtl/>
        </w:rPr>
        <w:t>,</w:t>
      </w:r>
      <w:r w:rsidRPr="004F1DE6">
        <w:rPr>
          <w:rFonts w:cs="Arial"/>
          <w:highlight w:val="yellow"/>
          <w:rtl/>
        </w:rPr>
        <w:t xml:space="preserve"> מודעים ולא מודעים. נדגים את הדרכים שבהן הפעלה גנרטיבית</w:t>
      </w:r>
      <w:r w:rsidR="003521DD" w:rsidRPr="004F1DE6">
        <w:rPr>
          <w:rFonts w:cs="Arial" w:hint="cs"/>
          <w:highlight w:val="yellow"/>
          <w:rtl/>
        </w:rPr>
        <w:t xml:space="preserve"> (</w:t>
      </w:r>
      <w:r w:rsidR="003521DD" w:rsidRPr="004F1DE6">
        <w:rPr>
          <w:rFonts w:cs="Arial"/>
          <w:highlight w:val="yellow"/>
        </w:rPr>
        <w:t xml:space="preserve">generative </w:t>
      </w:r>
      <w:r w:rsidR="003521DD" w:rsidRPr="004F1DE6">
        <w:rPr>
          <w:rFonts w:cs="Arial"/>
          <w:highlight w:val="yellow"/>
        </w:rPr>
        <w:lastRenderedPageBreak/>
        <w:t>enactment</w:t>
      </w:r>
      <w:r w:rsidR="003521DD" w:rsidRPr="004F1DE6">
        <w:rPr>
          <w:rFonts w:cs="Arial" w:hint="cs"/>
          <w:highlight w:val="yellow"/>
          <w:rtl/>
        </w:rPr>
        <w:t>, המושג שנדבר בו בפגישה 76)</w:t>
      </w:r>
      <w:r w:rsidRPr="004F1DE6">
        <w:rPr>
          <w:rFonts w:cs="Arial"/>
          <w:highlight w:val="yellow"/>
          <w:rtl/>
        </w:rPr>
        <w:t xml:space="preserve"> ודיאלוג דרמטי מדגישים את החזון </w:t>
      </w:r>
      <w:proofErr w:type="spellStart"/>
      <w:r w:rsidRPr="004F1DE6">
        <w:rPr>
          <w:rFonts w:cs="Arial"/>
          <w:highlight w:val="yellow"/>
          <w:rtl/>
        </w:rPr>
        <w:t>ה</w:t>
      </w:r>
      <w:r w:rsidR="003521DD" w:rsidRPr="004F1DE6">
        <w:rPr>
          <w:rFonts w:cs="Arial" w:hint="cs"/>
          <w:highlight w:val="yellow"/>
          <w:rtl/>
        </w:rPr>
        <w:t>אינטר</w:t>
      </w:r>
      <w:r w:rsidRPr="004F1DE6">
        <w:rPr>
          <w:rFonts w:cs="Arial"/>
          <w:highlight w:val="yellow"/>
          <w:rtl/>
        </w:rPr>
        <w:t>סובייקטיבי</w:t>
      </w:r>
      <w:proofErr w:type="spellEnd"/>
      <w:r w:rsidRPr="004F1DE6">
        <w:rPr>
          <w:rFonts w:cs="Arial"/>
          <w:highlight w:val="yellow"/>
          <w:rtl/>
        </w:rPr>
        <w:t xml:space="preserve"> שלנו של הפסיכואנליזה כשיחה אינטימית ברמות תודעה מרובות, שבהן כוחות אנרגטיים אינם נלמדים, אלא נחווים כדמויות והאנשה של מצבי עצמי ויחסי אובייקט </w:t>
      </w:r>
      <w:r w:rsidR="003521DD" w:rsidRPr="004F1DE6">
        <w:rPr>
          <w:rFonts w:cs="Arial" w:hint="cs"/>
          <w:highlight w:val="yellow"/>
          <w:rtl/>
        </w:rPr>
        <w:t xml:space="preserve">שנרשמים </w:t>
      </w:r>
      <w:r w:rsidRPr="004F1DE6">
        <w:rPr>
          <w:rFonts w:cs="Arial"/>
          <w:highlight w:val="yellow"/>
          <w:rtl/>
        </w:rPr>
        <w:t>בסמליות ו</w:t>
      </w:r>
      <w:r w:rsidR="003521DD" w:rsidRPr="004F1DE6">
        <w:rPr>
          <w:rFonts w:cs="Arial" w:hint="cs"/>
          <w:highlight w:val="yellow"/>
          <w:rtl/>
        </w:rPr>
        <w:t xml:space="preserve">בקדם </w:t>
      </w:r>
      <w:r w:rsidRPr="004F1DE6">
        <w:rPr>
          <w:rFonts w:cs="Arial"/>
          <w:highlight w:val="yellow"/>
          <w:rtl/>
        </w:rPr>
        <w:t>סמליות, מילולית ובלתי מילולית, (21</w:t>
      </w:r>
      <w:r w:rsidRPr="004F1DE6">
        <w:rPr>
          <w:highlight w:val="yellow"/>
        </w:rPr>
        <w:t>A55 2016</w:t>
      </w:r>
      <w:r w:rsidRPr="004F1DE6">
        <w:rPr>
          <w:rFonts w:cs="Arial"/>
          <w:highlight w:val="yellow"/>
          <w:rtl/>
        </w:rPr>
        <w:t>). במקום להיות מובן באופן בלעדי כ"מרפא-דיבור", אסכולות פסיכואנליטיות רבות</w:t>
      </w:r>
      <w:r w:rsidR="003521DD" w:rsidRPr="004F1DE6">
        <w:rPr>
          <w:rFonts w:cs="Arial" w:hint="cs"/>
          <w:highlight w:val="yellow"/>
          <w:rtl/>
        </w:rPr>
        <w:t>,</w:t>
      </w:r>
      <w:r w:rsidRPr="004F1DE6">
        <w:rPr>
          <w:rFonts w:cs="Arial"/>
          <w:highlight w:val="yellow"/>
          <w:rtl/>
        </w:rPr>
        <w:t xml:space="preserve"> בנות זמננו </w:t>
      </w:r>
      <w:r w:rsidR="003521DD" w:rsidRPr="004F1DE6">
        <w:rPr>
          <w:rFonts w:cs="Arial" w:hint="cs"/>
          <w:highlight w:val="yellow"/>
          <w:rtl/>
        </w:rPr>
        <w:t>מ</w:t>
      </w:r>
      <w:r w:rsidRPr="004F1DE6">
        <w:rPr>
          <w:rFonts w:cs="Arial"/>
          <w:highlight w:val="yellow"/>
          <w:rtl/>
        </w:rPr>
        <w:t>מש</w:t>
      </w:r>
      <w:r w:rsidR="003521DD" w:rsidRPr="004F1DE6">
        <w:rPr>
          <w:rFonts w:cs="Arial" w:hint="cs"/>
          <w:highlight w:val="yellow"/>
          <w:rtl/>
        </w:rPr>
        <w:t>י</w:t>
      </w:r>
      <w:r w:rsidRPr="004F1DE6">
        <w:rPr>
          <w:rFonts w:cs="Arial"/>
          <w:highlight w:val="yellow"/>
          <w:rtl/>
        </w:rPr>
        <w:t xml:space="preserve">גות את הפעולה הטיפולית של הפסיכואנליזה כמתנהלת דרך הפעלת "דיאלוג דרמטי". אנו משתמשים במונח זה כדי ליצור קשרים בין גישות פסיכואנליטיות מגוונות ברמה בינלאומית ותיאורטית, שעד כה לא היו במגע זו עם זו. נדגיש את המטאפורה הדרמטית בעבודתם של סופרים מגוונים מבחינה תיאורטית ונידחים מבחינה גיאוגרפית כמו: </w:t>
      </w:r>
      <w:proofErr w:type="spellStart"/>
      <w:r w:rsidRPr="004F1DE6">
        <w:rPr>
          <w:rFonts w:cs="Arial"/>
          <w:highlight w:val="yellow"/>
          <w:rtl/>
        </w:rPr>
        <w:t>פרנצי</w:t>
      </w:r>
      <w:proofErr w:type="spellEnd"/>
      <w:r w:rsidRPr="004F1DE6">
        <w:rPr>
          <w:rFonts w:cs="Arial"/>
          <w:highlight w:val="yellow"/>
          <w:rtl/>
        </w:rPr>
        <w:t xml:space="preserve">, </w:t>
      </w:r>
      <w:proofErr w:type="spellStart"/>
      <w:r w:rsidRPr="004F1DE6">
        <w:rPr>
          <w:rFonts w:cs="Arial"/>
          <w:highlight w:val="yellow"/>
          <w:rtl/>
        </w:rPr>
        <w:t>מקדוגל</w:t>
      </w:r>
      <w:proofErr w:type="spellEnd"/>
      <w:r w:rsidRPr="004F1DE6">
        <w:rPr>
          <w:rFonts w:cs="Arial"/>
          <w:highlight w:val="yellow"/>
          <w:rtl/>
        </w:rPr>
        <w:t xml:space="preserve">, </w:t>
      </w:r>
      <w:proofErr w:type="spellStart"/>
      <w:r w:rsidRPr="004F1DE6">
        <w:rPr>
          <w:rFonts w:cs="Arial"/>
          <w:highlight w:val="yellow"/>
          <w:rtl/>
        </w:rPr>
        <w:t>בלג</w:t>
      </w:r>
      <w:r w:rsidR="003521DD" w:rsidRPr="004F1DE6">
        <w:rPr>
          <w:rFonts w:cs="Arial" w:hint="cs"/>
          <w:highlight w:val="yellow"/>
          <w:rtl/>
        </w:rPr>
        <w:t>'</w:t>
      </w:r>
      <w:r w:rsidRPr="004F1DE6">
        <w:rPr>
          <w:rFonts w:cs="Arial"/>
          <w:highlight w:val="yellow"/>
          <w:rtl/>
        </w:rPr>
        <w:t>ר</w:t>
      </w:r>
      <w:proofErr w:type="spellEnd"/>
      <w:r w:rsidRPr="004F1DE6">
        <w:rPr>
          <w:rFonts w:cs="Arial"/>
          <w:highlight w:val="yellow"/>
          <w:rtl/>
        </w:rPr>
        <w:t xml:space="preserve">, </w:t>
      </w:r>
      <w:proofErr w:type="spellStart"/>
      <w:r w:rsidRPr="004F1DE6">
        <w:rPr>
          <w:rFonts w:cs="Arial"/>
          <w:highlight w:val="yellow"/>
          <w:rtl/>
        </w:rPr>
        <w:t>סרלס</w:t>
      </w:r>
      <w:proofErr w:type="spellEnd"/>
      <w:r w:rsidRPr="004F1DE6">
        <w:rPr>
          <w:rFonts w:cs="Arial"/>
          <w:highlight w:val="yellow"/>
          <w:rtl/>
        </w:rPr>
        <w:t xml:space="preserve">, לוולד, מיטשל, לוטן, פרו, </w:t>
      </w:r>
      <w:proofErr w:type="spellStart"/>
      <w:r w:rsidRPr="004F1DE6">
        <w:rPr>
          <w:rFonts w:cs="Arial"/>
          <w:highlight w:val="yellow"/>
          <w:rtl/>
        </w:rPr>
        <w:t>גרוטשטיין</w:t>
      </w:r>
      <w:proofErr w:type="spellEnd"/>
      <w:r w:rsidRPr="004F1DE6">
        <w:rPr>
          <w:rFonts w:cs="Arial"/>
          <w:highlight w:val="yellow"/>
          <w:rtl/>
        </w:rPr>
        <w:t xml:space="preserve">, </w:t>
      </w:r>
      <w:proofErr w:type="spellStart"/>
      <w:r w:rsidRPr="004F1DE6">
        <w:rPr>
          <w:rFonts w:cs="Arial"/>
          <w:highlight w:val="yellow"/>
          <w:rtl/>
        </w:rPr>
        <w:t>בני</w:t>
      </w:r>
      <w:r w:rsidR="003521DD" w:rsidRPr="004F1DE6">
        <w:rPr>
          <w:rFonts w:cs="Arial" w:hint="cs"/>
          <w:highlight w:val="yellow"/>
          <w:rtl/>
        </w:rPr>
        <w:t>ג'</w:t>
      </w:r>
      <w:r w:rsidRPr="004F1DE6">
        <w:rPr>
          <w:rFonts w:cs="Arial"/>
          <w:highlight w:val="yellow"/>
          <w:rtl/>
        </w:rPr>
        <w:t>מין</w:t>
      </w:r>
      <w:proofErr w:type="spellEnd"/>
      <w:r w:rsidRPr="004F1DE6">
        <w:rPr>
          <w:rFonts w:cs="Arial"/>
          <w:highlight w:val="yellow"/>
          <w:rtl/>
        </w:rPr>
        <w:t xml:space="preserve"> ואחרים.</w:t>
      </w:r>
    </w:p>
    <w:p w14:paraId="39D501A5" w14:textId="6A553FE7" w:rsidR="00446753" w:rsidRDefault="00446753" w:rsidP="00446753">
      <w:pPr>
        <w:rPr>
          <w:rtl/>
        </w:rPr>
      </w:pPr>
      <w:r w:rsidRPr="003521DD">
        <w:rPr>
          <w:rFonts w:cs="Arial"/>
          <w:highlight w:val="yellow"/>
          <w:rtl/>
        </w:rPr>
        <w:t xml:space="preserve">המושגים של </w:t>
      </w:r>
      <w:r w:rsidR="003521DD" w:rsidRPr="003521DD">
        <w:rPr>
          <w:rFonts w:cs="Arial" w:hint="cs"/>
          <w:highlight w:val="yellow"/>
          <w:rtl/>
        </w:rPr>
        <w:t xml:space="preserve">'הפעלות מצמיחה' </w:t>
      </w:r>
      <w:r w:rsidRPr="003521DD">
        <w:rPr>
          <w:rFonts w:cs="Arial"/>
          <w:highlight w:val="yellow"/>
          <w:rtl/>
        </w:rPr>
        <w:t>, הפונקציה הפרוספקטיבית והדיאלוג הדרמטי הם נושאי ליבה שעליהם אנו בונים כדי ללכוד את המהות של פרקטיקה פסיכואנליטית קלינית עכשווית (</w:t>
      </w:r>
      <w:r w:rsidRPr="003521DD">
        <w:rPr>
          <w:highlight w:val="yellow"/>
        </w:rPr>
        <w:t>Aron &amp; Atlas, 2015; Atlas &amp; Aron, 2017</w:t>
      </w:r>
      <w:r w:rsidRPr="003521DD">
        <w:rPr>
          <w:rFonts w:cs="Arial"/>
          <w:highlight w:val="yellow"/>
          <w:rtl/>
        </w:rPr>
        <w:t xml:space="preserve">). המטאפורות של משחק, מחזה, ריקוד וחלום עם המטופל הן כולן דרכים לתאר כיצד האנליטיקאי מצטרף עם המטופל למערכת של ויסות הדדי; החקיקה היא מחוללת בדיוק משום שהיא משמשת להשפיע על המערכת הדיאדית הזו מבפנים, מבפנים החוצה. נציג ראייה עכשווית של אחד-אחד כפי שהיא קשורה לפיתוח מערכת רגולטורית הכוללת גם רגולציה עצמית וגם הדדית והיא, כמערכת הוליסטית, גדולה מסך חלקיה. נסיים </w:t>
      </w:r>
      <w:proofErr w:type="spellStart"/>
      <w:r w:rsidRPr="003521DD">
        <w:rPr>
          <w:rFonts w:cs="Arial"/>
          <w:highlight w:val="yellow"/>
          <w:rtl/>
        </w:rPr>
        <w:t>בווינטה</w:t>
      </w:r>
      <w:proofErr w:type="spellEnd"/>
      <w:r w:rsidRPr="003521DD">
        <w:rPr>
          <w:rFonts w:cs="Arial"/>
          <w:highlight w:val="yellow"/>
          <w:rtl/>
        </w:rPr>
        <w:t>.</w:t>
      </w:r>
    </w:p>
    <w:p w14:paraId="3BACE1F2" w14:textId="18B2BDF8" w:rsidR="00446753" w:rsidRDefault="00446753" w:rsidP="00446753">
      <w:pPr>
        <w:rPr>
          <w:rtl/>
        </w:rPr>
      </w:pPr>
      <w:r>
        <w:rPr>
          <w:rFonts w:cs="Arial"/>
          <w:rtl/>
        </w:rPr>
        <w:t xml:space="preserve"> </w:t>
      </w:r>
      <w:r w:rsidRPr="004F1DE6">
        <w:rPr>
          <w:rFonts w:cs="Arial"/>
          <w:highlight w:val="yellow"/>
          <w:rtl/>
        </w:rPr>
        <w:t xml:space="preserve">בשנת 1931 </w:t>
      </w:r>
      <w:proofErr w:type="spellStart"/>
      <w:r w:rsidRPr="004F1DE6">
        <w:rPr>
          <w:rFonts w:cs="Arial"/>
          <w:highlight w:val="yellow"/>
          <w:rtl/>
        </w:rPr>
        <w:t>פירסם</w:t>
      </w:r>
      <w:proofErr w:type="spellEnd"/>
      <w:r w:rsidRPr="004F1DE6">
        <w:rPr>
          <w:rFonts w:cs="Arial"/>
          <w:highlight w:val="yellow"/>
          <w:rtl/>
        </w:rPr>
        <w:t xml:space="preserve"> </w:t>
      </w:r>
      <w:proofErr w:type="spellStart"/>
      <w:r w:rsidRPr="004F1DE6">
        <w:rPr>
          <w:rFonts w:cs="Arial"/>
          <w:highlight w:val="yellow"/>
          <w:rtl/>
        </w:rPr>
        <w:t>פרנצי</w:t>
      </w:r>
      <w:proofErr w:type="spellEnd"/>
      <w:r w:rsidRPr="004F1DE6">
        <w:rPr>
          <w:rFonts w:cs="Arial"/>
          <w:highlight w:val="yellow"/>
          <w:rtl/>
        </w:rPr>
        <w:t xml:space="preserve"> מאמר קליני פורץ דרך, "ניתוח ילדים בניתוח של מבוגרים", שבו הוא הציע שהגישה הקלאסית של אסוציאציה חופשית שומרת על מחשבותיו של המטופל </w:t>
      </w:r>
      <w:r w:rsidR="004F1DE6" w:rsidRPr="004F1DE6">
        <w:rPr>
          <w:rFonts w:cs="Arial" w:hint="cs"/>
          <w:highlight w:val="yellow"/>
          <w:rtl/>
        </w:rPr>
        <w:t>כ</w:t>
      </w:r>
      <w:r w:rsidRPr="004F1DE6">
        <w:rPr>
          <w:rFonts w:cs="Arial"/>
          <w:highlight w:val="yellow"/>
          <w:rtl/>
        </w:rPr>
        <w:t>מכוונות יתר על המידה על ידי תהליך מודע</w:t>
      </w:r>
      <w:r w:rsidR="004F1DE6" w:rsidRPr="004F1DE6">
        <w:rPr>
          <w:rFonts w:cs="Arial" w:hint="cs"/>
          <w:highlight w:val="yellow"/>
          <w:rtl/>
        </w:rPr>
        <w:t>,</w:t>
      </w:r>
      <w:r w:rsidRPr="004F1DE6">
        <w:rPr>
          <w:rFonts w:cs="Arial"/>
          <w:highlight w:val="yellow"/>
          <w:rtl/>
        </w:rPr>
        <w:t xml:space="preserve"> וכי מסירת הפרשנויות של האנליטיקאי לגבי האסוציאציות הללו אינה הדרך הטובה ביותר להעמיק את הטיפול. בשפה הפסיכואנליטית העכשווית, </w:t>
      </w:r>
      <w:proofErr w:type="spellStart"/>
      <w:r w:rsidRPr="004F1DE6">
        <w:rPr>
          <w:rFonts w:cs="Arial"/>
          <w:highlight w:val="yellow"/>
          <w:rtl/>
        </w:rPr>
        <w:t>פרנצי</w:t>
      </w:r>
      <w:proofErr w:type="spellEnd"/>
      <w:r w:rsidRPr="004F1DE6">
        <w:rPr>
          <w:rFonts w:cs="Arial"/>
          <w:highlight w:val="yellow"/>
          <w:rtl/>
        </w:rPr>
        <w:t xml:space="preserve"> גילה והציע שאנו זקוקים ל"משהו </w:t>
      </w:r>
      <w:r w:rsidR="004F1DE6" w:rsidRPr="004F1DE6">
        <w:rPr>
          <w:rFonts w:cs="Arial" w:hint="cs"/>
          <w:highlight w:val="yellow"/>
          <w:rtl/>
        </w:rPr>
        <w:t xml:space="preserve">שהוא </w:t>
      </w:r>
      <w:r w:rsidRPr="004F1DE6">
        <w:rPr>
          <w:rFonts w:cs="Arial"/>
          <w:highlight w:val="yellow"/>
          <w:rtl/>
        </w:rPr>
        <w:t>יותר מפרשנות" (</w:t>
      </w:r>
      <w:r w:rsidRPr="004F1DE6">
        <w:rPr>
          <w:highlight w:val="yellow"/>
        </w:rPr>
        <w:t>Boston Change Process Study Group, 2005</w:t>
      </w:r>
      <w:r w:rsidRPr="004F1DE6">
        <w:rPr>
          <w:rFonts w:cs="Arial"/>
          <w:highlight w:val="yellow"/>
          <w:rtl/>
        </w:rPr>
        <w:t xml:space="preserve">). בעוד </w:t>
      </w:r>
      <w:proofErr w:type="spellStart"/>
      <w:r w:rsidRPr="004F1DE6">
        <w:rPr>
          <w:rFonts w:cs="Arial"/>
          <w:highlight w:val="yellow"/>
          <w:rtl/>
        </w:rPr>
        <w:t>פרנצי</w:t>
      </w:r>
      <w:proofErr w:type="spellEnd"/>
      <w:r w:rsidRPr="004F1DE6">
        <w:rPr>
          <w:rFonts w:cs="Arial"/>
          <w:highlight w:val="yellow"/>
          <w:rtl/>
        </w:rPr>
        <w:t xml:space="preserve"> עצמו לא תרגל </w:t>
      </w:r>
      <w:r w:rsidR="004F1DE6" w:rsidRPr="004F1DE6">
        <w:rPr>
          <w:rFonts w:cs="Arial" w:hint="cs"/>
          <w:highlight w:val="yellow"/>
          <w:rtl/>
        </w:rPr>
        <w:t>אנליזת</w:t>
      </w:r>
      <w:r w:rsidRPr="004F1DE6">
        <w:rPr>
          <w:rFonts w:cs="Arial"/>
          <w:highlight w:val="yellow"/>
          <w:rtl/>
        </w:rPr>
        <w:t xml:space="preserve"> ילדים, הוא הגיע למסקנה עצמאית שמשחק הוא הכלי המבטיח ביותר לשינוי פסיכואנליטי. הוא עודד את מטופליו להירגע ושיחק איתם, תוך התייחסות להליך שלו כאל משחק. ככל שהניסויים שלו התגלגלו וניסיונו הקליני גדל, הוא החל להאמין שהמטופל מרוויח מחוויה </w:t>
      </w:r>
      <w:r w:rsidR="004F1DE6" w:rsidRPr="004F1DE6">
        <w:rPr>
          <w:rFonts w:cs="Arial"/>
          <w:highlight w:val="yellow"/>
          <w:rtl/>
        </w:rPr>
        <w:t xml:space="preserve">רגשית </w:t>
      </w:r>
      <w:r w:rsidRPr="004F1DE6">
        <w:rPr>
          <w:rFonts w:cs="Arial"/>
          <w:highlight w:val="yellow"/>
          <w:rtl/>
        </w:rPr>
        <w:t xml:space="preserve">מחדש </w:t>
      </w:r>
      <w:r w:rsidR="004F1DE6" w:rsidRPr="004F1DE6">
        <w:rPr>
          <w:rFonts w:cs="Arial" w:hint="cs"/>
          <w:highlight w:val="yellow"/>
          <w:rtl/>
        </w:rPr>
        <w:t xml:space="preserve">את </w:t>
      </w:r>
      <w:r w:rsidRPr="004F1DE6">
        <w:rPr>
          <w:rFonts w:cs="Arial"/>
          <w:highlight w:val="yellow"/>
          <w:rtl/>
        </w:rPr>
        <w:t xml:space="preserve">הרגעים המכריעים המוקדמים של החיים בנוכחות ובהשתתפות פעילה של הפסיכואנליטיקאי המסור והאכפתי. ביומנו הקליני (1932), </w:t>
      </w:r>
      <w:proofErr w:type="spellStart"/>
      <w:r w:rsidRPr="004F1DE6">
        <w:rPr>
          <w:rFonts w:cs="Arial"/>
          <w:highlight w:val="yellow"/>
          <w:rtl/>
        </w:rPr>
        <w:t>פרנצי</w:t>
      </w:r>
      <w:proofErr w:type="spellEnd"/>
      <w:r w:rsidRPr="004F1DE6">
        <w:rPr>
          <w:rFonts w:cs="Arial"/>
          <w:highlight w:val="yellow"/>
          <w:rtl/>
        </w:rPr>
        <w:t xml:space="preserve"> טוען בלהט, בניגוד לפרויד, לנחיצות הטיפולית של הדרמטיזציה. </w:t>
      </w:r>
      <w:r w:rsidR="004F1DE6" w:rsidRPr="004F1DE6">
        <w:rPr>
          <w:rFonts w:cs="Arial" w:hint="cs"/>
          <w:highlight w:val="yellow"/>
          <w:rtl/>
        </w:rPr>
        <w:t>...</w:t>
      </w:r>
      <w:r w:rsidRPr="004F1DE6">
        <w:rPr>
          <w:rFonts w:cs="Arial"/>
          <w:highlight w:val="yellow"/>
          <w:rtl/>
        </w:rPr>
        <w:t xml:space="preserve"> מכיוון </w:t>
      </w:r>
      <w:proofErr w:type="spellStart"/>
      <w:r w:rsidRPr="004F1DE6">
        <w:rPr>
          <w:rFonts w:cs="Arial"/>
          <w:highlight w:val="yellow"/>
          <w:rtl/>
        </w:rPr>
        <w:t>שפרנצי</w:t>
      </w:r>
      <w:proofErr w:type="spellEnd"/>
      <w:r w:rsidRPr="004F1DE6">
        <w:rPr>
          <w:rFonts w:cs="Arial"/>
          <w:highlight w:val="yellow"/>
          <w:rtl/>
        </w:rPr>
        <w:t xml:space="preserve"> כבר לא הסתמך רק על פרשנות, מה יחליף </w:t>
      </w:r>
      <w:r w:rsidR="004F1DE6" w:rsidRPr="004F1DE6">
        <w:rPr>
          <w:rFonts w:cs="Arial" w:hint="cs"/>
          <w:highlight w:val="yellow"/>
          <w:rtl/>
        </w:rPr>
        <w:t>אותה</w:t>
      </w:r>
      <w:r w:rsidRPr="004F1DE6">
        <w:rPr>
          <w:rFonts w:cs="Arial"/>
          <w:highlight w:val="yellow"/>
          <w:rtl/>
        </w:rPr>
        <w:t xml:space="preserve">? מה יתרום האנליטיקאי אם לא הסברים על הדינמיקה וההתנגדויות של המטופל? מהו, לפי </w:t>
      </w:r>
      <w:proofErr w:type="spellStart"/>
      <w:r w:rsidRPr="004F1DE6">
        <w:rPr>
          <w:rFonts w:cs="Arial"/>
          <w:highlight w:val="yellow"/>
          <w:rtl/>
        </w:rPr>
        <w:t>פרנצי</w:t>
      </w:r>
      <w:proofErr w:type="spellEnd"/>
      <w:r w:rsidRPr="004F1DE6">
        <w:rPr>
          <w:rFonts w:cs="Arial"/>
          <w:highlight w:val="yellow"/>
          <w:rtl/>
        </w:rPr>
        <w:t xml:space="preserve">, ה"משהו </w:t>
      </w:r>
      <w:r w:rsidR="004F1DE6" w:rsidRPr="004F1DE6">
        <w:rPr>
          <w:rFonts w:cs="Arial" w:hint="cs"/>
          <w:highlight w:val="yellow"/>
          <w:rtl/>
        </w:rPr>
        <w:t xml:space="preserve">שהוא </w:t>
      </w:r>
      <w:r w:rsidRPr="004F1DE6">
        <w:rPr>
          <w:rFonts w:cs="Arial"/>
          <w:highlight w:val="yellow"/>
          <w:rtl/>
        </w:rPr>
        <w:t xml:space="preserve">יותר מפרשנות"? </w:t>
      </w:r>
      <w:proofErr w:type="spellStart"/>
      <w:r w:rsidRPr="004F1DE6">
        <w:rPr>
          <w:rFonts w:cs="Arial"/>
          <w:highlight w:val="yellow"/>
          <w:rtl/>
        </w:rPr>
        <w:t>פרנצי</w:t>
      </w:r>
      <w:proofErr w:type="spellEnd"/>
      <w:r w:rsidRPr="004F1DE6">
        <w:rPr>
          <w:rFonts w:cs="Arial"/>
          <w:highlight w:val="yellow"/>
          <w:rtl/>
        </w:rPr>
        <w:t xml:space="preserve"> הציע שמה שהאנליטיקאי עושה הוא להיכנס לצורת משחק, לעסוק ב"משחק" של "דיאלוג דרמטי" (דה </w:t>
      </w:r>
      <w:proofErr w:type="spellStart"/>
      <w:r w:rsidRPr="004F1DE6">
        <w:rPr>
          <w:rFonts w:cs="Arial"/>
          <w:highlight w:val="yellow"/>
          <w:rtl/>
        </w:rPr>
        <w:t>פורסט</w:t>
      </w:r>
      <w:proofErr w:type="spellEnd"/>
      <w:r w:rsidRPr="004F1DE6">
        <w:rPr>
          <w:rFonts w:cs="Arial"/>
          <w:highlight w:val="yellow"/>
          <w:rtl/>
        </w:rPr>
        <w:t>, 1942, עמ' 121).</w:t>
      </w:r>
    </w:p>
    <w:p w14:paraId="6244AE6F" w14:textId="7321FD50" w:rsidR="003346E4" w:rsidRDefault="00446753" w:rsidP="000A3632">
      <w:pPr>
        <w:rPr>
          <w:rtl/>
        </w:rPr>
      </w:pPr>
      <w:r>
        <w:rPr>
          <w:rFonts w:cs="Arial"/>
          <w:rtl/>
        </w:rPr>
        <w:t xml:space="preserve">דיאלוג דרמטי מבוסס על רעיונות של ריבוי ומצבי עצמי מנותקים אצל המטפל והמטופל כאחד. </w:t>
      </w:r>
      <w:proofErr w:type="spellStart"/>
      <w:r>
        <w:rPr>
          <w:rFonts w:cs="Arial"/>
          <w:rtl/>
        </w:rPr>
        <w:t>פרנצי</w:t>
      </w:r>
      <w:proofErr w:type="spellEnd"/>
      <w:r>
        <w:rPr>
          <w:rFonts w:cs="Arial"/>
          <w:rtl/>
        </w:rPr>
        <w:t xml:space="preserve"> רואה במעורבות האנליטית השתתפות הדדית ושחזור בלתי נמנע של תולדות הילדות ובמיוחד של הטראומות הפתוגניות של המטופל והאנליטיקאי כאחד. לפי </w:t>
      </w:r>
      <w:proofErr w:type="spellStart"/>
      <w:r>
        <w:rPr>
          <w:rFonts w:cs="Arial"/>
          <w:rtl/>
        </w:rPr>
        <w:t>פרנצי</w:t>
      </w:r>
      <w:proofErr w:type="spellEnd"/>
      <w:r>
        <w:rPr>
          <w:rFonts w:cs="Arial"/>
          <w:rtl/>
        </w:rPr>
        <w:t>, ובניגוד להבנתו את פרויד, האנליטיקאי אכן חייב "לאפשר לאירועים לפעול בצורה דרמטית</w:t>
      </w:r>
      <w:r w:rsidR="000A3632">
        <w:rPr>
          <w:rFonts w:cs="Arial" w:hint="cs"/>
          <w:rtl/>
        </w:rPr>
        <w:t xml:space="preserve"> </w:t>
      </w:r>
      <w:r w:rsidR="000A3632" w:rsidRPr="000A3632">
        <w:rPr>
          <w:rFonts w:cs="Arial"/>
          <w:rtl/>
        </w:rPr>
        <w:t>ואפילו להשתתף בדרמה". בחקירותיו על ההדדיות, הוא פירק את הדיכוטומיות המקוטבות של מילה/מעשה, אסוציאציה/פרשנות, העברה/העברה נגדית, ומטופל/אנליטיקאי. במאמר זה, אנו עובדים מחדש ומרחיבים את הרעיון של דיאלוג דרמטי כמודל של פעולה טיפולית ו</w:t>
      </w:r>
      <w:r w:rsidR="004F1DE6">
        <w:rPr>
          <w:rFonts w:cs="Arial" w:hint="cs"/>
          <w:rtl/>
        </w:rPr>
        <w:t>הרחבה</w:t>
      </w:r>
      <w:r w:rsidR="000A3632" w:rsidRPr="000A3632">
        <w:rPr>
          <w:rFonts w:cs="Arial"/>
          <w:rtl/>
        </w:rPr>
        <w:t xml:space="preserve"> טיפולית. אנו מ</w:t>
      </w:r>
      <w:r w:rsidR="004F1DE6">
        <w:rPr>
          <w:rFonts w:cs="Arial" w:hint="cs"/>
          <w:rtl/>
        </w:rPr>
        <w:t>תארים</w:t>
      </w:r>
      <w:r w:rsidR="000A3632" w:rsidRPr="000A3632">
        <w:rPr>
          <w:rFonts w:cs="Arial"/>
          <w:rtl/>
        </w:rPr>
        <w:t xml:space="preserve"> כיצד מספר מצבי עצמי ויחסי אובייקט פנימיים מומחזים ומובאים לחיים חווייתיים על הבמה האנליטית. בתהליך זה, ובאמצעות </w:t>
      </w:r>
      <w:proofErr w:type="spellStart"/>
      <w:r w:rsidR="000A3632" w:rsidRPr="000A3632">
        <w:rPr>
          <w:rFonts w:cs="Arial"/>
          <w:rtl/>
        </w:rPr>
        <w:t>ח</w:t>
      </w:r>
      <w:r w:rsidR="004F1DE6">
        <w:rPr>
          <w:rFonts w:cs="Arial" w:hint="cs"/>
          <w:rtl/>
        </w:rPr>
        <w:t>הפעלות</w:t>
      </w:r>
      <w:proofErr w:type="spellEnd"/>
      <w:r w:rsidR="004F1DE6">
        <w:rPr>
          <w:rFonts w:cs="Arial" w:hint="cs"/>
          <w:rtl/>
        </w:rPr>
        <w:t xml:space="preserve"> מצמיחות</w:t>
      </w:r>
      <w:r w:rsidR="000A3632" w:rsidRPr="000A3632">
        <w:rPr>
          <w:rFonts w:cs="Arial"/>
          <w:rtl/>
        </w:rPr>
        <w:t xml:space="preserve">, חלקים מהמטופל </w:t>
      </w:r>
      <w:r w:rsidR="004F1DE6">
        <w:rPr>
          <w:rFonts w:cs="Arial" w:hint="cs"/>
          <w:rtl/>
        </w:rPr>
        <w:t xml:space="preserve"> מקבלים חיים</w:t>
      </w:r>
      <w:r w:rsidR="000A3632" w:rsidRPr="000A3632">
        <w:rPr>
          <w:rFonts w:cs="Arial"/>
          <w:rtl/>
        </w:rPr>
        <w:t xml:space="preserve"> בתוך האנליטיקאי וחלקים מהאנליטיקאי זוכים לחיות בתוך המטופל, ובכך המפגש האנליטי הופך לשלב בו האנליטיקאי והמטופל</w:t>
      </w:r>
      <w:r w:rsidR="004F1DE6">
        <w:rPr>
          <w:rFonts w:cs="Arial" w:hint="cs"/>
          <w:rtl/>
        </w:rPr>
        <w:t xml:space="preserve"> (שניהם)</w:t>
      </w:r>
      <w:r w:rsidR="000A3632" w:rsidRPr="000A3632">
        <w:rPr>
          <w:rFonts w:cs="Arial"/>
          <w:rtl/>
        </w:rPr>
        <w:t xml:space="preserve"> מתעוררים לחיים, עובדים דרך העבר ולקראת העתיד (</w:t>
      </w:r>
      <w:r w:rsidR="000A3632" w:rsidRPr="000A3632">
        <w:rPr>
          <w:rFonts w:cs="Arial"/>
        </w:rPr>
        <w:t>Atlas &amp; Aron, 2017</w:t>
      </w:r>
      <w:r w:rsidR="000A3632" w:rsidRPr="000A3632">
        <w:rPr>
          <w:rFonts w:cs="Arial"/>
          <w:rtl/>
        </w:rPr>
        <w:t xml:space="preserve">). הפסיכואנליזה העכשווית מדגישה חוויה ויחסים יחד עם תובנה, אינטואיציה, מודעות והיווצרות, יחד עם הבנה, חלימה, </w:t>
      </w:r>
      <w:r w:rsidR="004F1DE6">
        <w:rPr>
          <w:rFonts w:cs="Arial" w:hint="cs"/>
          <w:rtl/>
        </w:rPr>
        <w:t>פעולה</w:t>
      </w:r>
      <w:r w:rsidR="000A3632" w:rsidRPr="000A3632">
        <w:rPr>
          <w:rFonts w:cs="Arial"/>
          <w:rtl/>
        </w:rPr>
        <w:t xml:space="preserve"> והמחזה - לעתים קרובות כביטוי של פרשנות. כפי שאמר ביון בסמינר שלו בלוס אנג'לס בשנת 1967, </w:t>
      </w:r>
      <w:r w:rsidR="004F1DE6">
        <w:rPr>
          <w:rFonts w:cs="Arial" w:hint="cs"/>
          <w:rtl/>
        </w:rPr>
        <w:t>התהוות</w:t>
      </w:r>
      <w:r w:rsidR="000A3632" w:rsidRPr="000A3632">
        <w:rPr>
          <w:rFonts w:cs="Arial"/>
          <w:rtl/>
        </w:rPr>
        <w:t xml:space="preserve"> משמעותית יותר מהבנה, "מכיוון שעד שאתה מסוגל לתת למטופל פרשנות שהמטופל מבין, כל העבודה נעשתה" (</w:t>
      </w:r>
      <w:r w:rsidR="000A3632" w:rsidRPr="000A3632">
        <w:rPr>
          <w:rFonts w:cs="Arial"/>
        </w:rPr>
        <w:t>Aguayo &amp; Malin, 2013, p. 11</w:t>
      </w:r>
      <w:r w:rsidR="000A3632" w:rsidRPr="000A3632">
        <w:rPr>
          <w:rFonts w:cs="Arial"/>
          <w:rtl/>
        </w:rPr>
        <w:t>).</w:t>
      </w:r>
      <w:r>
        <w:rPr>
          <w:rFonts w:hint="cs"/>
          <w:rtl/>
        </w:rPr>
        <w:t>'</w:t>
      </w:r>
      <w:r w:rsidR="000A3632">
        <w:rPr>
          <w:rFonts w:hint="cs"/>
          <w:rtl/>
        </w:rPr>
        <w:t xml:space="preserve"> </w:t>
      </w:r>
      <w:sdt>
        <w:sdtPr>
          <w:rPr>
            <w:rFonts w:hint="cs"/>
            <w:color w:val="000000"/>
            <w:rtl/>
          </w:rPr>
          <w:tag w:val="MENDELEY_CITATION_v3_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"/>
          <w:id w:val="-131564563"/>
          <w:placeholder>
            <w:docPart w:val="DefaultPlaceholder_-1854013440"/>
          </w:placeholder>
        </w:sdtPr>
        <w:sdtContent>
          <w:r w:rsidR="009A1FEB" w:rsidRPr="009A1FEB">
            <w:rPr>
              <w:rFonts w:eastAsia="Times New Roman"/>
              <w:color w:val="000000"/>
            </w:rPr>
            <w:t>(Aron &amp; Atlas, 2019)</w:t>
          </w:r>
        </w:sdtContent>
      </w:sdt>
    </w:p>
    <w:p w14:paraId="052ED471" w14:textId="77777777" w:rsidR="003346E4" w:rsidRDefault="003346E4">
      <w:pPr>
        <w:rPr>
          <w:rtl/>
        </w:rPr>
      </w:pPr>
    </w:p>
    <w:p w14:paraId="2917334A" w14:textId="076E9496" w:rsidR="003346E4" w:rsidRDefault="00E85FB6">
      <w:pPr>
        <w:rPr>
          <w:rtl/>
        </w:rPr>
      </w:pPr>
      <w:r>
        <w:rPr>
          <w:rFonts w:hint="cs"/>
          <w:rtl/>
        </w:rPr>
        <w:lastRenderedPageBreak/>
        <w:t>&gt;&gt;&gt;&gt;&gt;</w:t>
      </w:r>
    </w:p>
    <w:p w14:paraId="13A9952F" w14:textId="5374956B" w:rsidR="00E85FB6" w:rsidRDefault="00C651B9">
      <w:pPr>
        <w:rPr>
          <w:rtl/>
        </w:rPr>
      </w:pPr>
      <w:r>
        <w:rPr>
          <w:rFonts w:hint="cs"/>
          <w:rtl/>
        </w:rPr>
        <w:t>מטופלת בשם אנה, גלית אטלס היא המטפלת:</w:t>
      </w:r>
    </w:p>
    <w:p w14:paraId="230BCEE8" w14:textId="77777777" w:rsidR="008412A3" w:rsidRDefault="00E85FB6" w:rsidP="00E85FB6">
      <w:pPr>
        <w:rPr>
          <w:rFonts w:cs="Arial"/>
          <w:rtl/>
        </w:rPr>
      </w:pPr>
      <w:r>
        <w:rPr>
          <w:rFonts w:hint="cs"/>
          <w:rtl/>
        </w:rPr>
        <w:t>'</w:t>
      </w:r>
      <w:r>
        <w:rPr>
          <w:rFonts w:cs="Arial" w:hint="cs"/>
          <w:rtl/>
        </w:rPr>
        <w:t>..</w:t>
      </w:r>
      <w:r>
        <w:rPr>
          <w:rFonts w:cs="Arial"/>
          <w:rtl/>
        </w:rPr>
        <w:t>. אנה כועסת על אוליבר. הוא שכב במיטה, נראה מדוכא ושוב מנותק. היא חזרה הביתה והוא בקושי אמר</w:t>
      </w:r>
      <w:r>
        <w:rPr>
          <w:rFonts w:cs="Arial" w:hint="cs"/>
          <w:rtl/>
        </w:rPr>
        <w:t xml:space="preserve"> לה</w:t>
      </w:r>
      <w:r>
        <w:rPr>
          <w:rFonts w:cs="Arial"/>
          <w:rtl/>
        </w:rPr>
        <w:t xml:space="preserve"> שלום</w:t>
      </w:r>
      <w:r w:rsidR="004F1DE6">
        <w:rPr>
          <w:rFonts w:cs="Arial" w:hint="cs"/>
          <w:rtl/>
        </w:rPr>
        <w:t>,</w:t>
      </w:r>
      <w:r>
        <w:rPr>
          <w:rFonts w:cs="Arial"/>
          <w:rtl/>
        </w:rPr>
        <w:t xml:space="preserve"> </w:t>
      </w:r>
      <w:r w:rsidR="00C651B9">
        <w:rPr>
          <w:rFonts w:cs="Arial" w:hint="cs"/>
          <w:rtl/>
        </w:rPr>
        <w:t>סובב את הגב</w:t>
      </w:r>
      <w:r>
        <w:rPr>
          <w:rFonts w:cs="Arial"/>
          <w:rtl/>
        </w:rPr>
        <w:t xml:space="preserve"> וחזר למחשב שלו. "אני לא יכולה לסבול אותו יותר", היא אומרת. "הוא לוזר מדוכא ואני תקוע</w:t>
      </w:r>
      <w:r w:rsidR="00C651B9">
        <w:rPr>
          <w:rFonts w:cs="Arial" w:hint="cs"/>
          <w:rtl/>
        </w:rPr>
        <w:t>ה</w:t>
      </w:r>
      <w:r>
        <w:rPr>
          <w:rFonts w:cs="Arial"/>
          <w:rtl/>
        </w:rPr>
        <w:t xml:space="preserve"> </w:t>
      </w:r>
      <w:proofErr w:type="spellStart"/>
      <w:r>
        <w:rPr>
          <w:rFonts w:cs="Arial"/>
          <w:rtl/>
        </w:rPr>
        <w:t>איתו</w:t>
      </w:r>
      <w:proofErr w:type="spellEnd"/>
      <w:r>
        <w:rPr>
          <w:rFonts w:cs="Arial"/>
          <w:rtl/>
        </w:rPr>
        <w:t xml:space="preserve">". כשהתחלתי לראות את אנה, לפני כ-5 שנים, תהיתי למה היא לא עזבה את אוליבר או </w:t>
      </w:r>
      <w:r w:rsidR="00C651B9">
        <w:rPr>
          <w:rFonts w:cs="Arial" w:hint="cs"/>
          <w:rtl/>
        </w:rPr>
        <w:t xml:space="preserve">למה היא לא </w:t>
      </w:r>
      <w:r>
        <w:rPr>
          <w:rFonts w:cs="Arial"/>
          <w:rtl/>
        </w:rPr>
        <w:t xml:space="preserve">עושה שום דבר כדי לשנות את הדינמיקה שהטרידה אותה כל כך. הם היו יחד שנים רבות אך מעולם לא התחתנו או הביאו ילדים לעולם, למרות ששניהם רצו. איכשהו, זה לא קרה. איכשהו, הוא נעשה יותר ויותר מנותק ומדוכא, והיא נעשתה יותר ויותר כועסת ומתעללת כלפיו מילולית. שניהם היו תקועים במערכת יחסים לא מספקת. </w:t>
      </w:r>
    </w:p>
    <w:p w14:paraId="76FC3FA9" w14:textId="7EFD6A29" w:rsidR="008412A3" w:rsidRDefault="008412A3" w:rsidP="00E85FB6">
      <w:pPr>
        <w:rPr>
          <w:rFonts w:cs="Arial"/>
          <w:rtl/>
        </w:rPr>
      </w:pPr>
      <w:r>
        <w:rPr>
          <w:rFonts w:cs="Arial" w:hint="cs"/>
          <w:rtl/>
        </w:rPr>
        <w:t>&gt;&gt;&gt;&gt;</w:t>
      </w:r>
    </w:p>
    <w:p w14:paraId="2CA0261B" w14:textId="77A9306B" w:rsidR="008412A3" w:rsidRDefault="008412A3" w:rsidP="00E85FB6">
      <w:pPr>
        <w:rPr>
          <w:rFonts w:cs="Arial"/>
          <w:rtl/>
        </w:rPr>
      </w:pPr>
      <w:r>
        <w:rPr>
          <w:rFonts w:cs="Arial" w:hint="cs"/>
          <w:rtl/>
        </w:rPr>
        <w:t>אני עוצר פה לרגע את תיאור המקרה של גלית אטלס ושם לב לעובדה שלא אחת מטופלים מכניסים לדיאלוג הדרמטי שחקנים נוספים מחיים בחוץ. לעיתים אנחנו מרגישים ומתנהגים כלפי דמויות שבכלל לא מוכרות לנו אלא דרך הדרמות הפנימיות של המטופלת. לעיתים גם נוצרות תקלות גדולות כאשר אנחנו מתבלבלים ומטפלים לרגע בדמות החיצונית ולא בדמות הפנימית. נמשיך עם אנה:</w:t>
      </w:r>
    </w:p>
    <w:p w14:paraId="4EA2D4D7" w14:textId="77777777" w:rsidR="008412A3" w:rsidRDefault="008412A3" w:rsidP="00E85FB6">
      <w:pPr>
        <w:rPr>
          <w:rFonts w:cs="Arial"/>
          <w:rtl/>
        </w:rPr>
      </w:pPr>
    </w:p>
    <w:p w14:paraId="4F07AD55" w14:textId="1472F60E" w:rsidR="008412A3" w:rsidRDefault="008412A3" w:rsidP="00E85FB6">
      <w:pPr>
        <w:rPr>
          <w:rFonts w:cs="Arial"/>
          <w:rtl/>
        </w:rPr>
      </w:pPr>
      <w:r>
        <w:rPr>
          <w:rFonts w:cs="Arial" w:hint="cs"/>
          <w:rtl/>
        </w:rPr>
        <w:t>&gt;&gt;&gt;</w:t>
      </w:r>
    </w:p>
    <w:p w14:paraId="24E04041" w14:textId="170D5ED8" w:rsidR="00C651B9" w:rsidRDefault="00C651B9" w:rsidP="00E85FB6">
      <w:pPr>
        <w:rPr>
          <w:rFonts w:cs="Arial"/>
          <w:rtl/>
        </w:rPr>
      </w:pPr>
      <w:r>
        <w:rPr>
          <w:rFonts w:cs="Arial" w:hint="cs"/>
          <w:rtl/>
        </w:rPr>
        <w:t>...</w:t>
      </w:r>
      <w:r w:rsidR="00E85FB6">
        <w:rPr>
          <w:rFonts w:cs="Arial"/>
          <w:rtl/>
        </w:rPr>
        <w:t xml:space="preserve"> הוריה של אנה היו הזוג המושלם. הייתי מודעת לכך שהתחלתי לקנא בהם כבר מתחילת הטיפול. אנה תיארה איך אבא שלה מעיר את אמ</w:t>
      </w:r>
      <w:r>
        <w:rPr>
          <w:rFonts w:cs="Arial" w:hint="cs"/>
          <w:rtl/>
        </w:rPr>
        <w:t>א שלה</w:t>
      </w:r>
      <w:r w:rsidR="00E85FB6">
        <w:rPr>
          <w:rFonts w:cs="Arial"/>
          <w:rtl/>
        </w:rPr>
        <w:t xml:space="preserve"> בנשיקה כל בוקר, איך הוא מכין לה קפה</w:t>
      </w:r>
      <w:r>
        <w:rPr>
          <w:rFonts w:cs="Arial" w:hint="cs"/>
          <w:rtl/>
        </w:rPr>
        <w:t>,</w:t>
      </w:r>
      <w:r w:rsidR="00E85FB6">
        <w:rPr>
          <w:rFonts w:cs="Arial"/>
          <w:rtl/>
        </w:rPr>
        <w:t xml:space="preserve"> ואז הם יושבים במטבח ומנתחים את החלומות שלהם, מצחקקים ומתכננים את היום שלהם. אנה, בתם הבכורה, מעולם לא הייתה חלק מהטקס הזה</w:t>
      </w:r>
      <w:r>
        <w:rPr>
          <w:rFonts w:cs="Arial" w:hint="cs"/>
          <w:rtl/>
        </w:rPr>
        <w:t>,</w:t>
      </w:r>
      <w:r w:rsidR="00E85FB6">
        <w:rPr>
          <w:rFonts w:cs="Arial"/>
          <w:rtl/>
        </w:rPr>
        <w:t xml:space="preserve"> ותמיד קיוותה שיום אחד היא תמצא בעל בדיוק כמו אביה. בטיפול שלה, לראשונה, היא יצרה קשר עם </w:t>
      </w:r>
      <w:r>
        <w:rPr>
          <w:rFonts w:cs="Arial" w:hint="cs"/>
          <w:rtl/>
        </w:rPr>
        <w:t xml:space="preserve">המידה בה </w:t>
      </w:r>
      <w:r w:rsidR="00E85FB6">
        <w:rPr>
          <w:rFonts w:cs="Arial"/>
          <w:rtl/>
        </w:rPr>
        <w:t>היא חשה מודרת (בדיוק כמו שהיא הרגישה כשאוליבר היה על המחשב שלו</w:t>
      </w:r>
      <w:r>
        <w:rPr>
          <w:rFonts w:cs="Arial" w:hint="cs"/>
          <w:rtl/>
        </w:rPr>
        <w:t>,</w:t>
      </w:r>
      <w:r w:rsidR="00E85FB6">
        <w:rPr>
          <w:rFonts w:cs="Arial"/>
          <w:rtl/>
        </w:rPr>
        <w:t xml:space="preserve"> או עסוק בעצמו). השפע היה שייך לזוג ההורים, והיא יכלה רק לקוות שהיא תצליח ליצור את זה לעצמה יום אחד. </w:t>
      </w:r>
    </w:p>
    <w:p w14:paraId="3487F75E" w14:textId="5A295FCD" w:rsidR="00C651B9" w:rsidRDefault="00E85FB6" w:rsidP="00E85FB6">
      <w:pPr>
        <w:rPr>
          <w:rFonts w:cs="Arial"/>
          <w:rtl/>
        </w:rPr>
      </w:pPr>
      <w:r>
        <w:rPr>
          <w:rFonts w:cs="Arial"/>
          <w:rtl/>
        </w:rPr>
        <w:t>היא הייתה בודדה וכל הזמן לא הצליחה להיות "הילדה הנכונה". הדינמיקה המשולשת הזו התפתחה לדרמה של פגיעה ודחייה נרקיסיסטית מתמשכת, דרמה של קנאה ושנאה עצמית</w:t>
      </w:r>
      <w:r w:rsidR="00C651B9">
        <w:rPr>
          <w:rFonts w:cs="Arial" w:hint="cs"/>
          <w:rtl/>
        </w:rPr>
        <w:t>,</w:t>
      </w:r>
      <w:r>
        <w:rPr>
          <w:rFonts w:cs="Arial"/>
          <w:rtl/>
        </w:rPr>
        <w:t xml:space="preserve"> ודרמה של אם ובת; שב</w:t>
      </w:r>
      <w:r w:rsidR="008412A3">
        <w:rPr>
          <w:rFonts w:cs="Arial" w:hint="cs"/>
          <w:rtl/>
        </w:rPr>
        <w:t>ה</w:t>
      </w:r>
      <w:r>
        <w:rPr>
          <w:rFonts w:cs="Arial"/>
          <w:rtl/>
        </w:rPr>
        <w:t xml:space="preserve"> לאמא "יש </w:t>
      </w:r>
      <w:proofErr w:type="spellStart"/>
      <w:r>
        <w:rPr>
          <w:rFonts w:cs="Arial"/>
          <w:rtl/>
        </w:rPr>
        <w:t>הכל</w:t>
      </w:r>
      <w:proofErr w:type="spellEnd"/>
      <w:r>
        <w:rPr>
          <w:rFonts w:cs="Arial"/>
          <w:rtl/>
        </w:rPr>
        <w:t>" והבת מ</w:t>
      </w:r>
      <w:r w:rsidR="00C651B9">
        <w:rPr>
          <w:rFonts w:cs="Arial" w:hint="cs"/>
          <w:rtl/>
        </w:rPr>
        <w:t>י</w:t>
      </w:r>
      <w:r w:rsidR="008412A3">
        <w:rPr>
          <w:rFonts w:cs="Arial" w:hint="cs"/>
          <w:rtl/>
        </w:rPr>
        <w:t>י</w:t>
      </w:r>
      <w:r>
        <w:rPr>
          <w:rFonts w:cs="Arial"/>
          <w:rtl/>
        </w:rPr>
        <w:t>חלת</w:t>
      </w:r>
      <w:r w:rsidR="00C651B9">
        <w:rPr>
          <w:rFonts w:cs="Arial" w:hint="cs"/>
          <w:rtl/>
        </w:rPr>
        <w:t xml:space="preserve"> לכך</w:t>
      </w:r>
      <w:r>
        <w:rPr>
          <w:rFonts w:cs="Arial"/>
          <w:rtl/>
        </w:rPr>
        <w:t xml:space="preserve"> שיום אחד גם לה יהיה משהו לעצמה. ימים הפכו לשנים, והתקווה לעתיד טוב יותר היא הדבר היחיד שנותר לאנה. "יום אחד יהיה לי", הוא הנרטיב הפנימי שלה, ובהעברה אני הופכת לאמא</w:t>
      </w:r>
      <w:r w:rsidR="008412A3">
        <w:rPr>
          <w:rFonts w:cs="Arial" w:hint="cs"/>
          <w:rtl/>
        </w:rPr>
        <w:t>,</w:t>
      </w:r>
      <w:r>
        <w:rPr>
          <w:rFonts w:cs="Arial"/>
          <w:rtl/>
        </w:rPr>
        <w:t xml:space="preserve"> שהיא אוהבת ומייחלת שיום אחד תוכל להיות. </w:t>
      </w:r>
    </w:p>
    <w:p w14:paraId="1DE73B81" w14:textId="3E8049C7" w:rsidR="00E85FB6" w:rsidRDefault="00C651B9" w:rsidP="00E85FB6">
      <w:pPr>
        <w:rPr>
          <w:rtl/>
        </w:rPr>
      </w:pPr>
      <w:r>
        <w:rPr>
          <w:rFonts w:cs="Arial" w:hint="cs"/>
          <w:rtl/>
        </w:rPr>
        <w:t>ה</w:t>
      </w:r>
      <w:r w:rsidR="00E85FB6">
        <w:rPr>
          <w:rFonts w:cs="Arial"/>
          <w:rtl/>
        </w:rPr>
        <w:t>יום, אנה נסערת במיוחד. "אני לא יכולה לסבול אותו יותר", היא אומרת. "הוא לוזר מדוכא ואני תקוע</w:t>
      </w:r>
      <w:r>
        <w:rPr>
          <w:rFonts w:cs="Arial" w:hint="cs"/>
          <w:rtl/>
        </w:rPr>
        <w:t>ה</w:t>
      </w:r>
      <w:r w:rsidR="00E85FB6">
        <w:rPr>
          <w:rFonts w:cs="Arial"/>
          <w:rtl/>
        </w:rPr>
        <w:t xml:space="preserve"> </w:t>
      </w:r>
      <w:proofErr w:type="spellStart"/>
      <w:r w:rsidR="00E85FB6">
        <w:rPr>
          <w:rFonts w:cs="Arial"/>
          <w:rtl/>
        </w:rPr>
        <w:t>איתו</w:t>
      </w:r>
      <w:proofErr w:type="spellEnd"/>
      <w:r w:rsidR="00E85FB6">
        <w:rPr>
          <w:rFonts w:cs="Arial"/>
          <w:rtl/>
        </w:rPr>
        <w:t>". אני מקשיב</w:t>
      </w:r>
      <w:r>
        <w:rPr>
          <w:rFonts w:cs="Arial" w:hint="cs"/>
          <w:rtl/>
        </w:rPr>
        <w:t>ה</w:t>
      </w:r>
      <w:r w:rsidR="00E85FB6">
        <w:rPr>
          <w:rFonts w:cs="Arial"/>
          <w:rtl/>
        </w:rPr>
        <w:t xml:space="preserve"> לה ויודע</w:t>
      </w:r>
      <w:r>
        <w:rPr>
          <w:rFonts w:cs="Arial" w:hint="cs"/>
          <w:rtl/>
        </w:rPr>
        <w:t>ת</w:t>
      </w:r>
      <w:r w:rsidR="00E85FB6">
        <w:rPr>
          <w:rFonts w:cs="Arial"/>
          <w:rtl/>
        </w:rPr>
        <w:t xml:space="preserve"> שאוליבר הוא לא רק </w:t>
      </w:r>
      <w:r>
        <w:rPr>
          <w:rFonts w:cs="Arial" w:hint="cs"/>
          <w:rtl/>
        </w:rPr>
        <w:t>'</w:t>
      </w:r>
      <w:r w:rsidR="00E85FB6">
        <w:rPr>
          <w:rFonts w:cs="Arial"/>
          <w:rtl/>
        </w:rPr>
        <w:t>זה שדוחה אותה</w:t>
      </w:r>
      <w:r>
        <w:rPr>
          <w:rFonts w:cs="Arial" w:hint="cs"/>
          <w:rtl/>
        </w:rPr>
        <w:t>'</w:t>
      </w:r>
      <w:r w:rsidR="00E85FB6">
        <w:rPr>
          <w:rFonts w:cs="Arial"/>
          <w:rtl/>
        </w:rPr>
        <w:t xml:space="preserve">, אלא שבמשך השנים הוא נחווה על ידה כחלק מוכחש מעצמה: </w:t>
      </w:r>
      <w:r>
        <w:rPr>
          <w:rFonts w:cs="Arial" w:hint="cs"/>
          <w:rtl/>
        </w:rPr>
        <w:t>'</w:t>
      </w:r>
      <w:r w:rsidR="00E85FB6">
        <w:rPr>
          <w:rFonts w:cs="Arial"/>
          <w:rtl/>
        </w:rPr>
        <w:t>המפסיד שהיא שונאת</w:t>
      </w:r>
      <w:r>
        <w:rPr>
          <w:rFonts w:cs="Arial" w:hint="cs"/>
          <w:rtl/>
        </w:rPr>
        <w:t>'</w:t>
      </w:r>
      <w:r w:rsidR="00E85FB6">
        <w:rPr>
          <w:rFonts w:cs="Arial"/>
          <w:rtl/>
        </w:rPr>
        <w:t xml:space="preserve">. </w:t>
      </w:r>
      <w:r>
        <w:rPr>
          <w:rFonts w:cs="Arial" w:hint="cs"/>
          <w:rtl/>
        </w:rPr>
        <w:t xml:space="preserve">(רמז למצבי עצמי שונים </w:t>
      </w:r>
      <w:proofErr w:type="spellStart"/>
      <w:r>
        <w:rPr>
          <w:rFonts w:cs="Arial" w:hint="cs"/>
          <w:rtl/>
        </w:rPr>
        <w:t>ולפרסונפיקציה</w:t>
      </w:r>
      <w:proofErr w:type="spellEnd"/>
      <w:r>
        <w:rPr>
          <w:rFonts w:cs="Arial" w:hint="cs"/>
          <w:rtl/>
        </w:rPr>
        <w:t xml:space="preserve"> של </w:t>
      </w:r>
      <w:proofErr w:type="spellStart"/>
      <w:r>
        <w:rPr>
          <w:rFonts w:cs="Arial" w:hint="cs"/>
          <w:rtl/>
        </w:rPr>
        <w:t>סאליבן</w:t>
      </w:r>
      <w:proofErr w:type="spellEnd"/>
      <w:r w:rsidR="008412A3">
        <w:rPr>
          <w:rFonts w:cs="Arial" w:hint="cs"/>
          <w:rtl/>
        </w:rPr>
        <w:t>:</w:t>
      </w:r>
      <w:r>
        <w:rPr>
          <w:rFonts w:cs="Arial" w:hint="cs"/>
          <w:rtl/>
        </w:rPr>
        <w:t xml:space="preserve"> 'לא-אני',</w:t>
      </w:r>
      <w:r w:rsidR="008412A3">
        <w:rPr>
          <w:rFonts w:cs="Arial" w:hint="cs"/>
          <w:rtl/>
        </w:rPr>
        <w:t xml:space="preserve"> פגישה 67, </w:t>
      </w:r>
      <w:r>
        <w:rPr>
          <w:rFonts w:cs="Arial" w:hint="cs"/>
          <w:rtl/>
        </w:rPr>
        <w:t xml:space="preserve"> ק)</w:t>
      </w:r>
      <w:r>
        <w:rPr>
          <w:rFonts w:cs="Arial"/>
        </w:rPr>
        <w:t xml:space="preserve"> </w:t>
      </w:r>
      <w:r w:rsidR="00E85FB6">
        <w:rPr>
          <w:rFonts w:cs="Arial"/>
          <w:rtl/>
        </w:rPr>
        <w:t>המנצחים והמפסידים ה</w:t>
      </w:r>
      <w:r w:rsidR="008412A3">
        <w:rPr>
          <w:rFonts w:cs="Arial" w:hint="cs"/>
          <w:rtl/>
        </w:rPr>
        <w:t>ן</w:t>
      </w:r>
      <w:r w:rsidR="00E85FB6">
        <w:rPr>
          <w:rFonts w:cs="Arial"/>
          <w:rtl/>
        </w:rPr>
        <w:t xml:space="preserve"> דמויות חשובות בדרמה הפנימית שלה. היא תמיד קיוותה לנצח אבל איכשהו בסופו של דבר הפסידה. והיא שונאת את אוליבר על כך שהוא לא אביה, על כך שלא עזר לה להפוך </w:t>
      </w:r>
      <w:r w:rsidR="008412A3">
        <w:rPr>
          <w:rFonts w:cs="Arial" w:hint="cs"/>
          <w:rtl/>
        </w:rPr>
        <w:t xml:space="preserve">להיות </w:t>
      </w:r>
      <w:r w:rsidR="00E85FB6">
        <w:rPr>
          <w:rFonts w:cs="Arial"/>
          <w:rtl/>
        </w:rPr>
        <w:t>א</w:t>
      </w:r>
      <w:r w:rsidR="008412A3">
        <w:rPr>
          <w:rFonts w:cs="Arial" w:hint="cs"/>
          <w:rtl/>
        </w:rPr>
        <w:t>י</w:t>
      </w:r>
      <w:r w:rsidR="00E85FB6">
        <w:rPr>
          <w:rFonts w:cs="Arial"/>
          <w:rtl/>
        </w:rPr>
        <w:t>מה. היא שונאת אותו בגלל הפגיעות והפגמים שלו. כמו בכל מערכת יחסים, השלכות וה</w:t>
      </w:r>
      <w:r>
        <w:rPr>
          <w:rFonts w:cs="Arial" w:hint="cs"/>
          <w:rtl/>
        </w:rPr>
        <w:t>פנמות</w:t>
      </w:r>
      <w:r w:rsidR="00E85FB6">
        <w:rPr>
          <w:rFonts w:cs="Arial"/>
          <w:rtl/>
        </w:rPr>
        <w:t xml:space="preserve"> הם כוחות חזקים, וכבר לא ברור מה שייך למי. אני מקשיבה לאנה ומרגישה כמה היא פגועה, כועסת והרוסה. אני מרח</w:t>
      </w:r>
      <w:r>
        <w:rPr>
          <w:rFonts w:cs="Arial" w:hint="cs"/>
          <w:rtl/>
        </w:rPr>
        <w:t>מת</w:t>
      </w:r>
      <w:r w:rsidR="00E85FB6">
        <w:rPr>
          <w:rFonts w:cs="Arial"/>
          <w:rtl/>
        </w:rPr>
        <w:t xml:space="preserve"> על אוליבר, שלדעתי מייצג גם את החלק החלש והמותקף בעצמה, ואני שואל</w:t>
      </w:r>
      <w:r>
        <w:rPr>
          <w:rFonts w:cs="Arial" w:hint="cs"/>
          <w:rtl/>
        </w:rPr>
        <w:t>ת</w:t>
      </w:r>
      <w:r w:rsidR="00E85FB6">
        <w:rPr>
          <w:rFonts w:cs="Arial"/>
          <w:rtl/>
        </w:rPr>
        <w:t>, "מה את חושב</w:t>
      </w:r>
      <w:r>
        <w:rPr>
          <w:rFonts w:cs="Arial" w:hint="cs"/>
          <w:rtl/>
        </w:rPr>
        <w:t>ת</w:t>
      </w:r>
      <w:r w:rsidR="00E85FB6">
        <w:rPr>
          <w:rFonts w:cs="Arial"/>
          <w:rtl/>
        </w:rPr>
        <w:t>, למה אוליבר כל כך מדוכא?" "יש לו סיבה טובה", היא עונה. "הוא פשוט נכשל במבחן גדול מאוד בעבודה", היא אומרת בביטול. "הוא נכשל," אני מציי</w:t>
      </w:r>
      <w:r>
        <w:rPr>
          <w:rFonts w:cs="Arial" w:hint="cs"/>
          <w:rtl/>
        </w:rPr>
        <w:t>נת</w:t>
      </w:r>
      <w:r w:rsidR="00E85FB6">
        <w:rPr>
          <w:rFonts w:cs="Arial"/>
          <w:rtl/>
        </w:rPr>
        <w:t>. "כן, הוא באמת אומלל", היא אומרת. "אני באמת מרגיש</w:t>
      </w:r>
      <w:r>
        <w:rPr>
          <w:rFonts w:cs="Arial" w:hint="cs"/>
          <w:rtl/>
        </w:rPr>
        <w:t>ה</w:t>
      </w:r>
      <w:r w:rsidR="00E85FB6">
        <w:rPr>
          <w:rFonts w:cs="Arial"/>
          <w:rtl/>
        </w:rPr>
        <w:t xml:space="preserve"> רע בשבילו. אבל בכל זאת, לעזאזל</w:t>
      </w:r>
      <w:r w:rsidR="00CE13BF">
        <w:rPr>
          <w:rFonts w:cs="Arial" w:hint="cs"/>
          <w:rtl/>
        </w:rPr>
        <w:t>,</w:t>
      </w:r>
      <w:r w:rsidR="00E85FB6">
        <w:rPr>
          <w:rFonts w:cs="Arial"/>
          <w:rtl/>
        </w:rPr>
        <w:t xml:space="preserve"> הוא צריך להיות נחמד אליי!"</w:t>
      </w:r>
    </w:p>
    <w:p w14:paraId="45B8E99C" w14:textId="77777777" w:rsidR="00CE13BF" w:rsidRDefault="00CE13BF" w:rsidP="00E85FB6">
      <w:pPr>
        <w:rPr>
          <w:rFonts w:cs="Arial"/>
          <w:rtl/>
        </w:rPr>
      </w:pPr>
      <w:r>
        <w:rPr>
          <w:rFonts w:cs="Arial" w:hint="cs"/>
          <w:rtl/>
        </w:rPr>
        <w:t xml:space="preserve">גלית: </w:t>
      </w:r>
      <w:r w:rsidR="00E85FB6">
        <w:rPr>
          <w:rFonts w:cs="Arial"/>
          <w:rtl/>
        </w:rPr>
        <w:t>"כן, כי אחרת את מרגיש</w:t>
      </w:r>
      <w:r w:rsidR="00C651B9">
        <w:rPr>
          <w:rFonts w:cs="Arial" w:hint="cs"/>
          <w:rtl/>
        </w:rPr>
        <w:t>ה</w:t>
      </w:r>
      <w:r w:rsidR="00E85FB6">
        <w:rPr>
          <w:rFonts w:cs="Arial"/>
          <w:rtl/>
        </w:rPr>
        <w:t xml:space="preserve"> כל כך רע עם עצמך וממש ממש כועס</w:t>
      </w:r>
      <w:r w:rsidR="00C651B9">
        <w:rPr>
          <w:rFonts w:cs="Arial" w:hint="cs"/>
          <w:rtl/>
        </w:rPr>
        <w:t>ת</w:t>
      </w:r>
      <w:r w:rsidR="00E85FB6">
        <w:rPr>
          <w:rFonts w:cs="Arial"/>
          <w:rtl/>
        </w:rPr>
        <w:t xml:space="preserve"> ואת רוצה להרוג אותו," אני אומר</w:t>
      </w:r>
      <w:r w:rsidR="00C651B9">
        <w:rPr>
          <w:rFonts w:cs="Arial" w:hint="cs"/>
          <w:rtl/>
        </w:rPr>
        <w:t>ת</w:t>
      </w:r>
      <w:r w:rsidR="00E85FB6">
        <w:rPr>
          <w:rFonts w:cs="Arial"/>
          <w:rtl/>
        </w:rPr>
        <w:t>.</w:t>
      </w:r>
      <w:r w:rsidR="00C651B9">
        <w:rPr>
          <w:rFonts w:cs="Arial" w:hint="cs"/>
          <w:rtl/>
        </w:rPr>
        <w:t xml:space="preserve"> (מהו הדיאלוג הדרמטי פה?</w:t>
      </w:r>
      <w:r>
        <w:rPr>
          <w:rFonts w:cs="Arial" w:hint="cs"/>
          <w:rtl/>
        </w:rPr>
        <w:t xml:space="preserve"> על מי גלית מגינה?</w:t>
      </w:r>
      <w:r w:rsidR="00C651B9">
        <w:rPr>
          <w:rFonts w:cs="Arial" w:hint="cs"/>
          <w:rtl/>
        </w:rPr>
        <w:t xml:space="preserve"> ק)</w:t>
      </w:r>
      <w:r w:rsidR="00E85FB6">
        <w:rPr>
          <w:rFonts w:cs="Arial"/>
          <w:rtl/>
        </w:rPr>
        <w:t xml:space="preserve"> אנה מהנהנת בראשה. "כן, אני רוצה להרוג אותו. ואני שונאת שאני הופכת ל</w:t>
      </w:r>
      <w:r w:rsidR="00C651B9">
        <w:rPr>
          <w:rFonts w:cs="Arial" w:hint="cs"/>
          <w:rtl/>
        </w:rPr>
        <w:t>היות ה</w:t>
      </w:r>
      <w:r w:rsidR="00E85FB6">
        <w:rPr>
          <w:rFonts w:cs="Arial"/>
          <w:rtl/>
        </w:rPr>
        <w:t xml:space="preserve">אדם הזה." </w:t>
      </w:r>
    </w:p>
    <w:p w14:paraId="5F135CEF" w14:textId="77777777" w:rsidR="00CE13BF" w:rsidRDefault="00CE13BF" w:rsidP="00E85FB6">
      <w:pPr>
        <w:rPr>
          <w:rFonts w:cs="Arial"/>
          <w:rtl/>
        </w:rPr>
      </w:pPr>
      <w:r>
        <w:rPr>
          <w:rFonts w:cs="Arial" w:hint="cs"/>
          <w:rtl/>
        </w:rPr>
        <w:lastRenderedPageBreak/>
        <w:t xml:space="preserve">גלית: </w:t>
      </w:r>
      <w:r w:rsidR="00E85FB6">
        <w:rPr>
          <w:rFonts w:cs="Arial"/>
          <w:rtl/>
        </w:rPr>
        <w:t>"את שונא</w:t>
      </w:r>
      <w:r w:rsidR="00C651B9">
        <w:rPr>
          <w:rFonts w:cs="Arial" w:hint="cs"/>
          <w:rtl/>
        </w:rPr>
        <w:t>ת</w:t>
      </w:r>
      <w:r w:rsidR="00E85FB6">
        <w:rPr>
          <w:rFonts w:cs="Arial"/>
          <w:rtl/>
        </w:rPr>
        <w:t xml:space="preserve"> אותו על </w:t>
      </w:r>
      <w:r w:rsidR="00C651B9">
        <w:rPr>
          <w:rFonts w:cs="Arial" w:hint="cs"/>
          <w:rtl/>
        </w:rPr>
        <w:t xml:space="preserve">זה </w:t>
      </w:r>
      <w:r w:rsidR="00E85FB6">
        <w:rPr>
          <w:rFonts w:cs="Arial"/>
          <w:rtl/>
        </w:rPr>
        <w:t xml:space="preserve">שגרם לך לשנוא את עצמך,". "את שונאת אותו על היותו לוזר כמוך," אני שומעת את עצמי מוסיפה ומיד רוצה לקחת את דבריי בחזרה. </w:t>
      </w:r>
    </w:p>
    <w:p w14:paraId="4AE28BCB" w14:textId="1045C140" w:rsidR="00E85FB6" w:rsidRDefault="00E85FB6" w:rsidP="00E85FB6">
      <w:pPr>
        <w:rPr>
          <w:rtl/>
        </w:rPr>
      </w:pPr>
      <w:r>
        <w:rPr>
          <w:rFonts w:cs="Arial"/>
          <w:rtl/>
        </w:rPr>
        <w:t>"מאיפה זה בא?" אני שואל</w:t>
      </w:r>
      <w:r w:rsidR="00C651B9">
        <w:rPr>
          <w:rFonts w:cs="Arial" w:hint="cs"/>
          <w:rtl/>
        </w:rPr>
        <w:t>ת</w:t>
      </w:r>
      <w:r>
        <w:rPr>
          <w:rFonts w:cs="Arial"/>
          <w:rtl/>
        </w:rPr>
        <w:t xml:space="preserve"> את עצמי. "למה אני כל כך תוקפני</w:t>
      </w:r>
      <w:r w:rsidR="00C651B9">
        <w:rPr>
          <w:rFonts w:cs="Arial" w:hint="cs"/>
          <w:rtl/>
        </w:rPr>
        <w:t>ת</w:t>
      </w:r>
      <w:r>
        <w:rPr>
          <w:rFonts w:cs="Arial"/>
          <w:rtl/>
        </w:rPr>
        <w:t>? אומר</w:t>
      </w:r>
      <w:r w:rsidR="00C651B9">
        <w:rPr>
          <w:rFonts w:cs="Arial" w:hint="cs"/>
          <w:rtl/>
        </w:rPr>
        <w:t>ת</w:t>
      </w:r>
      <w:r>
        <w:rPr>
          <w:rFonts w:cs="Arial"/>
          <w:rtl/>
        </w:rPr>
        <w:t xml:space="preserve"> לה שהיא רוצה להרוג אותו, וקובע</w:t>
      </w:r>
      <w:r w:rsidR="00C651B9">
        <w:rPr>
          <w:rFonts w:cs="Arial" w:hint="cs"/>
          <w:rtl/>
        </w:rPr>
        <w:t>ת</w:t>
      </w:r>
      <w:r>
        <w:rPr>
          <w:rFonts w:cs="Arial"/>
          <w:rtl/>
        </w:rPr>
        <w:t xml:space="preserve"> שהיא </w:t>
      </w:r>
      <w:r w:rsidR="00C651B9">
        <w:rPr>
          <w:rFonts w:cs="Arial" w:hint="cs"/>
          <w:rtl/>
        </w:rPr>
        <w:t>לוזרית</w:t>
      </w:r>
      <w:r>
        <w:rPr>
          <w:rFonts w:cs="Arial"/>
          <w:rtl/>
        </w:rPr>
        <w:t>. האם אני מצביע</w:t>
      </w:r>
      <w:r w:rsidR="00C651B9">
        <w:rPr>
          <w:rFonts w:cs="Arial" w:hint="cs"/>
          <w:rtl/>
        </w:rPr>
        <w:t>ה</w:t>
      </w:r>
      <w:r>
        <w:rPr>
          <w:rFonts w:cs="Arial"/>
          <w:rtl/>
        </w:rPr>
        <w:t xml:space="preserve"> רק על ה</w:t>
      </w:r>
      <w:r w:rsidR="00C651B9">
        <w:rPr>
          <w:rFonts w:cs="Arial" w:hint="cs"/>
          <w:rtl/>
        </w:rPr>
        <w:t>תופעה</w:t>
      </w:r>
      <w:r>
        <w:rPr>
          <w:rFonts w:cs="Arial"/>
          <w:rtl/>
        </w:rPr>
        <w:t xml:space="preserve"> ההשלכתית הברורה כאן, או שאני מתעלל</w:t>
      </w:r>
      <w:r w:rsidR="00C651B9">
        <w:rPr>
          <w:rFonts w:cs="Arial" w:hint="cs"/>
          <w:rtl/>
        </w:rPr>
        <w:t>ת בה</w:t>
      </w:r>
      <w:r>
        <w:rPr>
          <w:rFonts w:cs="Arial"/>
          <w:rtl/>
        </w:rPr>
        <w:t xml:space="preserve"> כמו</w:t>
      </w:r>
      <w:r w:rsidR="00C651B9">
        <w:rPr>
          <w:rFonts w:cs="Arial" w:hint="cs"/>
          <w:rtl/>
        </w:rPr>
        <w:t xml:space="preserve"> שהיא מתעללת</w:t>
      </w:r>
      <w:r>
        <w:rPr>
          <w:rFonts w:cs="Arial"/>
          <w:rtl/>
        </w:rPr>
        <w:t xml:space="preserve"> </w:t>
      </w:r>
      <w:r w:rsidR="00C651B9">
        <w:rPr>
          <w:rFonts w:cs="Arial" w:hint="cs"/>
          <w:rtl/>
        </w:rPr>
        <w:t>ב</w:t>
      </w:r>
      <w:r>
        <w:rPr>
          <w:rFonts w:cs="Arial"/>
          <w:rtl/>
        </w:rPr>
        <w:t>אוליבר? האם ניסיתי להגן על אוליבר? כדי להגן על החלק המותקף של אנה שמ</w:t>
      </w:r>
      <w:r w:rsidR="005759B7">
        <w:rPr>
          <w:rFonts w:cs="Arial" w:hint="cs"/>
          <w:rtl/>
        </w:rPr>
        <w:t>ושלך</w:t>
      </w:r>
      <w:r>
        <w:rPr>
          <w:rFonts w:cs="Arial"/>
          <w:rtl/>
        </w:rPr>
        <w:t xml:space="preserve"> על אוליבר? או שאולי אני מנסה להגן על עצמי במשך 5 שנים, כי אני לא יכול</w:t>
      </w:r>
      <w:r w:rsidR="005759B7">
        <w:rPr>
          <w:rFonts w:cs="Arial" w:hint="cs"/>
          <w:rtl/>
        </w:rPr>
        <w:t>ה</w:t>
      </w:r>
      <w:r>
        <w:rPr>
          <w:rFonts w:cs="Arial"/>
          <w:rtl/>
        </w:rPr>
        <w:t xml:space="preserve"> לשנות את עצמי. איזה סוג של מטפל</w:t>
      </w:r>
      <w:r w:rsidR="005759B7">
        <w:rPr>
          <w:rFonts w:cs="Arial" w:hint="cs"/>
          <w:rtl/>
        </w:rPr>
        <w:t>ת</w:t>
      </w:r>
      <w:r>
        <w:rPr>
          <w:rFonts w:cs="Arial"/>
          <w:rtl/>
        </w:rPr>
        <w:t xml:space="preserve"> אני?" אני שומע</w:t>
      </w:r>
      <w:r w:rsidR="005759B7">
        <w:rPr>
          <w:rFonts w:cs="Arial" w:hint="cs"/>
          <w:rtl/>
        </w:rPr>
        <w:t>ת</w:t>
      </w:r>
      <w:r>
        <w:rPr>
          <w:rFonts w:cs="Arial"/>
          <w:rtl/>
        </w:rPr>
        <w:t xml:space="preserve"> את עצמי חושב</w:t>
      </w:r>
      <w:r w:rsidR="005759B7">
        <w:rPr>
          <w:rFonts w:cs="Arial" w:hint="cs"/>
          <w:rtl/>
        </w:rPr>
        <w:t>ת</w:t>
      </w:r>
      <w:r>
        <w:rPr>
          <w:rFonts w:cs="Arial"/>
          <w:rtl/>
        </w:rPr>
        <w:t>, בעודי מביט</w:t>
      </w:r>
      <w:r w:rsidR="005759B7">
        <w:rPr>
          <w:rFonts w:cs="Arial" w:hint="cs"/>
          <w:rtl/>
        </w:rPr>
        <w:t>ה</w:t>
      </w:r>
      <w:r>
        <w:rPr>
          <w:rFonts w:cs="Arial"/>
          <w:rtl/>
        </w:rPr>
        <w:t xml:space="preserve"> בה, מחכה בדאגה לתגובתה. "הלוואי שהייתי את," אנה אומרת בהחלטיות.</w:t>
      </w:r>
    </w:p>
    <w:p w14:paraId="5E03AFC3" w14:textId="77777777" w:rsidR="000B6D71" w:rsidRDefault="00E85FB6" w:rsidP="00E85FB6">
      <w:pPr>
        <w:rPr>
          <w:rFonts w:cs="Arial"/>
          <w:rtl/>
        </w:rPr>
      </w:pPr>
      <w:r>
        <w:rPr>
          <w:rFonts w:cs="Arial"/>
          <w:rtl/>
        </w:rPr>
        <w:t>"הלוואי ש</w:t>
      </w:r>
      <w:r w:rsidR="00CE13BF">
        <w:rPr>
          <w:rFonts w:cs="Arial" w:hint="cs"/>
          <w:rtl/>
        </w:rPr>
        <w:t xml:space="preserve">אני - </w:t>
      </w:r>
      <w:r>
        <w:rPr>
          <w:rFonts w:cs="Arial"/>
          <w:rtl/>
        </w:rPr>
        <w:t xml:space="preserve">הייתי אני," אני עונה מיד. "אבל את </w:t>
      </w:r>
      <w:proofErr w:type="spellStart"/>
      <w:r>
        <w:rPr>
          <w:rFonts w:cs="Arial"/>
          <w:rtl/>
        </w:rPr>
        <w:t>את</w:t>
      </w:r>
      <w:proofErr w:type="spellEnd"/>
      <w:r>
        <w:rPr>
          <w:rFonts w:cs="Arial"/>
          <w:rtl/>
        </w:rPr>
        <w:t>!" היא אומרת, עצבנית. "את בטוחה?" אני עונה. "</w:t>
      </w:r>
      <w:r w:rsidR="00CE13BF">
        <w:rPr>
          <w:rFonts w:cs="Arial" w:hint="cs"/>
          <w:rtl/>
        </w:rPr>
        <w:t>ברור</w:t>
      </w:r>
      <w:r>
        <w:rPr>
          <w:rFonts w:cs="Arial"/>
          <w:rtl/>
        </w:rPr>
        <w:t xml:space="preserve">," היא עונה מיד, "את </w:t>
      </w:r>
      <w:proofErr w:type="spellStart"/>
      <w:r>
        <w:rPr>
          <w:rFonts w:cs="Arial"/>
          <w:rtl/>
        </w:rPr>
        <w:t>הכל</w:t>
      </w:r>
      <w:proofErr w:type="spellEnd"/>
      <w:r>
        <w:rPr>
          <w:rFonts w:cs="Arial"/>
          <w:rtl/>
        </w:rPr>
        <w:t>. את</w:t>
      </w:r>
      <w:r>
        <w:rPr>
          <w:rFonts w:cs="Arial" w:hint="cs"/>
          <w:rtl/>
        </w:rPr>
        <w:t xml:space="preserve"> </w:t>
      </w:r>
      <w:r w:rsidRPr="00E85FB6">
        <w:rPr>
          <w:rFonts w:cs="Arial"/>
          <w:rtl/>
        </w:rPr>
        <w:t>חכ</w:t>
      </w:r>
      <w:r w:rsidR="00CE13BF">
        <w:rPr>
          <w:rFonts w:cs="Arial" w:hint="cs"/>
          <w:rtl/>
        </w:rPr>
        <w:t>מה</w:t>
      </w:r>
      <w:r w:rsidRPr="00E85FB6">
        <w:rPr>
          <w:rFonts w:cs="Arial"/>
          <w:rtl/>
        </w:rPr>
        <w:t xml:space="preserve"> וחומל</w:t>
      </w:r>
      <w:r w:rsidR="00CE13BF">
        <w:rPr>
          <w:rFonts w:cs="Arial" w:hint="cs"/>
          <w:rtl/>
        </w:rPr>
        <w:t>ת</w:t>
      </w:r>
      <w:r w:rsidRPr="00E85FB6">
        <w:rPr>
          <w:rFonts w:cs="Arial"/>
          <w:rtl/>
        </w:rPr>
        <w:t>, ואם היית שם עם אוליבר במיטה, היית יודע</w:t>
      </w:r>
      <w:r w:rsidR="00CE13BF">
        <w:rPr>
          <w:rFonts w:cs="Arial" w:hint="cs"/>
          <w:rtl/>
        </w:rPr>
        <w:t>ת</w:t>
      </w:r>
      <w:r w:rsidRPr="00E85FB6">
        <w:rPr>
          <w:rFonts w:cs="Arial"/>
          <w:rtl/>
        </w:rPr>
        <w:t xml:space="preserve"> בדיוק מה לומר כדי לגרום לו להרגיש טוב יותר ולהרגיע את עצמך." שנינו שותקים לרגע, ואני מחליט</w:t>
      </w:r>
      <w:r w:rsidR="00CE13BF">
        <w:rPr>
          <w:rFonts w:cs="Arial" w:hint="cs"/>
          <w:rtl/>
        </w:rPr>
        <w:t>ה</w:t>
      </w:r>
      <w:r w:rsidRPr="00E85FB6">
        <w:rPr>
          <w:rFonts w:cs="Arial"/>
          <w:rtl/>
        </w:rPr>
        <w:t xml:space="preserve"> לא לפרש את ההעברה והפיצול כפי שאני עושה בדרך כלל, אלא רק לשמור על הדיאלוג שלנו בחיים "האדם הזה שאתה מתאר</w:t>
      </w:r>
      <w:r w:rsidR="000B6D71">
        <w:rPr>
          <w:rFonts w:cs="Arial" w:hint="cs"/>
          <w:rtl/>
        </w:rPr>
        <w:t>ת</w:t>
      </w:r>
      <w:r w:rsidRPr="00E85FB6">
        <w:rPr>
          <w:rFonts w:cs="Arial"/>
          <w:rtl/>
        </w:rPr>
        <w:t>," אני אומר</w:t>
      </w:r>
      <w:r w:rsidR="000B6D71">
        <w:rPr>
          <w:rFonts w:cs="Arial" w:hint="cs"/>
          <w:rtl/>
        </w:rPr>
        <w:t>ת</w:t>
      </w:r>
      <w:r w:rsidRPr="00E85FB6">
        <w:rPr>
          <w:rFonts w:cs="Arial"/>
          <w:rtl/>
        </w:rPr>
        <w:t xml:space="preserve"> ברצינות, "אני ממש שונא</w:t>
      </w:r>
      <w:r w:rsidR="000B6D71">
        <w:rPr>
          <w:rFonts w:cs="Arial" w:hint="cs"/>
          <w:rtl/>
        </w:rPr>
        <w:t>ת</w:t>
      </w:r>
      <w:r w:rsidRPr="00E85FB6">
        <w:rPr>
          <w:rFonts w:cs="Arial"/>
          <w:rtl/>
        </w:rPr>
        <w:t xml:space="preserve"> אותה. היא יודעת כל מה שאני לא יודע</w:t>
      </w:r>
      <w:r w:rsidR="000B6D71">
        <w:rPr>
          <w:rFonts w:cs="Arial" w:hint="cs"/>
          <w:rtl/>
        </w:rPr>
        <w:t>ת</w:t>
      </w:r>
      <w:r w:rsidRPr="00E85FB6">
        <w:rPr>
          <w:rFonts w:cs="Arial"/>
          <w:rtl/>
        </w:rPr>
        <w:t>. היא חכמה ובעלת תובנות והיא באמת יכולה לגרום ל</w:t>
      </w:r>
      <w:r w:rsidR="000B6D71">
        <w:rPr>
          <w:rFonts w:cs="Arial" w:hint="cs"/>
          <w:rtl/>
        </w:rPr>
        <w:t>כל הדברים</w:t>
      </w:r>
      <w:r w:rsidRPr="00E85FB6">
        <w:rPr>
          <w:rFonts w:cs="Arial"/>
          <w:rtl/>
        </w:rPr>
        <w:t xml:space="preserve"> לעבוד. אני בטוח</w:t>
      </w:r>
      <w:r w:rsidR="000B6D71">
        <w:rPr>
          <w:rFonts w:cs="Arial" w:hint="cs"/>
          <w:rtl/>
        </w:rPr>
        <w:t>ה</w:t>
      </w:r>
      <w:r w:rsidRPr="00E85FB6">
        <w:rPr>
          <w:rFonts w:cs="Arial"/>
          <w:rtl/>
        </w:rPr>
        <w:t xml:space="preserve"> שהחיים שלה כל כך טוב</w:t>
      </w:r>
      <w:r w:rsidR="000B6D71">
        <w:rPr>
          <w:rFonts w:cs="Arial" w:hint="cs"/>
          <w:rtl/>
        </w:rPr>
        <w:t>ים</w:t>
      </w:r>
      <w:r w:rsidRPr="00E85FB6">
        <w:rPr>
          <w:rFonts w:cs="Arial"/>
          <w:rtl/>
        </w:rPr>
        <w:t>, ואת יודע</w:t>
      </w:r>
      <w:r w:rsidR="000B6D71">
        <w:rPr>
          <w:rFonts w:cs="Arial" w:hint="cs"/>
          <w:rtl/>
        </w:rPr>
        <w:t>ת</w:t>
      </w:r>
      <w:r w:rsidRPr="00E85FB6">
        <w:rPr>
          <w:rFonts w:cs="Arial"/>
          <w:rtl/>
        </w:rPr>
        <w:t xml:space="preserve"> מה? אני לא צוחק</w:t>
      </w:r>
      <w:r w:rsidR="000B6D71">
        <w:rPr>
          <w:rFonts w:cs="Arial" w:hint="cs"/>
          <w:rtl/>
        </w:rPr>
        <w:t>ת</w:t>
      </w:r>
      <w:r w:rsidRPr="00E85FB6">
        <w:rPr>
          <w:rFonts w:cs="Arial"/>
          <w:rtl/>
        </w:rPr>
        <w:t>, אני ממש לא אוהב</w:t>
      </w:r>
      <w:r w:rsidR="000B6D71">
        <w:rPr>
          <w:rFonts w:cs="Arial" w:hint="cs"/>
          <w:rtl/>
        </w:rPr>
        <w:t>ת</w:t>
      </w:r>
      <w:r w:rsidRPr="00E85FB6">
        <w:rPr>
          <w:rFonts w:cs="Arial"/>
          <w:rtl/>
        </w:rPr>
        <w:t xml:space="preserve"> אותה. </w:t>
      </w:r>
      <w:r w:rsidR="000B6D71">
        <w:rPr>
          <w:rFonts w:cs="Arial" w:hint="cs"/>
          <w:rtl/>
        </w:rPr>
        <w:t xml:space="preserve">אני מרגישה </w:t>
      </w:r>
      <w:r w:rsidRPr="00E85FB6">
        <w:rPr>
          <w:rFonts w:cs="Arial"/>
          <w:rtl/>
        </w:rPr>
        <w:t xml:space="preserve">כמוך, הלוואי והייתי היא." </w:t>
      </w:r>
    </w:p>
    <w:p w14:paraId="0A0E86EC" w14:textId="77777777" w:rsidR="000B6D71" w:rsidRDefault="00E85FB6" w:rsidP="00E85FB6">
      <w:pPr>
        <w:rPr>
          <w:rFonts w:cs="Arial"/>
          <w:rtl/>
        </w:rPr>
      </w:pPr>
      <w:r w:rsidRPr="00E85FB6">
        <w:rPr>
          <w:rFonts w:cs="Arial"/>
          <w:rtl/>
        </w:rPr>
        <w:t xml:space="preserve">אידיאליזציה היא מנגנון כל כך חזק בדחיפה הבלתי פוסקת שלו לביטוי, שאני </w:t>
      </w:r>
      <w:r w:rsidR="000B6D71">
        <w:rPr>
          <w:rFonts w:cs="Arial" w:hint="cs"/>
          <w:rtl/>
        </w:rPr>
        <w:t>חושבת</w:t>
      </w:r>
      <w:r w:rsidRPr="00E85FB6">
        <w:rPr>
          <w:rFonts w:cs="Arial"/>
          <w:rtl/>
        </w:rPr>
        <w:t xml:space="preserve"> שכאשר המטופל</w:t>
      </w:r>
      <w:r w:rsidR="000B6D71">
        <w:rPr>
          <w:rFonts w:cs="Arial" w:hint="cs"/>
          <w:rtl/>
        </w:rPr>
        <w:t>ת</w:t>
      </w:r>
      <w:r w:rsidRPr="00E85FB6">
        <w:rPr>
          <w:rFonts w:cs="Arial"/>
          <w:rtl/>
        </w:rPr>
        <w:t xml:space="preserve"> זקוק</w:t>
      </w:r>
      <w:r w:rsidR="000B6D71">
        <w:rPr>
          <w:rFonts w:cs="Arial" w:hint="cs"/>
          <w:rtl/>
        </w:rPr>
        <w:t>ה</w:t>
      </w:r>
      <w:r w:rsidRPr="00E85FB6">
        <w:rPr>
          <w:rFonts w:cs="Arial"/>
          <w:rtl/>
        </w:rPr>
        <w:t xml:space="preserve"> לו, אפילו הבאתו למודעות, לרוב רק תורמת, במקום מפחיתה, </w:t>
      </w:r>
      <w:r w:rsidR="000B6D71">
        <w:rPr>
          <w:rFonts w:cs="Arial" w:hint="cs"/>
          <w:rtl/>
        </w:rPr>
        <w:t>את ה</w:t>
      </w:r>
      <w:r w:rsidRPr="00E85FB6">
        <w:rPr>
          <w:rFonts w:cs="Arial"/>
          <w:rtl/>
        </w:rPr>
        <w:t>אידאליזציה עבור אנה, האידיאליזציה של אמה הייתה דרך ל</w:t>
      </w:r>
      <w:r w:rsidR="000B6D71">
        <w:rPr>
          <w:rFonts w:cs="Arial" w:hint="cs"/>
          <w:rtl/>
        </w:rPr>
        <w:t>חתור</w:t>
      </w:r>
      <w:r w:rsidRPr="00E85FB6">
        <w:rPr>
          <w:rFonts w:cs="Arial"/>
          <w:rtl/>
        </w:rPr>
        <w:t xml:space="preserve"> למגע עם האני האידיאלי שלה, ולכסות את הקנאה שלה ואת השנאה שהיא כל כך מפחדת ממנה</w:t>
      </w:r>
      <w:r w:rsidR="000B6D71">
        <w:rPr>
          <w:rFonts w:cs="Arial" w:hint="cs"/>
          <w:rtl/>
        </w:rPr>
        <w:t xml:space="preserve"> מול</w:t>
      </w:r>
      <w:r w:rsidRPr="00E85FB6">
        <w:rPr>
          <w:rFonts w:cs="Arial"/>
          <w:rtl/>
        </w:rPr>
        <w:t xml:space="preserve"> בן הזוג המיני שלה, ושבאמצעות ההתעלסות אני אוהב אותה, אתמזג איתה, ואתן לה את כל מה שההורים שלה ואוליבר לא יכולים </w:t>
      </w:r>
      <w:r w:rsidR="000B6D71">
        <w:rPr>
          <w:rFonts w:cs="Arial" w:hint="cs"/>
          <w:rtl/>
        </w:rPr>
        <w:t xml:space="preserve">לתת. </w:t>
      </w:r>
      <w:r w:rsidRPr="00E85FB6">
        <w:rPr>
          <w:rFonts w:cs="Arial"/>
          <w:rtl/>
        </w:rPr>
        <w:t>היא מזמינה אותי להיות במיטה עם אוליבר, לפעמים איתה ולפעמים במקומה, אבל היא גם שונאת אותי על זה, ושונאת את עצמה על כך שהיא לא מסוגלת להפוך לאדם הזה שהיא מדמיינת שאני, אנה מביטה בי בשקט, ואומרת</w:t>
      </w:r>
      <w:r w:rsidR="000B6D71">
        <w:rPr>
          <w:rFonts w:cs="Arial" w:hint="cs"/>
          <w:rtl/>
        </w:rPr>
        <w:t xml:space="preserve"> בשקט:</w:t>
      </w:r>
      <w:r w:rsidRPr="00E85FB6">
        <w:rPr>
          <w:rFonts w:cs="Arial"/>
          <w:rtl/>
        </w:rPr>
        <w:t xml:space="preserve"> לא משנה כמה אני מנסה, אני תמיד נכשל</w:t>
      </w:r>
      <w:r w:rsidR="000B6D71">
        <w:rPr>
          <w:rFonts w:cs="Arial" w:hint="cs"/>
          <w:rtl/>
        </w:rPr>
        <w:t>ת</w:t>
      </w:r>
      <w:r w:rsidRPr="00E85FB6">
        <w:rPr>
          <w:rFonts w:cs="Arial"/>
          <w:rtl/>
        </w:rPr>
        <w:t xml:space="preserve">". היא מחזיקה את פניה בידיה ואז לוחשת, "למה השתמשת </w:t>
      </w:r>
      <w:r w:rsidR="000B6D71">
        <w:rPr>
          <w:rFonts w:cs="Arial" w:hint="cs"/>
          <w:rtl/>
        </w:rPr>
        <w:t>קודם</w:t>
      </w:r>
      <w:r w:rsidRPr="00E85FB6">
        <w:rPr>
          <w:rFonts w:cs="Arial"/>
          <w:rtl/>
        </w:rPr>
        <w:t xml:space="preserve"> במילה להרוג? מה גרם לך לחשוב כך?" ש</w:t>
      </w:r>
      <w:r w:rsidR="000B6D71">
        <w:rPr>
          <w:rFonts w:cs="Arial" w:hint="cs"/>
          <w:rtl/>
        </w:rPr>
        <w:t>ת</w:t>
      </w:r>
      <w:r w:rsidRPr="00E85FB6">
        <w:rPr>
          <w:rFonts w:cs="Arial"/>
          <w:rtl/>
        </w:rPr>
        <w:t>ינו שותק</w:t>
      </w:r>
      <w:r w:rsidR="000B6D71">
        <w:rPr>
          <w:rFonts w:cs="Arial" w:hint="cs"/>
          <w:rtl/>
        </w:rPr>
        <w:t>ות</w:t>
      </w:r>
      <w:r w:rsidRPr="00E85FB6">
        <w:rPr>
          <w:rFonts w:cs="Arial"/>
          <w:rtl/>
        </w:rPr>
        <w:t xml:space="preserve"> ודמעות ממלאות את עיניה של אנה "אני רוצה להגיד לך משהו - אני לא יודעת למה אף פעם לא הצלחתי לחלוק את זה איתך". אנה מספרת לי שהיא ניסתה להתאבד כשהייתה בת 16 "לקחו אותי לבית החולים והצילו את חיי. אחרי כמה ימים חזרתי הביתה, ומעולם לא דיברנו על זה שוב. מעולם לא סיפרתי על כך לאף אחד מחוץ למשפחתי". אני מרגיש</w:t>
      </w:r>
      <w:r w:rsidR="000B6D71">
        <w:rPr>
          <w:rFonts w:cs="Arial" w:hint="cs"/>
          <w:rtl/>
        </w:rPr>
        <w:t>ה</w:t>
      </w:r>
      <w:r w:rsidRPr="00E85FB6">
        <w:rPr>
          <w:rFonts w:cs="Arial"/>
          <w:rtl/>
        </w:rPr>
        <w:t xml:space="preserve"> את הלב שלי פועם</w:t>
      </w:r>
      <w:r w:rsidR="000B6D71">
        <w:rPr>
          <w:rFonts w:cs="Arial" w:hint="cs"/>
          <w:rtl/>
        </w:rPr>
        <w:t xml:space="preserve"> (כותבת לנו גלית)</w:t>
      </w:r>
      <w:r w:rsidRPr="00E85FB6">
        <w:rPr>
          <w:rFonts w:cs="Arial"/>
          <w:rtl/>
        </w:rPr>
        <w:t xml:space="preserve">, ואנה ממשיכה, "את יודעת, תמיד קיוויתי שאם אבלה איתך מספיק שנים, אהפוך להיות את, ולא ארצה להתאבד יותר. במקום זה גיליתי שאני רוצה להרוג את כולם, כולל אותך." </w:t>
      </w:r>
      <w:r w:rsidR="000B6D71">
        <w:rPr>
          <w:rFonts w:cs="Arial" w:hint="cs"/>
          <w:rtl/>
        </w:rPr>
        <w:t xml:space="preserve">(עד כאן תיאור המקרה) </w:t>
      </w:r>
    </w:p>
    <w:p w14:paraId="2F63A1FB" w14:textId="300B1F05" w:rsidR="00E85FB6" w:rsidRDefault="000B6D71" w:rsidP="00E85FB6">
      <w:pPr>
        <w:rPr>
          <w:rtl/>
        </w:rPr>
      </w:pPr>
      <w:r>
        <w:rPr>
          <w:rFonts w:cs="Arial" w:hint="cs"/>
          <w:rtl/>
        </w:rPr>
        <w:t xml:space="preserve"> בואו</w:t>
      </w:r>
      <w:r w:rsidR="00E85FB6" w:rsidRPr="00E85FB6">
        <w:rPr>
          <w:rFonts w:cs="Arial"/>
          <w:rtl/>
        </w:rPr>
        <w:t xml:space="preserve"> ניקח בחשבון את הרגע הטיפולי הזה במונחים של ריבוי ויצירה משותפת, יחד עם מה שכינינו דיאלוג דרמטי והפקה יצירתית. למעשה, ה</w:t>
      </w:r>
      <w:r>
        <w:rPr>
          <w:rFonts w:cs="Arial" w:hint="cs"/>
          <w:rtl/>
        </w:rPr>
        <w:t>תיאור</w:t>
      </w:r>
      <w:r w:rsidR="00E85FB6" w:rsidRPr="00E85FB6">
        <w:rPr>
          <w:rFonts w:cs="Arial"/>
          <w:rtl/>
        </w:rPr>
        <w:t xml:space="preserve"> הזה מעלה שאלה מהותית לגבי הפעולה הטיפולית של הפסיכואנליזה. זוהי דוגמה מדהימה לשינוי במצב הנפשי של מטופלת, לא רק שינוי רגעי של ה</w:t>
      </w:r>
      <w:r>
        <w:rPr>
          <w:rFonts w:cs="Arial" w:hint="cs"/>
          <w:rtl/>
        </w:rPr>
        <w:t>אנליזה</w:t>
      </w:r>
      <w:r w:rsidR="00E85FB6" w:rsidRPr="00E85FB6">
        <w:rPr>
          <w:rFonts w:cs="Arial"/>
          <w:rtl/>
        </w:rPr>
        <w:t xml:space="preserve"> שלה, אלא של מבנה ה</w:t>
      </w:r>
      <w:r>
        <w:rPr>
          <w:rFonts w:cs="Arial" w:hint="cs"/>
          <w:rtl/>
        </w:rPr>
        <w:t>אנליזה</w:t>
      </w:r>
      <w:r w:rsidR="00E85FB6" w:rsidRPr="00E85FB6">
        <w:rPr>
          <w:rFonts w:cs="Arial"/>
          <w:rtl/>
        </w:rPr>
        <w:t xml:space="preserve"> שלה </w:t>
      </w:r>
      <w:r>
        <w:rPr>
          <w:rFonts w:cs="Arial" w:hint="cs"/>
          <w:rtl/>
        </w:rPr>
        <w:t>את ה</w:t>
      </w:r>
      <w:r w:rsidR="00E85FB6" w:rsidRPr="00E85FB6">
        <w:rPr>
          <w:rFonts w:cs="Arial"/>
          <w:rtl/>
        </w:rPr>
        <w:t xml:space="preserve">היסטוריה </w:t>
      </w:r>
      <w:r>
        <w:rPr>
          <w:rFonts w:cs="Arial" w:hint="cs"/>
          <w:rtl/>
        </w:rPr>
        <w:t>ה</w:t>
      </w:r>
      <w:r w:rsidR="00E85FB6" w:rsidRPr="00E85FB6">
        <w:rPr>
          <w:rFonts w:cs="Arial"/>
          <w:rtl/>
        </w:rPr>
        <w:t>אובדנית, וחשוב מכך, היא עצמה לא הייתה כל כך ברורה וישירה למצבי התודעה האובדניים והרצחניים שלה. משהו קרה בין המטופל</w:t>
      </w:r>
      <w:r>
        <w:rPr>
          <w:rFonts w:cs="Arial" w:hint="cs"/>
          <w:rtl/>
        </w:rPr>
        <w:t>ת</w:t>
      </w:r>
      <w:r w:rsidR="00E85FB6" w:rsidRPr="00E85FB6">
        <w:rPr>
          <w:rFonts w:cs="Arial"/>
          <w:rtl/>
        </w:rPr>
        <w:t xml:space="preserve"> והאנליטיקאי</w:t>
      </w:r>
      <w:r>
        <w:rPr>
          <w:rFonts w:cs="Arial" w:hint="cs"/>
          <w:rtl/>
        </w:rPr>
        <w:t>ת</w:t>
      </w:r>
      <w:r w:rsidR="00E85FB6" w:rsidRPr="00E85FB6">
        <w:rPr>
          <w:rFonts w:cs="Arial"/>
          <w:rtl/>
        </w:rPr>
        <w:t xml:space="preserve"> שהוביל לשינוי משמעותי שאפשר ל</w:t>
      </w:r>
      <w:r>
        <w:rPr>
          <w:rFonts w:cs="Arial" w:hint="cs"/>
          <w:rtl/>
        </w:rPr>
        <w:t>טיפול</w:t>
      </w:r>
      <w:r w:rsidR="00E85FB6" w:rsidRPr="00E85FB6">
        <w:rPr>
          <w:rFonts w:cs="Arial"/>
          <w:rtl/>
        </w:rPr>
        <w:t xml:space="preserve"> להתקדם ולהעמיק.</w:t>
      </w:r>
      <w:r w:rsidR="00E85FB6">
        <w:rPr>
          <w:rFonts w:hint="cs"/>
          <w:rtl/>
        </w:rPr>
        <w:t>'</w:t>
      </w:r>
    </w:p>
    <w:p w14:paraId="6DE36DB5" w14:textId="53963289" w:rsidR="003346E4" w:rsidRDefault="003346E4">
      <w:pPr>
        <w:rPr>
          <w:rtl/>
        </w:rPr>
      </w:pPr>
      <w:r>
        <w:rPr>
          <w:rFonts w:hint="cs"/>
          <w:rtl/>
        </w:rPr>
        <w:t>&gt;&gt;&gt;&gt;</w:t>
      </w:r>
    </w:p>
    <w:sdt>
      <w:sdtPr>
        <w:rPr>
          <w:color w:val="000000"/>
        </w:rPr>
        <w:tag w:val="MENDELEY_BIBLIOGRAPHY"/>
        <w:id w:val="746376944"/>
        <w:placeholder>
          <w:docPart w:val="DefaultPlaceholder_-1854013440"/>
        </w:placeholder>
      </w:sdtPr>
      <w:sdtEndPr>
        <w:rPr>
          <w:rtl/>
        </w:rPr>
      </w:sdtEndPr>
      <w:sdtContent>
        <w:p w14:paraId="16C10E38" w14:textId="77777777" w:rsidR="009A1FEB" w:rsidRDefault="009A1FEB">
          <w:pPr>
            <w:autoSpaceDE w:val="0"/>
            <w:autoSpaceDN w:val="0"/>
            <w:bidi w:val="0"/>
            <w:ind w:hanging="480"/>
            <w:divId w:val="949163438"/>
            <w:rPr>
              <w:rFonts w:eastAsia="Times New Roman"/>
              <w:kern w:val="0"/>
              <w:sz w:val="24"/>
              <w:szCs w:val="24"/>
              <w14:ligatures w14:val="none"/>
            </w:rPr>
          </w:pPr>
          <w:r>
            <w:rPr>
              <w:rFonts w:eastAsia="Times New Roman"/>
            </w:rPr>
            <w:t xml:space="preserve">Aron, L., &amp; Atlas, G. (2019). Dramatic Dialogue: Dreaming &amp; Drama in Contemporary Clinical Practice [Article]. </w:t>
          </w:r>
          <w:r>
            <w:rPr>
              <w:rFonts w:eastAsia="Times New Roman"/>
              <w:i/>
              <w:iCs/>
            </w:rPr>
            <w:t>Psychoanalytic Perspectives</w:t>
          </w:r>
          <w:r>
            <w:rPr>
              <w:rFonts w:eastAsia="Times New Roman"/>
            </w:rPr>
            <w:t xml:space="preserve">, </w:t>
          </w:r>
          <w:r>
            <w:rPr>
              <w:rFonts w:eastAsia="Times New Roman"/>
              <w:i/>
              <w:iCs/>
            </w:rPr>
            <w:t>16</w:t>
          </w:r>
          <w:r>
            <w:rPr>
              <w:rFonts w:eastAsia="Times New Roman"/>
            </w:rPr>
            <w:t>(3), 249–271. https://doi.org/10.1080/1551806X.2019.1653660</w:t>
          </w:r>
        </w:p>
        <w:p w14:paraId="074B38EA" w14:textId="77777777" w:rsidR="009A1FEB" w:rsidRDefault="009A1FEB">
          <w:pPr>
            <w:autoSpaceDE w:val="0"/>
            <w:autoSpaceDN w:val="0"/>
            <w:bidi w:val="0"/>
            <w:ind w:hanging="480"/>
            <w:divId w:val="1988776150"/>
            <w:rPr>
              <w:rFonts w:eastAsia="Times New Roman"/>
            </w:rPr>
          </w:pPr>
          <w:r>
            <w:rPr>
              <w:rFonts w:eastAsia="Times New Roman"/>
            </w:rPr>
            <w:t xml:space="preserve">De Forest, I. (1942). The Therapeutic Technique of Sándor Ferenczi [Article]. </w:t>
          </w:r>
          <w:r>
            <w:rPr>
              <w:rFonts w:eastAsia="Times New Roman"/>
              <w:i/>
              <w:iCs/>
            </w:rPr>
            <w:t>International Journal of Psychoanalysis</w:t>
          </w:r>
          <w:r>
            <w:rPr>
              <w:rFonts w:eastAsia="Times New Roman"/>
            </w:rPr>
            <w:t xml:space="preserve">, </w:t>
          </w:r>
          <w:r>
            <w:rPr>
              <w:rFonts w:eastAsia="Times New Roman"/>
              <w:i/>
              <w:iCs/>
            </w:rPr>
            <w:t>23</w:t>
          </w:r>
          <w:r>
            <w:rPr>
              <w:rFonts w:eastAsia="Times New Roman"/>
            </w:rPr>
            <w:t>, 120–139.</w:t>
          </w:r>
        </w:p>
        <w:p w14:paraId="6BD30FD1" w14:textId="77777777" w:rsidR="009A1FEB" w:rsidRDefault="009A1FEB">
          <w:pPr>
            <w:autoSpaceDE w:val="0"/>
            <w:autoSpaceDN w:val="0"/>
            <w:bidi w:val="0"/>
            <w:ind w:hanging="480"/>
            <w:divId w:val="1472167484"/>
            <w:rPr>
              <w:rFonts w:eastAsia="Times New Roman"/>
            </w:rPr>
          </w:pPr>
          <w:proofErr w:type="spellStart"/>
          <w:r>
            <w:rPr>
              <w:rFonts w:eastAsia="Times New Roman"/>
            </w:rPr>
            <w:t>Karbelnig</w:t>
          </w:r>
          <w:proofErr w:type="spellEnd"/>
          <w:r>
            <w:rPr>
              <w:rFonts w:eastAsia="Times New Roman"/>
            </w:rPr>
            <w:t xml:space="preserve">, A. M. (2023). The Psychoanalyst as Dramatist [Article]. </w:t>
          </w:r>
          <w:r>
            <w:rPr>
              <w:rFonts w:eastAsia="Times New Roman"/>
              <w:i/>
              <w:iCs/>
            </w:rPr>
            <w:t>Psychoanalytic Inquiry</w:t>
          </w:r>
          <w:r>
            <w:rPr>
              <w:rFonts w:eastAsia="Times New Roman"/>
            </w:rPr>
            <w:t xml:space="preserve">, </w:t>
          </w:r>
          <w:r>
            <w:rPr>
              <w:rFonts w:eastAsia="Times New Roman"/>
              <w:i/>
              <w:iCs/>
            </w:rPr>
            <w:t>43</w:t>
          </w:r>
          <w:r>
            <w:rPr>
              <w:rFonts w:eastAsia="Times New Roman"/>
            </w:rPr>
            <w:t>(7), 512–525. https://doi.org/10.1080/07351690.2023.2257580</w:t>
          </w:r>
        </w:p>
        <w:p w14:paraId="5C248E97" w14:textId="74E49068" w:rsidR="00E64F74" w:rsidRDefault="009A1FEB" w:rsidP="00E64F74">
          <w:pPr>
            <w:rPr>
              <w:color w:val="000000"/>
              <w:rtl/>
            </w:rPr>
          </w:pPr>
          <w:r>
            <w:rPr>
              <w:rFonts w:eastAsia="Times New Roman"/>
            </w:rPr>
            <w:lastRenderedPageBreak/>
            <w:t> </w:t>
          </w:r>
        </w:p>
      </w:sdtContent>
    </w:sdt>
    <w:p w14:paraId="283B6916" w14:textId="00025BD7" w:rsidR="00E64F74" w:rsidRDefault="00E64F74" w:rsidP="00E64F74">
      <w:pPr>
        <w:rPr>
          <w:color w:val="000000"/>
          <w:rtl/>
        </w:rPr>
      </w:pPr>
      <w:r>
        <w:rPr>
          <w:rFonts w:hint="cs"/>
          <w:color w:val="000000"/>
          <w:rtl/>
        </w:rPr>
        <w:t>בין שעה לשעה</w:t>
      </w:r>
    </w:p>
    <w:p w14:paraId="4A5ECC4B" w14:textId="78E27AD3" w:rsidR="00E64F74" w:rsidRDefault="00E64F74" w:rsidP="00E64F74">
      <w:pPr>
        <w:rPr>
          <w:color w:val="000000"/>
          <w:rtl/>
        </w:rPr>
      </w:pPr>
      <w:r>
        <w:rPr>
          <w:rFonts w:hint="cs"/>
          <w:color w:val="000000"/>
          <w:rtl/>
        </w:rPr>
        <w:t>75. דיאלוג דרמטי</w:t>
      </w:r>
    </w:p>
    <w:p w14:paraId="3B426FC2" w14:textId="5F190872" w:rsidR="00E64F74" w:rsidRDefault="00E64F74" w:rsidP="00E64F74">
      <w:pPr>
        <w:rPr>
          <w:color w:val="000000"/>
          <w:rtl/>
        </w:rPr>
      </w:pPr>
      <w:r>
        <w:rPr>
          <w:rFonts w:hint="cs"/>
          <w:color w:val="000000"/>
          <w:rtl/>
        </w:rPr>
        <w:t>טקסט:</w:t>
      </w:r>
    </w:p>
    <w:p w14:paraId="09270EEE" w14:textId="1EBC04F1" w:rsidR="00E64F74" w:rsidRPr="00E64F74" w:rsidRDefault="00E64F74" w:rsidP="00E64F74">
      <w:pPr>
        <w:rPr>
          <w:rFonts w:hint="cs"/>
          <w:color w:val="000000"/>
        </w:rPr>
      </w:pPr>
      <w:r w:rsidRPr="00E64F74">
        <w:rPr>
          <w:color w:val="000000"/>
        </w:rPr>
        <w:t>https://kopelel.co.il/75-%d7%93%d7%99%d7%90%d7%9c%d7%95%d7%92-%d7%93%d7%a8%d7%9e%d7%98%d7%99</w:t>
      </w:r>
      <w:r w:rsidRPr="00E64F74">
        <w:rPr>
          <w:rFonts w:cs="Arial"/>
          <w:color w:val="000000"/>
          <w:rtl/>
        </w:rPr>
        <w:t>/</w:t>
      </w:r>
    </w:p>
    <w:sectPr w:rsidR="00E64F74" w:rsidRPr="00E64F74" w:rsidSect="0034203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9A5"/>
    <w:rsid w:val="00010507"/>
    <w:rsid w:val="00027D3C"/>
    <w:rsid w:val="00053B68"/>
    <w:rsid w:val="000552C7"/>
    <w:rsid w:val="000874A5"/>
    <w:rsid w:val="000A3632"/>
    <w:rsid w:val="000A6749"/>
    <w:rsid w:val="000B6D71"/>
    <w:rsid w:val="000D391C"/>
    <w:rsid w:val="00107835"/>
    <w:rsid w:val="001503B8"/>
    <w:rsid w:val="00151A6C"/>
    <w:rsid w:val="0016696C"/>
    <w:rsid w:val="001E52FD"/>
    <w:rsid w:val="001F54E9"/>
    <w:rsid w:val="00253BDD"/>
    <w:rsid w:val="002B4C0D"/>
    <w:rsid w:val="002C6E7E"/>
    <w:rsid w:val="002D7B1F"/>
    <w:rsid w:val="0030778D"/>
    <w:rsid w:val="00310F73"/>
    <w:rsid w:val="003346E4"/>
    <w:rsid w:val="00342031"/>
    <w:rsid w:val="003521DD"/>
    <w:rsid w:val="00446753"/>
    <w:rsid w:val="004B1D33"/>
    <w:rsid w:val="004F1DE6"/>
    <w:rsid w:val="00504A42"/>
    <w:rsid w:val="005056B9"/>
    <w:rsid w:val="0051631A"/>
    <w:rsid w:val="00574B98"/>
    <w:rsid w:val="005759B7"/>
    <w:rsid w:val="005D3661"/>
    <w:rsid w:val="005E3278"/>
    <w:rsid w:val="005E5BD1"/>
    <w:rsid w:val="0062762C"/>
    <w:rsid w:val="00630EAB"/>
    <w:rsid w:val="0064354B"/>
    <w:rsid w:val="006C3A50"/>
    <w:rsid w:val="006D5249"/>
    <w:rsid w:val="006D57A6"/>
    <w:rsid w:val="006E57AB"/>
    <w:rsid w:val="006F1F98"/>
    <w:rsid w:val="007E3659"/>
    <w:rsid w:val="007E671E"/>
    <w:rsid w:val="00832276"/>
    <w:rsid w:val="00836530"/>
    <w:rsid w:val="008408A4"/>
    <w:rsid w:val="008412A3"/>
    <w:rsid w:val="00860797"/>
    <w:rsid w:val="0089100B"/>
    <w:rsid w:val="008B1DAD"/>
    <w:rsid w:val="00912C51"/>
    <w:rsid w:val="009136F0"/>
    <w:rsid w:val="00975E8C"/>
    <w:rsid w:val="009A1FEB"/>
    <w:rsid w:val="009C2035"/>
    <w:rsid w:val="00A07EE4"/>
    <w:rsid w:val="00A41E4D"/>
    <w:rsid w:val="00AB0DCC"/>
    <w:rsid w:val="00AD46D7"/>
    <w:rsid w:val="00B4203B"/>
    <w:rsid w:val="00BB4556"/>
    <w:rsid w:val="00BF406B"/>
    <w:rsid w:val="00BF69D2"/>
    <w:rsid w:val="00C169A5"/>
    <w:rsid w:val="00C27F22"/>
    <w:rsid w:val="00C651B9"/>
    <w:rsid w:val="00C927D1"/>
    <w:rsid w:val="00CE13BF"/>
    <w:rsid w:val="00CE39E3"/>
    <w:rsid w:val="00CF18D3"/>
    <w:rsid w:val="00CF5C33"/>
    <w:rsid w:val="00D125DD"/>
    <w:rsid w:val="00D70BCF"/>
    <w:rsid w:val="00E124FF"/>
    <w:rsid w:val="00E22F37"/>
    <w:rsid w:val="00E64F74"/>
    <w:rsid w:val="00E85FB6"/>
    <w:rsid w:val="00EB1BC7"/>
    <w:rsid w:val="00ED73CC"/>
    <w:rsid w:val="00F11400"/>
    <w:rsid w:val="00F62D02"/>
    <w:rsid w:val="00F97457"/>
    <w:rsid w:val="00FB57FF"/>
    <w:rsid w:val="00FC71AE"/>
    <w:rsid w:val="00FD1A9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D0D7A"/>
  <w15:chartTrackingRefBased/>
  <w15:docId w15:val="{FBC836E6-342F-4AAE-8B56-BAAF401DC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C169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C169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C169A5"/>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C169A5"/>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C169A5"/>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C169A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169A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169A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169A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C169A5"/>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C169A5"/>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C169A5"/>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C169A5"/>
    <w:rPr>
      <w:rFonts w:eastAsiaTheme="majorEastAsia" w:cstheme="majorBidi"/>
      <w:i/>
      <w:iCs/>
      <w:color w:val="2F5496" w:themeColor="accent1" w:themeShade="BF"/>
    </w:rPr>
  </w:style>
  <w:style w:type="character" w:customStyle="1" w:styleId="50">
    <w:name w:val="כותרת 5 תו"/>
    <w:basedOn w:val="a0"/>
    <w:link w:val="5"/>
    <w:uiPriority w:val="9"/>
    <w:semiHidden/>
    <w:rsid w:val="00C169A5"/>
    <w:rPr>
      <w:rFonts w:eastAsiaTheme="majorEastAsia" w:cstheme="majorBidi"/>
      <w:color w:val="2F5496" w:themeColor="accent1" w:themeShade="BF"/>
    </w:rPr>
  </w:style>
  <w:style w:type="character" w:customStyle="1" w:styleId="60">
    <w:name w:val="כותרת 6 תו"/>
    <w:basedOn w:val="a0"/>
    <w:link w:val="6"/>
    <w:uiPriority w:val="9"/>
    <w:semiHidden/>
    <w:rsid w:val="00C169A5"/>
    <w:rPr>
      <w:rFonts w:eastAsiaTheme="majorEastAsia" w:cstheme="majorBidi"/>
      <w:i/>
      <w:iCs/>
      <w:color w:val="595959" w:themeColor="text1" w:themeTint="A6"/>
    </w:rPr>
  </w:style>
  <w:style w:type="character" w:customStyle="1" w:styleId="70">
    <w:name w:val="כותרת 7 תו"/>
    <w:basedOn w:val="a0"/>
    <w:link w:val="7"/>
    <w:uiPriority w:val="9"/>
    <w:semiHidden/>
    <w:rsid w:val="00C169A5"/>
    <w:rPr>
      <w:rFonts w:eastAsiaTheme="majorEastAsia" w:cstheme="majorBidi"/>
      <w:color w:val="595959" w:themeColor="text1" w:themeTint="A6"/>
    </w:rPr>
  </w:style>
  <w:style w:type="character" w:customStyle="1" w:styleId="80">
    <w:name w:val="כותרת 8 תו"/>
    <w:basedOn w:val="a0"/>
    <w:link w:val="8"/>
    <w:uiPriority w:val="9"/>
    <w:semiHidden/>
    <w:rsid w:val="00C169A5"/>
    <w:rPr>
      <w:rFonts w:eastAsiaTheme="majorEastAsia" w:cstheme="majorBidi"/>
      <w:i/>
      <w:iCs/>
      <w:color w:val="272727" w:themeColor="text1" w:themeTint="D8"/>
    </w:rPr>
  </w:style>
  <w:style w:type="character" w:customStyle="1" w:styleId="90">
    <w:name w:val="כותרת 9 תו"/>
    <w:basedOn w:val="a0"/>
    <w:link w:val="9"/>
    <w:uiPriority w:val="9"/>
    <w:semiHidden/>
    <w:rsid w:val="00C169A5"/>
    <w:rPr>
      <w:rFonts w:eastAsiaTheme="majorEastAsia" w:cstheme="majorBidi"/>
      <w:color w:val="272727" w:themeColor="text1" w:themeTint="D8"/>
    </w:rPr>
  </w:style>
  <w:style w:type="paragraph" w:styleId="a3">
    <w:name w:val="Title"/>
    <w:basedOn w:val="a"/>
    <w:next w:val="a"/>
    <w:link w:val="a4"/>
    <w:uiPriority w:val="10"/>
    <w:qFormat/>
    <w:rsid w:val="00C169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C169A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169A5"/>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C169A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C169A5"/>
    <w:pPr>
      <w:spacing w:before="160"/>
      <w:jc w:val="center"/>
    </w:pPr>
    <w:rPr>
      <w:i/>
      <w:iCs/>
      <w:color w:val="404040" w:themeColor="text1" w:themeTint="BF"/>
    </w:rPr>
  </w:style>
  <w:style w:type="character" w:customStyle="1" w:styleId="a8">
    <w:name w:val="ציטוט תו"/>
    <w:basedOn w:val="a0"/>
    <w:link w:val="a7"/>
    <w:uiPriority w:val="29"/>
    <w:rsid w:val="00C169A5"/>
    <w:rPr>
      <w:i/>
      <w:iCs/>
      <w:color w:val="404040" w:themeColor="text1" w:themeTint="BF"/>
    </w:rPr>
  </w:style>
  <w:style w:type="paragraph" w:styleId="a9">
    <w:name w:val="List Paragraph"/>
    <w:basedOn w:val="a"/>
    <w:uiPriority w:val="34"/>
    <w:qFormat/>
    <w:rsid w:val="00C169A5"/>
    <w:pPr>
      <w:ind w:left="720"/>
      <w:contextualSpacing/>
    </w:pPr>
  </w:style>
  <w:style w:type="character" w:styleId="aa">
    <w:name w:val="Intense Emphasis"/>
    <w:basedOn w:val="a0"/>
    <w:uiPriority w:val="21"/>
    <w:qFormat/>
    <w:rsid w:val="00C169A5"/>
    <w:rPr>
      <w:i/>
      <w:iCs/>
      <w:color w:val="2F5496" w:themeColor="accent1" w:themeShade="BF"/>
    </w:rPr>
  </w:style>
  <w:style w:type="paragraph" w:styleId="ab">
    <w:name w:val="Intense Quote"/>
    <w:basedOn w:val="a"/>
    <w:next w:val="a"/>
    <w:link w:val="ac"/>
    <w:uiPriority w:val="30"/>
    <w:qFormat/>
    <w:rsid w:val="00C169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C169A5"/>
    <w:rPr>
      <w:i/>
      <w:iCs/>
      <w:color w:val="2F5496" w:themeColor="accent1" w:themeShade="BF"/>
    </w:rPr>
  </w:style>
  <w:style w:type="character" w:styleId="ad">
    <w:name w:val="Intense Reference"/>
    <w:basedOn w:val="a0"/>
    <w:uiPriority w:val="32"/>
    <w:qFormat/>
    <w:rsid w:val="00C169A5"/>
    <w:rPr>
      <w:b/>
      <w:bCs/>
      <w:smallCaps/>
      <w:color w:val="2F5496" w:themeColor="accent1" w:themeShade="BF"/>
      <w:spacing w:val="5"/>
    </w:rPr>
  </w:style>
  <w:style w:type="character" w:styleId="ae">
    <w:name w:val="Placeholder Text"/>
    <w:basedOn w:val="a0"/>
    <w:uiPriority w:val="99"/>
    <w:semiHidden/>
    <w:rsid w:val="00151A6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114717">
      <w:bodyDiv w:val="1"/>
      <w:marLeft w:val="0"/>
      <w:marRight w:val="0"/>
      <w:marTop w:val="0"/>
      <w:marBottom w:val="0"/>
      <w:divBdr>
        <w:top w:val="none" w:sz="0" w:space="0" w:color="auto"/>
        <w:left w:val="none" w:sz="0" w:space="0" w:color="auto"/>
        <w:bottom w:val="none" w:sz="0" w:space="0" w:color="auto"/>
        <w:right w:val="none" w:sz="0" w:space="0" w:color="auto"/>
      </w:divBdr>
    </w:div>
    <w:div w:id="94909928">
      <w:bodyDiv w:val="1"/>
      <w:marLeft w:val="0"/>
      <w:marRight w:val="0"/>
      <w:marTop w:val="0"/>
      <w:marBottom w:val="0"/>
      <w:divBdr>
        <w:top w:val="none" w:sz="0" w:space="0" w:color="auto"/>
        <w:left w:val="none" w:sz="0" w:space="0" w:color="auto"/>
        <w:bottom w:val="none" w:sz="0" w:space="0" w:color="auto"/>
        <w:right w:val="none" w:sz="0" w:space="0" w:color="auto"/>
      </w:divBdr>
      <w:divsChild>
        <w:div w:id="1518957284">
          <w:marLeft w:val="480"/>
          <w:marRight w:val="0"/>
          <w:marTop w:val="0"/>
          <w:marBottom w:val="0"/>
          <w:divBdr>
            <w:top w:val="none" w:sz="0" w:space="0" w:color="auto"/>
            <w:left w:val="none" w:sz="0" w:space="0" w:color="auto"/>
            <w:bottom w:val="none" w:sz="0" w:space="0" w:color="auto"/>
            <w:right w:val="none" w:sz="0" w:space="0" w:color="auto"/>
          </w:divBdr>
        </w:div>
        <w:div w:id="1899778272">
          <w:marLeft w:val="480"/>
          <w:marRight w:val="0"/>
          <w:marTop w:val="0"/>
          <w:marBottom w:val="0"/>
          <w:divBdr>
            <w:top w:val="none" w:sz="0" w:space="0" w:color="auto"/>
            <w:left w:val="none" w:sz="0" w:space="0" w:color="auto"/>
            <w:bottom w:val="none" w:sz="0" w:space="0" w:color="auto"/>
            <w:right w:val="none" w:sz="0" w:space="0" w:color="auto"/>
          </w:divBdr>
        </w:div>
        <w:div w:id="1190920313">
          <w:marLeft w:val="480"/>
          <w:marRight w:val="0"/>
          <w:marTop w:val="0"/>
          <w:marBottom w:val="0"/>
          <w:divBdr>
            <w:top w:val="none" w:sz="0" w:space="0" w:color="auto"/>
            <w:left w:val="none" w:sz="0" w:space="0" w:color="auto"/>
            <w:bottom w:val="none" w:sz="0" w:space="0" w:color="auto"/>
            <w:right w:val="none" w:sz="0" w:space="0" w:color="auto"/>
          </w:divBdr>
        </w:div>
      </w:divsChild>
    </w:div>
    <w:div w:id="126163493">
      <w:bodyDiv w:val="1"/>
      <w:marLeft w:val="0"/>
      <w:marRight w:val="0"/>
      <w:marTop w:val="0"/>
      <w:marBottom w:val="0"/>
      <w:divBdr>
        <w:top w:val="none" w:sz="0" w:space="0" w:color="auto"/>
        <w:left w:val="none" w:sz="0" w:space="0" w:color="auto"/>
        <w:bottom w:val="none" w:sz="0" w:space="0" w:color="auto"/>
        <w:right w:val="none" w:sz="0" w:space="0" w:color="auto"/>
      </w:divBdr>
    </w:div>
    <w:div w:id="150024334">
      <w:bodyDiv w:val="1"/>
      <w:marLeft w:val="0"/>
      <w:marRight w:val="0"/>
      <w:marTop w:val="0"/>
      <w:marBottom w:val="0"/>
      <w:divBdr>
        <w:top w:val="none" w:sz="0" w:space="0" w:color="auto"/>
        <w:left w:val="none" w:sz="0" w:space="0" w:color="auto"/>
        <w:bottom w:val="none" w:sz="0" w:space="0" w:color="auto"/>
        <w:right w:val="none" w:sz="0" w:space="0" w:color="auto"/>
      </w:divBdr>
    </w:div>
    <w:div w:id="224806174">
      <w:bodyDiv w:val="1"/>
      <w:marLeft w:val="0"/>
      <w:marRight w:val="0"/>
      <w:marTop w:val="0"/>
      <w:marBottom w:val="0"/>
      <w:divBdr>
        <w:top w:val="none" w:sz="0" w:space="0" w:color="auto"/>
        <w:left w:val="none" w:sz="0" w:space="0" w:color="auto"/>
        <w:bottom w:val="none" w:sz="0" w:space="0" w:color="auto"/>
        <w:right w:val="none" w:sz="0" w:space="0" w:color="auto"/>
      </w:divBdr>
      <w:divsChild>
        <w:div w:id="897131058">
          <w:marLeft w:val="480"/>
          <w:marRight w:val="0"/>
          <w:marTop w:val="0"/>
          <w:marBottom w:val="0"/>
          <w:divBdr>
            <w:top w:val="none" w:sz="0" w:space="0" w:color="auto"/>
            <w:left w:val="none" w:sz="0" w:space="0" w:color="auto"/>
            <w:bottom w:val="none" w:sz="0" w:space="0" w:color="auto"/>
            <w:right w:val="none" w:sz="0" w:space="0" w:color="auto"/>
          </w:divBdr>
        </w:div>
        <w:div w:id="1512642929">
          <w:marLeft w:val="480"/>
          <w:marRight w:val="0"/>
          <w:marTop w:val="0"/>
          <w:marBottom w:val="0"/>
          <w:divBdr>
            <w:top w:val="none" w:sz="0" w:space="0" w:color="auto"/>
            <w:left w:val="none" w:sz="0" w:space="0" w:color="auto"/>
            <w:bottom w:val="none" w:sz="0" w:space="0" w:color="auto"/>
            <w:right w:val="none" w:sz="0" w:space="0" w:color="auto"/>
          </w:divBdr>
        </w:div>
        <w:div w:id="889149177">
          <w:marLeft w:val="480"/>
          <w:marRight w:val="0"/>
          <w:marTop w:val="0"/>
          <w:marBottom w:val="0"/>
          <w:divBdr>
            <w:top w:val="none" w:sz="0" w:space="0" w:color="auto"/>
            <w:left w:val="none" w:sz="0" w:space="0" w:color="auto"/>
            <w:bottom w:val="none" w:sz="0" w:space="0" w:color="auto"/>
            <w:right w:val="none" w:sz="0" w:space="0" w:color="auto"/>
          </w:divBdr>
        </w:div>
      </w:divsChild>
    </w:div>
    <w:div w:id="294718652">
      <w:bodyDiv w:val="1"/>
      <w:marLeft w:val="0"/>
      <w:marRight w:val="0"/>
      <w:marTop w:val="0"/>
      <w:marBottom w:val="0"/>
      <w:divBdr>
        <w:top w:val="none" w:sz="0" w:space="0" w:color="auto"/>
        <w:left w:val="none" w:sz="0" w:space="0" w:color="auto"/>
        <w:bottom w:val="none" w:sz="0" w:space="0" w:color="auto"/>
        <w:right w:val="none" w:sz="0" w:space="0" w:color="auto"/>
      </w:divBdr>
    </w:div>
    <w:div w:id="308366868">
      <w:bodyDiv w:val="1"/>
      <w:marLeft w:val="0"/>
      <w:marRight w:val="0"/>
      <w:marTop w:val="0"/>
      <w:marBottom w:val="0"/>
      <w:divBdr>
        <w:top w:val="none" w:sz="0" w:space="0" w:color="auto"/>
        <w:left w:val="none" w:sz="0" w:space="0" w:color="auto"/>
        <w:bottom w:val="none" w:sz="0" w:space="0" w:color="auto"/>
        <w:right w:val="none" w:sz="0" w:space="0" w:color="auto"/>
      </w:divBdr>
      <w:divsChild>
        <w:div w:id="1436945594">
          <w:marLeft w:val="480"/>
          <w:marRight w:val="0"/>
          <w:marTop w:val="0"/>
          <w:marBottom w:val="0"/>
          <w:divBdr>
            <w:top w:val="none" w:sz="0" w:space="0" w:color="auto"/>
            <w:left w:val="none" w:sz="0" w:space="0" w:color="auto"/>
            <w:bottom w:val="none" w:sz="0" w:space="0" w:color="auto"/>
            <w:right w:val="none" w:sz="0" w:space="0" w:color="auto"/>
          </w:divBdr>
        </w:div>
        <w:div w:id="1959486421">
          <w:marLeft w:val="480"/>
          <w:marRight w:val="0"/>
          <w:marTop w:val="0"/>
          <w:marBottom w:val="0"/>
          <w:divBdr>
            <w:top w:val="none" w:sz="0" w:space="0" w:color="auto"/>
            <w:left w:val="none" w:sz="0" w:space="0" w:color="auto"/>
            <w:bottom w:val="none" w:sz="0" w:space="0" w:color="auto"/>
            <w:right w:val="none" w:sz="0" w:space="0" w:color="auto"/>
          </w:divBdr>
        </w:div>
        <w:div w:id="1553226914">
          <w:marLeft w:val="480"/>
          <w:marRight w:val="0"/>
          <w:marTop w:val="0"/>
          <w:marBottom w:val="0"/>
          <w:divBdr>
            <w:top w:val="none" w:sz="0" w:space="0" w:color="auto"/>
            <w:left w:val="none" w:sz="0" w:space="0" w:color="auto"/>
            <w:bottom w:val="none" w:sz="0" w:space="0" w:color="auto"/>
            <w:right w:val="none" w:sz="0" w:space="0" w:color="auto"/>
          </w:divBdr>
        </w:div>
      </w:divsChild>
    </w:div>
    <w:div w:id="364721998">
      <w:bodyDiv w:val="1"/>
      <w:marLeft w:val="0"/>
      <w:marRight w:val="0"/>
      <w:marTop w:val="0"/>
      <w:marBottom w:val="0"/>
      <w:divBdr>
        <w:top w:val="none" w:sz="0" w:space="0" w:color="auto"/>
        <w:left w:val="none" w:sz="0" w:space="0" w:color="auto"/>
        <w:bottom w:val="none" w:sz="0" w:space="0" w:color="auto"/>
        <w:right w:val="none" w:sz="0" w:space="0" w:color="auto"/>
      </w:divBdr>
    </w:div>
    <w:div w:id="385034897">
      <w:bodyDiv w:val="1"/>
      <w:marLeft w:val="0"/>
      <w:marRight w:val="0"/>
      <w:marTop w:val="0"/>
      <w:marBottom w:val="0"/>
      <w:divBdr>
        <w:top w:val="none" w:sz="0" w:space="0" w:color="auto"/>
        <w:left w:val="none" w:sz="0" w:space="0" w:color="auto"/>
        <w:bottom w:val="none" w:sz="0" w:space="0" w:color="auto"/>
        <w:right w:val="none" w:sz="0" w:space="0" w:color="auto"/>
      </w:divBdr>
      <w:divsChild>
        <w:div w:id="428044342">
          <w:marLeft w:val="480"/>
          <w:marRight w:val="0"/>
          <w:marTop w:val="0"/>
          <w:marBottom w:val="0"/>
          <w:divBdr>
            <w:top w:val="none" w:sz="0" w:space="0" w:color="auto"/>
            <w:left w:val="none" w:sz="0" w:space="0" w:color="auto"/>
            <w:bottom w:val="none" w:sz="0" w:space="0" w:color="auto"/>
            <w:right w:val="none" w:sz="0" w:space="0" w:color="auto"/>
          </w:divBdr>
        </w:div>
        <w:div w:id="1747410323">
          <w:marLeft w:val="480"/>
          <w:marRight w:val="0"/>
          <w:marTop w:val="0"/>
          <w:marBottom w:val="0"/>
          <w:divBdr>
            <w:top w:val="none" w:sz="0" w:space="0" w:color="auto"/>
            <w:left w:val="none" w:sz="0" w:space="0" w:color="auto"/>
            <w:bottom w:val="none" w:sz="0" w:space="0" w:color="auto"/>
            <w:right w:val="none" w:sz="0" w:space="0" w:color="auto"/>
          </w:divBdr>
        </w:div>
        <w:div w:id="655231818">
          <w:marLeft w:val="480"/>
          <w:marRight w:val="0"/>
          <w:marTop w:val="0"/>
          <w:marBottom w:val="0"/>
          <w:divBdr>
            <w:top w:val="none" w:sz="0" w:space="0" w:color="auto"/>
            <w:left w:val="none" w:sz="0" w:space="0" w:color="auto"/>
            <w:bottom w:val="none" w:sz="0" w:space="0" w:color="auto"/>
            <w:right w:val="none" w:sz="0" w:space="0" w:color="auto"/>
          </w:divBdr>
        </w:div>
      </w:divsChild>
    </w:div>
    <w:div w:id="393282620">
      <w:bodyDiv w:val="1"/>
      <w:marLeft w:val="0"/>
      <w:marRight w:val="0"/>
      <w:marTop w:val="0"/>
      <w:marBottom w:val="0"/>
      <w:divBdr>
        <w:top w:val="none" w:sz="0" w:space="0" w:color="auto"/>
        <w:left w:val="none" w:sz="0" w:space="0" w:color="auto"/>
        <w:bottom w:val="none" w:sz="0" w:space="0" w:color="auto"/>
        <w:right w:val="none" w:sz="0" w:space="0" w:color="auto"/>
      </w:divBdr>
      <w:divsChild>
        <w:div w:id="832061419">
          <w:marLeft w:val="480"/>
          <w:marRight w:val="0"/>
          <w:marTop w:val="0"/>
          <w:marBottom w:val="0"/>
          <w:divBdr>
            <w:top w:val="none" w:sz="0" w:space="0" w:color="auto"/>
            <w:left w:val="none" w:sz="0" w:space="0" w:color="auto"/>
            <w:bottom w:val="none" w:sz="0" w:space="0" w:color="auto"/>
            <w:right w:val="none" w:sz="0" w:space="0" w:color="auto"/>
          </w:divBdr>
        </w:div>
        <w:div w:id="475953331">
          <w:marLeft w:val="480"/>
          <w:marRight w:val="0"/>
          <w:marTop w:val="0"/>
          <w:marBottom w:val="0"/>
          <w:divBdr>
            <w:top w:val="none" w:sz="0" w:space="0" w:color="auto"/>
            <w:left w:val="none" w:sz="0" w:space="0" w:color="auto"/>
            <w:bottom w:val="none" w:sz="0" w:space="0" w:color="auto"/>
            <w:right w:val="none" w:sz="0" w:space="0" w:color="auto"/>
          </w:divBdr>
        </w:div>
        <w:div w:id="730809250">
          <w:marLeft w:val="480"/>
          <w:marRight w:val="0"/>
          <w:marTop w:val="0"/>
          <w:marBottom w:val="0"/>
          <w:divBdr>
            <w:top w:val="none" w:sz="0" w:space="0" w:color="auto"/>
            <w:left w:val="none" w:sz="0" w:space="0" w:color="auto"/>
            <w:bottom w:val="none" w:sz="0" w:space="0" w:color="auto"/>
            <w:right w:val="none" w:sz="0" w:space="0" w:color="auto"/>
          </w:divBdr>
        </w:div>
      </w:divsChild>
    </w:div>
    <w:div w:id="457189417">
      <w:bodyDiv w:val="1"/>
      <w:marLeft w:val="0"/>
      <w:marRight w:val="0"/>
      <w:marTop w:val="0"/>
      <w:marBottom w:val="0"/>
      <w:divBdr>
        <w:top w:val="none" w:sz="0" w:space="0" w:color="auto"/>
        <w:left w:val="none" w:sz="0" w:space="0" w:color="auto"/>
        <w:bottom w:val="none" w:sz="0" w:space="0" w:color="auto"/>
        <w:right w:val="none" w:sz="0" w:space="0" w:color="auto"/>
      </w:divBdr>
    </w:div>
    <w:div w:id="479927890">
      <w:bodyDiv w:val="1"/>
      <w:marLeft w:val="0"/>
      <w:marRight w:val="0"/>
      <w:marTop w:val="0"/>
      <w:marBottom w:val="0"/>
      <w:divBdr>
        <w:top w:val="none" w:sz="0" w:space="0" w:color="auto"/>
        <w:left w:val="none" w:sz="0" w:space="0" w:color="auto"/>
        <w:bottom w:val="none" w:sz="0" w:space="0" w:color="auto"/>
        <w:right w:val="none" w:sz="0" w:space="0" w:color="auto"/>
      </w:divBdr>
      <w:divsChild>
        <w:div w:id="1435174132">
          <w:marLeft w:val="480"/>
          <w:marRight w:val="0"/>
          <w:marTop w:val="0"/>
          <w:marBottom w:val="0"/>
          <w:divBdr>
            <w:top w:val="none" w:sz="0" w:space="0" w:color="auto"/>
            <w:left w:val="none" w:sz="0" w:space="0" w:color="auto"/>
            <w:bottom w:val="none" w:sz="0" w:space="0" w:color="auto"/>
            <w:right w:val="none" w:sz="0" w:space="0" w:color="auto"/>
          </w:divBdr>
        </w:div>
        <w:div w:id="1962032513">
          <w:marLeft w:val="480"/>
          <w:marRight w:val="0"/>
          <w:marTop w:val="0"/>
          <w:marBottom w:val="0"/>
          <w:divBdr>
            <w:top w:val="none" w:sz="0" w:space="0" w:color="auto"/>
            <w:left w:val="none" w:sz="0" w:space="0" w:color="auto"/>
            <w:bottom w:val="none" w:sz="0" w:space="0" w:color="auto"/>
            <w:right w:val="none" w:sz="0" w:space="0" w:color="auto"/>
          </w:divBdr>
        </w:div>
        <w:div w:id="1676878732">
          <w:marLeft w:val="480"/>
          <w:marRight w:val="0"/>
          <w:marTop w:val="0"/>
          <w:marBottom w:val="0"/>
          <w:divBdr>
            <w:top w:val="none" w:sz="0" w:space="0" w:color="auto"/>
            <w:left w:val="none" w:sz="0" w:space="0" w:color="auto"/>
            <w:bottom w:val="none" w:sz="0" w:space="0" w:color="auto"/>
            <w:right w:val="none" w:sz="0" w:space="0" w:color="auto"/>
          </w:divBdr>
        </w:div>
      </w:divsChild>
    </w:div>
    <w:div w:id="489251529">
      <w:bodyDiv w:val="1"/>
      <w:marLeft w:val="0"/>
      <w:marRight w:val="0"/>
      <w:marTop w:val="0"/>
      <w:marBottom w:val="0"/>
      <w:divBdr>
        <w:top w:val="none" w:sz="0" w:space="0" w:color="auto"/>
        <w:left w:val="none" w:sz="0" w:space="0" w:color="auto"/>
        <w:bottom w:val="none" w:sz="0" w:space="0" w:color="auto"/>
        <w:right w:val="none" w:sz="0" w:space="0" w:color="auto"/>
      </w:divBdr>
      <w:divsChild>
        <w:div w:id="609974128">
          <w:marLeft w:val="480"/>
          <w:marRight w:val="0"/>
          <w:marTop w:val="0"/>
          <w:marBottom w:val="0"/>
          <w:divBdr>
            <w:top w:val="none" w:sz="0" w:space="0" w:color="auto"/>
            <w:left w:val="none" w:sz="0" w:space="0" w:color="auto"/>
            <w:bottom w:val="none" w:sz="0" w:space="0" w:color="auto"/>
            <w:right w:val="none" w:sz="0" w:space="0" w:color="auto"/>
          </w:divBdr>
        </w:div>
        <w:div w:id="1034383347">
          <w:marLeft w:val="480"/>
          <w:marRight w:val="0"/>
          <w:marTop w:val="0"/>
          <w:marBottom w:val="0"/>
          <w:divBdr>
            <w:top w:val="none" w:sz="0" w:space="0" w:color="auto"/>
            <w:left w:val="none" w:sz="0" w:space="0" w:color="auto"/>
            <w:bottom w:val="none" w:sz="0" w:space="0" w:color="auto"/>
            <w:right w:val="none" w:sz="0" w:space="0" w:color="auto"/>
          </w:divBdr>
        </w:div>
        <w:div w:id="1281038104">
          <w:marLeft w:val="480"/>
          <w:marRight w:val="0"/>
          <w:marTop w:val="0"/>
          <w:marBottom w:val="0"/>
          <w:divBdr>
            <w:top w:val="none" w:sz="0" w:space="0" w:color="auto"/>
            <w:left w:val="none" w:sz="0" w:space="0" w:color="auto"/>
            <w:bottom w:val="none" w:sz="0" w:space="0" w:color="auto"/>
            <w:right w:val="none" w:sz="0" w:space="0" w:color="auto"/>
          </w:divBdr>
        </w:div>
      </w:divsChild>
    </w:div>
    <w:div w:id="508299342">
      <w:bodyDiv w:val="1"/>
      <w:marLeft w:val="0"/>
      <w:marRight w:val="0"/>
      <w:marTop w:val="0"/>
      <w:marBottom w:val="0"/>
      <w:divBdr>
        <w:top w:val="none" w:sz="0" w:space="0" w:color="auto"/>
        <w:left w:val="none" w:sz="0" w:space="0" w:color="auto"/>
        <w:bottom w:val="none" w:sz="0" w:space="0" w:color="auto"/>
        <w:right w:val="none" w:sz="0" w:space="0" w:color="auto"/>
      </w:divBdr>
    </w:div>
    <w:div w:id="528029747">
      <w:bodyDiv w:val="1"/>
      <w:marLeft w:val="0"/>
      <w:marRight w:val="0"/>
      <w:marTop w:val="0"/>
      <w:marBottom w:val="0"/>
      <w:divBdr>
        <w:top w:val="none" w:sz="0" w:space="0" w:color="auto"/>
        <w:left w:val="none" w:sz="0" w:space="0" w:color="auto"/>
        <w:bottom w:val="none" w:sz="0" w:space="0" w:color="auto"/>
        <w:right w:val="none" w:sz="0" w:space="0" w:color="auto"/>
      </w:divBdr>
    </w:div>
    <w:div w:id="550776660">
      <w:bodyDiv w:val="1"/>
      <w:marLeft w:val="0"/>
      <w:marRight w:val="0"/>
      <w:marTop w:val="0"/>
      <w:marBottom w:val="0"/>
      <w:divBdr>
        <w:top w:val="none" w:sz="0" w:space="0" w:color="auto"/>
        <w:left w:val="none" w:sz="0" w:space="0" w:color="auto"/>
        <w:bottom w:val="none" w:sz="0" w:space="0" w:color="auto"/>
        <w:right w:val="none" w:sz="0" w:space="0" w:color="auto"/>
      </w:divBdr>
      <w:divsChild>
        <w:div w:id="161971242">
          <w:marLeft w:val="480"/>
          <w:marRight w:val="0"/>
          <w:marTop w:val="0"/>
          <w:marBottom w:val="0"/>
          <w:divBdr>
            <w:top w:val="none" w:sz="0" w:space="0" w:color="auto"/>
            <w:left w:val="none" w:sz="0" w:space="0" w:color="auto"/>
            <w:bottom w:val="none" w:sz="0" w:space="0" w:color="auto"/>
            <w:right w:val="none" w:sz="0" w:space="0" w:color="auto"/>
          </w:divBdr>
        </w:div>
        <w:div w:id="416681788">
          <w:marLeft w:val="480"/>
          <w:marRight w:val="0"/>
          <w:marTop w:val="0"/>
          <w:marBottom w:val="0"/>
          <w:divBdr>
            <w:top w:val="none" w:sz="0" w:space="0" w:color="auto"/>
            <w:left w:val="none" w:sz="0" w:space="0" w:color="auto"/>
            <w:bottom w:val="none" w:sz="0" w:space="0" w:color="auto"/>
            <w:right w:val="none" w:sz="0" w:space="0" w:color="auto"/>
          </w:divBdr>
        </w:div>
        <w:div w:id="1657881946">
          <w:marLeft w:val="480"/>
          <w:marRight w:val="0"/>
          <w:marTop w:val="0"/>
          <w:marBottom w:val="0"/>
          <w:divBdr>
            <w:top w:val="none" w:sz="0" w:space="0" w:color="auto"/>
            <w:left w:val="none" w:sz="0" w:space="0" w:color="auto"/>
            <w:bottom w:val="none" w:sz="0" w:space="0" w:color="auto"/>
            <w:right w:val="none" w:sz="0" w:space="0" w:color="auto"/>
          </w:divBdr>
        </w:div>
      </w:divsChild>
    </w:div>
    <w:div w:id="581792152">
      <w:bodyDiv w:val="1"/>
      <w:marLeft w:val="0"/>
      <w:marRight w:val="0"/>
      <w:marTop w:val="0"/>
      <w:marBottom w:val="0"/>
      <w:divBdr>
        <w:top w:val="none" w:sz="0" w:space="0" w:color="auto"/>
        <w:left w:val="none" w:sz="0" w:space="0" w:color="auto"/>
        <w:bottom w:val="none" w:sz="0" w:space="0" w:color="auto"/>
        <w:right w:val="none" w:sz="0" w:space="0" w:color="auto"/>
      </w:divBdr>
    </w:div>
    <w:div w:id="599411523">
      <w:bodyDiv w:val="1"/>
      <w:marLeft w:val="0"/>
      <w:marRight w:val="0"/>
      <w:marTop w:val="0"/>
      <w:marBottom w:val="0"/>
      <w:divBdr>
        <w:top w:val="none" w:sz="0" w:space="0" w:color="auto"/>
        <w:left w:val="none" w:sz="0" w:space="0" w:color="auto"/>
        <w:bottom w:val="none" w:sz="0" w:space="0" w:color="auto"/>
        <w:right w:val="none" w:sz="0" w:space="0" w:color="auto"/>
      </w:divBdr>
    </w:div>
    <w:div w:id="610092601">
      <w:bodyDiv w:val="1"/>
      <w:marLeft w:val="0"/>
      <w:marRight w:val="0"/>
      <w:marTop w:val="0"/>
      <w:marBottom w:val="0"/>
      <w:divBdr>
        <w:top w:val="none" w:sz="0" w:space="0" w:color="auto"/>
        <w:left w:val="none" w:sz="0" w:space="0" w:color="auto"/>
        <w:bottom w:val="none" w:sz="0" w:space="0" w:color="auto"/>
        <w:right w:val="none" w:sz="0" w:space="0" w:color="auto"/>
      </w:divBdr>
      <w:divsChild>
        <w:div w:id="729887208">
          <w:marLeft w:val="480"/>
          <w:marRight w:val="0"/>
          <w:marTop w:val="0"/>
          <w:marBottom w:val="0"/>
          <w:divBdr>
            <w:top w:val="none" w:sz="0" w:space="0" w:color="auto"/>
            <w:left w:val="none" w:sz="0" w:space="0" w:color="auto"/>
            <w:bottom w:val="none" w:sz="0" w:space="0" w:color="auto"/>
            <w:right w:val="none" w:sz="0" w:space="0" w:color="auto"/>
          </w:divBdr>
        </w:div>
        <w:div w:id="602108704">
          <w:marLeft w:val="480"/>
          <w:marRight w:val="0"/>
          <w:marTop w:val="0"/>
          <w:marBottom w:val="0"/>
          <w:divBdr>
            <w:top w:val="none" w:sz="0" w:space="0" w:color="auto"/>
            <w:left w:val="none" w:sz="0" w:space="0" w:color="auto"/>
            <w:bottom w:val="none" w:sz="0" w:space="0" w:color="auto"/>
            <w:right w:val="none" w:sz="0" w:space="0" w:color="auto"/>
          </w:divBdr>
        </w:div>
        <w:div w:id="285965267">
          <w:marLeft w:val="480"/>
          <w:marRight w:val="0"/>
          <w:marTop w:val="0"/>
          <w:marBottom w:val="0"/>
          <w:divBdr>
            <w:top w:val="none" w:sz="0" w:space="0" w:color="auto"/>
            <w:left w:val="none" w:sz="0" w:space="0" w:color="auto"/>
            <w:bottom w:val="none" w:sz="0" w:space="0" w:color="auto"/>
            <w:right w:val="none" w:sz="0" w:space="0" w:color="auto"/>
          </w:divBdr>
        </w:div>
      </w:divsChild>
    </w:div>
    <w:div w:id="650445785">
      <w:bodyDiv w:val="1"/>
      <w:marLeft w:val="0"/>
      <w:marRight w:val="0"/>
      <w:marTop w:val="0"/>
      <w:marBottom w:val="0"/>
      <w:divBdr>
        <w:top w:val="none" w:sz="0" w:space="0" w:color="auto"/>
        <w:left w:val="none" w:sz="0" w:space="0" w:color="auto"/>
        <w:bottom w:val="none" w:sz="0" w:space="0" w:color="auto"/>
        <w:right w:val="none" w:sz="0" w:space="0" w:color="auto"/>
      </w:divBdr>
    </w:div>
    <w:div w:id="687558441">
      <w:bodyDiv w:val="1"/>
      <w:marLeft w:val="0"/>
      <w:marRight w:val="0"/>
      <w:marTop w:val="0"/>
      <w:marBottom w:val="0"/>
      <w:divBdr>
        <w:top w:val="none" w:sz="0" w:space="0" w:color="auto"/>
        <w:left w:val="none" w:sz="0" w:space="0" w:color="auto"/>
        <w:bottom w:val="none" w:sz="0" w:space="0" w:color="auto"/>
        <w:right w:val="none" w:sz="0" w:space="0" w:color="auto"/>
      </w:divBdr>
    </w:div>
    <w:div w:id="718476659">
      <w:bodyDiv w:val="1"/>
      <w:marLeft w:val="0"/>
      <w:marRight w:val="0"/>
      <w:marTop w:val="0"/>
      <w:marBottom w:val="0"/>
      <w:divBdr>
        <w:top w:val="none" w:sz="0" w:space="0" w:color="auto"/>
        <w:left w:val="none" w:sz="0" w:space="0" w:color="auto"/>
        <w:bottom w:val="none" w:sz="0" w:space="0" w:color="auto"/>
        <w:right w:val="none" w:sz="0" w:space="0" w:color="auto"/>
      </w:divBdr>
      <w:divsChild>
        <w:div w:id="2000428173">
          <w:marLeft w:val="480"/>
          <w:marRight w:val="0"/>
          <w:marTop w:val="0"/>
          <w:marBottom w:val="0"/>
          <w:divBdr>
            <w:top w:val="none" w:sz="0" w:space="0" w:color="auto"/>
            <w:left w:val="none" w:sz="0" w:space="0" w:color="auto"/>
            <w:bottom w:val="none" w:sz="0" w:space="0" w:color="auto"/>
            <w:right w:val="none" w:sz="0" w:space="0" w:color="auto"/>
          </w:divBdr>
        </w:div>
        <w:div w:id="355693718">
          <w:marLeft w:val="480"/>
          <w:marRight w:val="0"/>
          <w:marTop w:val="0"/>
          <w:marBottom w:val="0"/>
          <w:divBdr>
            <w:top w:val="none" w:sz="0" w:space="0" w:color="auto"/>
            <w:left w:val="none" w:sz="0" w:space="0" w:color="auto"/>
            <w:bottom w:val="none" w:sz="0" w:space="0" w:color="auto"/>
            <w:right w:val="none" w:sz="0" w:space="0" w:color="auto"/>
          </w:divBdr>
        </w:div>
        <w:div w:id="107355995">
          <w:marLeft w:val="480"/>
          <w:marRight w:val="0"/>
          <w:marTop w:val="0"/>
          <w:marBottom w:val="0"/>
          <w:divBdr>
            <w:top w:val="none" w:sz="0" w:space="0" w:color="auto"/>
            <w:left w:val="none" w:sz="0" w:space="0" w:color="auto"/>
            <w:bottom w:val="none" w:sz="0" w:space="0" w:color="auto"/>
            <w:right w:val="none" w:sz="0" w:space="0" w:color="auto"/>
          </w:divBdr>
        </w:div>
      </w:divsChild>
    </w:div>
    <w:div w:id="800148662">
      <w:bodyDiv w:val="1"/>
      <w:marLeft w:val="0"/>
      <w:marRight w:val="0"/>
      <w:marTop w:val="0"/>
      <w:marBottom w:val="0"/>
      <w:divBdr>
        <w:top w:val="none" w:sz="0" w:space="0" w:color="auto"/>
        <w:left w:val="none" w:sz="0" w:space="0" w:color="auto"/>
        <w:bottom w:val="none" w:sz="0" w:space="0" w:color="auto"/>
        <w:right w:val="none" w:sz="0" w:space="0" w:color="auto"/>
      </w:divBdr>
      <w:divsChild>
        <w:div w:id="1966157350">
          <w:marLeft w:val="480"/>
          <w:marRight w:val="0"/>
          <w:marTop w:val="0"/>
          <w:marBottom w:val="0"/>
          <w:divBdr>
            <w:top w:val="none" w:sz="0" w:space="0" w:color="auto"/>
            <w:left w:val="none" w:sz="0" w:space="0" w:color="auto"/>
            <w:bottom w:val="none" w:sz="0" w:space="0" w:color="auto"/>
            <w:right w:val="none" w:sz="0" w:space="0" w:color="auto"/>
          </w:divBdr>
        </w:div>
        <w:div w:id="1770270021">
          <w:marLeft w:val="480"/>
          <w:marRight w:val="0"/>
          <w:marTop w:val="0"/>
          <w:marBottom w:val="0"/>
          <w:divBdr>
            <w:top w:val="none" w:sz="0" w:space="0" w:color="auto"/>
            <w:left w:val="none" w:sz="0" w:space="0" w:color="auto"/>
            <w:bottom w:val="none" w:sz="0" w:space="0" w:color="auto"/>
            <w:right w:val="none" w:sz="0" w:space="0" w:color="auto"/>
          </w:divBdr>
        </w:div>
        <w:div w:id="804354000">
          <w:marLeft w:val="480"/>
          <w:marRight w:val="0"/>
          <w:marTop w:val="0"/>
          <w:marBottom w:val="0"/>
          <w:divBdr>
            <w:top w:val="none" w:sz="0" w:space="0" w:color="auto"/>
            <w:left w:val="none" w:sz="0" w:space="0" w:color="auto"/>
            <w:bottom w:val="none" w:sz="0" w:space="0" w:color="auto"/>
            <w:right w:val="none" w:sz="0" w:space="0" w:color="auto"/>
          </w:divBdr>
        </w:div>
      </w:divsChild>
    </w:div>
    <w:div w:id="812329545">
      <w:bodyDiv w:val="1"/>
      <w:marLeft w:val="0"/>
      <w:marRight w:val="0"/>
      <w:marTop w:val="0"/>
      <w:marBottom w:val="0"/>
      <w:divBdr>
        <w:top w:val="none" w:sz="0" w:space="0" w:color="auto"/>
        <w:left w:val="none" w:sz="0" w:space="0" w:color="auto"/>
        <w:bottom w:val="none" w:sz="0" w:space="0" w:color="auto"/>
        <w:right w:val="none" w:sz="0" w:space="0" w:color="auto"/>
      </w:divBdr>
      <w:divsChild>
        <w:div w:id="1637829288">
          <w:marLeft w:val="480"/>
          <w:marRight w:val="0"/>
          <w:marTop w:val="0"/>
          <w:marBottom w:val="0"/>
          <w:divBdr>
            <w:top w:val="none" w:sz="0" w:space="0" w:color="auto"/>
            <w:left w:val="none" w:sz="0" w:space="0" w:color="auto"/>
            <w:bottom w:val="none" w:sz="0" w:space="0" w:color="auto"/>
            <w:right w:val="none" w:sz="0" w:space="0" w:color="auto"/>
          </w:divBdr>
        </w:div>
        <w:div w:id="1779374231">
          <w:marLeft w:val="480"/>
          <w:marRight w:val="0"/>
          <w:marTop w:val="0"/>
          <w:marBottom w:val="0"/>
          <w:divBdr>
            <w:top w:val="none" w:sz="0" w:space="0" w:color="auto"/>
            <w:left w:val="none" w:sz="0" w:space="0" w:color="auto"/>
            <w:bottom w:val="none" w:sz="0" w:space="0" w:color="auto"/>
            <w:right w:val="none" w:sz="0" w:space="0" w:color="auto"/>
          </w:divBdr>
        </w:div>
        <w:div w:id="974483824">
          <w:marLeft w:val="480"/>
          <w:marRight w:val="0"/>
          <w:marTop w:val="0"/>
          <w:marBottom w:val="0"/>
          <w:divBdr>
            <w:top w:val="none" w:sz="0" w:space="0" w:color="auto"/>
            <w:left w:val="none" w:sz="0" w:space="0" w:color="auto"/>
            <w:bottom w:val="none" w:sz="0" w:space="0" w:color="auto"/>
            <w:right w:val="none" w:sz="0" w:space="0" w:color="auto"/>
          </w:divBdr>
        </w:div>
      </w:divsChild>
    </w:div>
    <w:div w:id="850417265">
      <w:bodyDiv w:val="1"/>
      <w:marLeft w:val="0"/>
      <w:marRight w:val="0"/>
      <w:marTop w:val="0"/>
      <w:marBottom w:val="0"/>
      <w:divBdr>
        <w:top w:val="none" w:sz="0" w:space="0" w:color="auto"/>
        <w:left w:val="none" w:sz="0" w:space="0" w:color="auto"/>
        <w:bottom w:val="none" w:sz="0" w:space="0" w:color="auto"/>
        <w:right w:val="none" w:sz="0" w:space="0" w:color="auto"/>
      </w:divBdr>
    </w:div>
    <w:div w:id="873419378">
      <w:bodyDiv w:val="1"/>
      <w:marLeft w:val="0"/>
      <w:marRight w:val="0"/>
      <w:marTop w:val="0"/>
      <w:marBottom w:val="0"/>
      <w:divBdr>
        <w:top w:val="none" w:sz="0" w:space="0" w:color="auto"/>
        <w:left w:val="none" w:sz="0" w:space="0" w:color="auto"/>
        <w:bottom w:val="none" w:sz="0" w:space="0" w:color="auto"/>
        <w:right w:val="none" w:sz="0" w:space="0" w:color="auto"/>
      </w:divBdr>
    </w:div>
    <w:div w:id="893154988">
      <w:bodyDiv w:val="1"/>
      <w:marLeft w:val="0"/>
      <w:marRight w:val="0"/>
      <w:marTop w:val="0"/>
      <w:marBottom w:val="0"/>
      <w:divBdr>
        <w:top w:val="none" w:sz="0" w:space="0" w:color="auto"/>
        <w:left w:val="none" w:sz="0" w:space="0" w:color="auto"/>
        <w:bottom w:val="none" w:sz="0" w:space="0" w:color="auto"/>
        <w:right w:val="none" w:sz="0" w:space="0" w:color="auto"/>
      </w:divBdr>
      <w:divsChild>
        <w:div w:id="1369331423">
          <w:marLeft w:val="480"/>
          <w:marRight w:val="0"/>
          <w:marTop w:val="0"/>
          <w:marBottom w:val="0"/>
          <w:divBdr>
            <w:top w:val="none" w:sz="0" w:space="0" w:color="auto"/>
            <w:left w:val="none" w:sz="0" w:space="0" w:color="auto"/>
            <w:bottom w:val="none" w:sz="0" w:space="0" w:color="auto"/>
            <w:right w:val="none" w:sz="0" w:space="0" w:color="auto"/>
          </w:divBdr>
        </w:div>
        <w:div w:id="1895579364">
          <w:marLeft w:val="480"/>
          <w:marRight w:val="0"/>
          <w:marTop w:val="0"/>
          <w:marBottom w:val="0"/>
          <w:divBdr>
            <w:top w:val="none" w:sz="0" w:space="0" w:color="auto"/>
            <w:left w:val="none" w:sz="0" w:space="0" w:color="auto"/>
            <w:bottom w:val="none" w:sz="0" w:space="0" w:color="auto"/>
            <w:right w:val="none" w:sz="0" w:space="0" w:color="auto"/>
          </w:divBdr>
        </w:div>
        <w:div w:id="778794798">
          <w:marLeft w:val="480"/>
          <w:marRight w:val="0"/>
          <w:marTop w:val="0"/>
          <w:marBottom w:val="0"/>
          <w:divBdr>
            <w:top w:val="none" w:sz="0" w:space="0" w:color="auto"/>
            <w:left w:val="none" w:sz="0" w:space="0" w:color="auto"/>
            <w:bottom w:val="none" w:sz="0" w:space="0" w:color="auto"/>
            <w:right w:val="none" w:sz="0" w:space="0" w:color="auto"/>
          </w:divBdr>
        </w:div>
      </w:divsChild>
    </w:div>
    <w:div w:id="907501259">
      <w:bodyDiv w:val="1"/>
      <w:marLeft w:val="0"/>
      <w:marRight w:val="0"/>
      <w:marTop w:val="0"/>
      <w:marBottom w:val="0"/>
      <w:divBdr>
        <w:top w:val="none" w:sz="0" w:space="0" w:color="auto"/>
        <w:left w:val="none" w:sz="0" w:space="0" w:color="auto"/>
        <w:bottom w:val="none" w:sz="0" w:space="0" w:color="auto"/>
        <w:right w:val="none" w:sz="0" w:space="0" w:color="auto"/>
      </w:divBdr>
    </w:div>
    <w:div w:id="908030306">
      <w:bodyDiv w:val="1"/>
      <w:marLeft w:val="0"/>
      <w:marRight w:val="0"/>
      <w:marTop w:val="0"/>
      <w:marBottom w:val="0"/>
      <w:divBdr>
        <w:top w:val="none" w:sz="0" w:space="0" w:color="auto"/>
        <w:left w:val="none" w:sz="0" w:space="0" w:color="auto"/>
        <w:bottom w:val="none" w:sz="0" w:space="0" w:color="auto"/>
        <w:right w:val="none" w:sz="0" w:space="0" w:color="auto"/>
      </w:divBdr>
    </w:div>
    <w:div w:id="926040579">
      <w:bodyDiv w:val="1"/>
      <w:marLeft w:val="0"/>
      <w:marRight w:val="0"/>
      <w:marTop w:val="0"/>
      <w:marBottom w:val="0"/>
      <w:divBdr>
        <w:top w:val="none" w:sz="0" w:space="0" w:color="auto"/>
        <w:left w:val="none" w:sz="0" w:space="0" w:color="auto"/>
        <w:bottom w:val="none" w:sz="0" w:space="0" w:color="auto"/>
        <w:right w:val="none" w:sz="0" w:space="0" w:color="auto"/>
      </w:divBdr>
    </w:div>
    <w:div w:id="932669935">
      <w:bodyDiv w:val="1"/>
      <w:marLeft w:val="0"/>
      <w:marRight w:val="0"/>
      <w:marTop w:val="0"/>
      <w:marBottom w:val="0"/>
      <w:divBdr>
        <w:top w:val="none" w:sz="0" w:space="0" w:color="auto"/>
        <w:left w:val="none" w:sz="0" w:space="0" w:color="auto"/>
        <w:bottom w:val="none" w:sz="0" w:space="0" w:color="auto"/>
        <w:right w:val="none" w:sz="0" w:space="0" w:color="auto"/>
      </w:divBdr>
      <w:divsChild>
        <w:div w:id="136532965">
          <w:marLeft w:val="480"/>
          <w:marRight w:val="0"/>
          <w:marTop w:val="0"/>
          <w:marBottom w:val="0"/>
          <w:divBdr>
            <w:top w:val="none" w:sz="0" w:space="0" w:color="auto"/>
            <w:left w:val="none" w:sz="0" w:space="0" w:color="auto"/>
            <w:bottom w:val="none" w:sz="0" w:space="0" w:color="auto"/>
            <w:right w:val="none" w:sz="0" w:space="0" w:color="auto"/>
          </w:divBdr>
        </w:div>
        <w:div w:id="375128911">
          <w:marLeft w:val="480"/>
          <w:marRight w:val="0"/>
          <w:marTop w:val="0"/>
          <w:marBottom w:val="0"/>
          <w:divBdr>
            <w:top w:val="none" w:sz="0" w:space="0" w:color="auto"/>
            <w:left w:val="none" w:sz="0" w:space="0" w:color="auto"/>
            <w:bottom w:val="none" w:sz="0" w:space="0" w:color="auto"/>
            <w:right w:val="none" w:sz="0" w:space="0" w:color="auto"/>
          </w:divBdr>
        </w:div>
        <w:div w:id="1489397565">
          <w:marLeft w:val="480"/>
          <w:marRight w:val="0"/>
          <w:marTop w:val="0"/>
          <w:marBottom w:val="0"/>
          <w:divBdr>
            <w:top w:val="none" w:sz="0" w:space="0" w:color="auto"/>
            <w:left w:val="none" w:sz="0" w:space="0" w:color="auto"/>
            <w:bottom w:val="none" w:sz="0" w:space="0" w:color="auto"/>
            <w:right w:val="none" w:sz="0" w:space="0" w:color="auto"/>
          </w:divBdr>
        </w:div>
      </w:divsChild>
    </w:div>
    <w:div w:id="952712381">
      <w:bodyDiv w:val="1"/>
      <w:marLeft w:val="0"/>
      <w:marRight w:val="0"/>
      <w:marTop w:val="0"/>
      <w:marBottom w:val="0"/>
      <w:divBdr>
        <w:top w:val="none" w:sz="0" w:space="0" w:color="auto"/>
        <w:left w:val="none" w:sz="0" w:space="0" w:color="auto"/>
        <w:bottom w:val="none" w:sz="0" w:space="0" w:color="auto"/>
        <w:right w:val="none" w:sz="0" w:space="0" w:color="auto"/>
      </w:divBdr>
      <w:divsChild>
        <w:div w:id="74517651">
          <w:marLeft w:val="480"/>
          <w:marRight w:val="0"/>
          <w:marTop w:val="0"/>
          <w:marBottom w:val="0"/>
          <w:divBdr>
            <w:top w:val="none" w:sz="0" w:space="0" w:color="auto"/>
            <w:left w:val="none" w:sz="0" w:space="0" w:color="auto"/>
            <w:bottom w:val="none" w:sz="0" w:space="0" w:color="auto"/>
            <w:right w:val="none" w:sz="0" w:space="0" w:color="auto"/>
          </w:divBdr>
        </w:div>
        <w:div w:id="2025395167">
          <w:marLeft w:val="480"/>
          <w:marRight w:val="0"/>
          <w:marTop w:val="0"/>
          <w:marBottom w:val="0"/>
          <w:divBdr>
            <w:top w:val="none" w:sz="0" w:space="0" w:color="auto"/>
            <w:left w:val="none" w:sz="0" w:space="0" w:color="auto"/>
            <w:bottom w:val="none" w:sz="0" w:space="0" w:color="auto"/>
            <w:right w:val="none" w:sz="0" w:space="0" w:color="auto"/>
          </w:divBdr>
        </w:div>
        <w:div w:id="484325186">
          <w:marLeft w:val="480"/>
          <w:marRight w:val="0"/>
          <w:marTop w:val="0"/>
          <w:marBottom w:val="0"/>
          <w:divBdr>
            <w:top w:val="none" w:sz="0" w:space="0" w:color="auto"/>
            <w:left w:val="none" w:sz="0" w:space="0" w:color="auto"/>
            <w:bottom w:val="none" w:sz="0" w:space="0" w:color="auto"/>
            <w:right w:val="none" w:sz="0" w:space="0" w:color="auto"/>
          </w:divBdr>
        </w:div>
      </w:divsChild>
    </w:div>
    <w:div w:id="982008183">
      <w:bodyDiv w:val="1"/>
      <w:marLeft w:val="0"/>
      <w:marRight w:val="0"/>
      <w:marTop w:val="0"/>
      <w:marBottom w:val="0"/>
      <w:divBdr>
        <w:top w:val="none" w:sz="0" w:space="0" w:color="auto"/>
        <w:left w:val="none" w:sz="0" w:space="0" w:color="auto"/>
        <w:bottom w:val="none" w:sz="0" w:space="0" w:color="auto"/>
        <w:right w:val="none" w:sz="0" w:space="0" w:color="auto"/>
      </w:divBdr>
      <w:divsChild>
        <w:div w:id="54934066">
          <w:marLeft w:val="480"/>
          <w:marRight w:val="0"/>
          <w:marTop w:val="0"/>
          <w:marBottom w:val="0"/>
          <w:divBdr>
            <w:top w:val="none" w:sz="0" w:space="0" w:color="auto"/>
            <w:left w:val="none" w:sz="0" w:space="0" w:color="auto"/>
            <w:bottom w:val="none" w:sz="0" w:space="0" w:color="auto"/>
            <w:right w:val="none" w:sz="0" w:space="0" w:color="auto"/>
          </w:divBdr>
        </w:div>
        <w:div w:id="2145075927">
          <w:marLeft w:val="480"/>
          <w:marRight w:val="0"/>
          <w:marTop w:val="0"/>
          <w:marBottom w:val="0"/>
          <w:divBdr>
            <w:top w:val="none" w:sz="0" w:space="0" w:color="auto"/>
            <w:left w:val="none" w:sz="0" w:space="0" w:color="auto"/>
            <w:bottom w:val="none" w:sz="0" w:space="0" w:color="auto"/>
            <w:right w:val="none" w:sz="0" w:space="0" w:color="auto"/>
          </w:divBdr>
        </w:div>
        <w:div w:id="1938440766">
          <w:marLeft w:val="480"/>
          <w:marRight w:val="0"/>
          <w:marTop w:val="0"/>
          <w:marBottom w:val="0"/>
          <w:divBdr>
            <w:top w:val="none" w:sz="0" w:space="0" w:color="auto"/>
            <w:left w:val="none" w:sz="0" w:space="0" w:color="auto"/>
            <w:bottom w:val="none" w:sz="0" w:space="0" w:color="auto"/>
            <w:right w:val="none" w:sz="0" w:space="0" w:color="auto"/>
          </w:divBdr>
        </w:div>
      </w:divsChild>
    </w:div>
    <w:div w:id="997196527">
      <w:bodyDiv w:val="1"/>
      <w:marLeft w:val="0"/>
      <w:marRight w:val="0"/>
      <w:marTop w:val="0"/>
      <w:marBottom w:val="0"/>
      <w:divBdr>
        <w:top w:val="none" w:sz="0" w:space="0" w:color="auto"/>
        <w:left w:val="none" w:sz="0" w:space="0" w:color="auto"/>
        <w:bottom w:val="none" w:sz="0" w:space="0" w:color="auto"/>
        <w:right w:val="none" w:sz="0" w:space="0" w:color="auto"/>
      </w:divBdr>
      <w:divsChild>
        <w:div w:id="949163438">
          <w:marLeft w:val="480"/>
          <w:marRight w:val="0"/>
          <w:marTop w:val="0"/>
          <w:marBottom w:val="0"/>
          <w:divBdr>
            <w:top w:val="none" w:sz="0" w:space="0" w:color="auto"/>
            <w:left w:val="none" w:sz="0" w:space="0" w:color="auto"/>
            <w:bottom w:val="none" w:sz="0" w:space="0" w:color="auto"/>
            <w:right w:val="none" w:sz="0" w:space="0" w:color="auto"/>
          </w:divBdr>
        </w:div>
        <w:div w:id="1988776150">
          <w:marLeft w:val="480"/>
          <w:marRight w:val="0"/>
          <w:marTop w:val="0"/>
          <w:marBottom w:val="0"/>
          <w:divBdr>
            <w:top w:val="none" w:sz="0" w:space="0" w:color="auto"/>
            <w:left w:val="none" w:sz="0" w:space="0" w:color="auto"/>
            <w:bottom w:val="none" w:sz="0" w:space="0" w:color="auto"/>
            <w:right w:val="none" w:sz="0" w:space="0" w:color="auto"/>
          </w:divBdr>
        </w:div>
        <w:div w:id="1472167484">
          <w:marLeft w:val="480"/>
          <w:marRight w:val="0"/>
          <w:marTop w:val="0"/>
          <w:marBottom w:val="0"/>
          <w:divBdr>
            <w:top w:val="none" w:sz="0" w:space="0" w:color="auto"/>
            <w:left w:val="none" w:sz="0" w:space="0" w:color="auto"/>
            <w:bottom w:val="none" w:sz="0" w:space="0" w:color="auto"/>
            <w:right w:val="none" w:sz="0" w:space="0" w:color="auto"/>
          </w:divBdr>
        </w:div>
      </w:divsChild>
    </w:div>
    <w:div w:id="1017775193">
      <w:bodyDiv w:val="1"/>
      <w:marLeft w:val="0"/>
      <w:marRight w:val="0"/>
      <w:marTop w:val="0"/>
      <w:marBottom w:val="0"/>
      <w:divBdr>
        <w:top w:val="none" w:sz="0" w:space="0" w:color="auto"/>
        <w:left w:val="none" w:sz="0" w:space="0" w:color="auto"/>
        <w:bottom w:val="none" w:sz="0" w:space="0" w:color="auto"/>
        <w:right w:val="none" w:sz="0" w:space="0" w:color="auto"/>
      </w:divBdr>
      <w:divsChild>
        <w:div w:id="676465854">
          <w:marLeft w:val="480"/>
          <w:marRight w:val="0"/>
          <w:marTop w:val="0"/>
          <w:marBottom w:val="0"/>
          <w:divBdr>
            <w:top w:val="none" w:sz="0" w:space="0" w:color="auto"/>
            <w:left w:val="none" w:sz="0" w:space="0" w:color="auto"/>
            <w:bottom w:val="none" w:sz="0" w:space="0" w:color="auto"/>
            <w:right w:val="none" w:sz="0" w:space="0" w:color="auto"/>
          </w:divBdr>
        </w:div>
        <w:div w:id="172915171">
          <w:marLeft w:val="480"/>
          <w:marRight w:val="0"/>
          <w:marTop w:val="0"/>
          <w:marBottom w:val="0"/>
          <w:divBdr>
            <w:top w:val="none" w:sz="0" w:space="0" w:color="auto"/>
            <w:left w:val="none" w:sz="0" w:space="0" w:color="auto"/>
            <w:bottom w:val="none" w:sz="0" w:space="0" w:color="auto"/>
            <w:right w:val="none" w:sz="0" w:space="0" w:color="auto"/>
          </w:divBdr>
        </w:div>
        <w:div w:id="1218585133">
          <w:marLeft w:val="480"/>
          <w:marRight w:val="0"/>
          <w:marTop w:val="0"/>
          <w:marBottom w:val="0"/>
          <w:divBdr>
            <w:top w:val="none" w:sz="0" w:space="0" w:color="auto"/>
            <w:left w:val="none" w:sz="0" w:space="0" w:color="auto"/>
            <w:bottom w:val="none" w:sz="0" w:space="0" w:color="auto"/>
            <w:right w:val="none" w:sz="0" w:space="0" w:color="auto"/>
          </w:divBdr>
        </w:div>
      </w:divsChild>
    </w:div>
    <w:div w:id="1028140298">
      <w:bodyDiv w:val="1"/>
      <w:marLeft w:val="0"/>
      <w:marRight w:val="0"/>
      <w:marTop w:val="0"/>
      <w:marBottom w:val="0"/>
      <w:divBdr>
        <w:top w:val="none" w:sz="0" w:space="0" w:color="auto"/>
        <w:left w:val="none" w:sz="0" w:space="0" w:color="auto"/>
        <w:bottom w:val="none" w:sz="0" w:space="0" w:color="auto"/>
        <w:right w:val="none" w:sz="0" w:space="0" w:color="auto"/>
      </w:divBdr>
      <w:divsChild>
        <w:div w:id="1986541584">
          <w:marLeft w:val="480"/>
          <w:marRight w:val="0"/>
          <w:marTop w:val="0"/>
          <w:marBottom w:val="0"/>
          <w:divBdr>
            <w:top w:val="none" w:sz="0" w:space="0" w:color="auto"/>
            <w:left w:val="none" w:sz="0" w:space="0" w:color="auto"/>
            <w:bottom w:val="none" w:sz="0" w:space="0" w:color="auto"/>
            <w:right w:val="none" w:sz="0" w:space="0" w:color="auto"/>
          </w:divBdr>
        </w:div>
        <w:div w:id="1447114416">
          <w:marLeft w:val="480"/>
          <w:marRight w:val="0"/>
          <w:marTop w:val="0"/>
          <w:marBottom w:val="0"/>
          <w:divBdr>
            <w:top w:val="none" w:sz="0" w:space="0" w:color="auto"/>
            <w:left w:val="none" w:sz="0" w:space="0" w:color="auto"/>
            <w:bottom w:val="none" w:sz="0" w:space="0" w:color="auto"/>
            <w:right w:val="none" w:sz="0" w:space="0" w:color="auto"/>
          </w:divBdr>
        </w:div>
        <w:div w:id="1666129332">
          <w:marLeft w:val="480"/>
          <w:marRight w:val="0"/>
          <w:marTop w:val="0"/>
          <w:marBottom w:val="0"/>
          <w:divBdr>
            <w:top w:val="none" w:sz="0" w:space="0" w:color="auto"/>
            <w:left w:val="none" w:sz="0" w:space="0" w:color="auto"/>
            <w:bottom w:val="none" w:sz="0" w:space="0" w:color="auto"/>
            <w:right w:val="none" w:sz="0" w:space="0" w:color="auto"/>
          </w:divBdr>
        </w:div>
      </w:divsChild>
    </w:div>
    <w:div w:id="1070543497">
      <w:bodyDiv w:val="1"/>
      <w:marLeft w:val="0"/>
      <w:marRight w:val="0"/>
      <w:marTop w:val="0"/>
      <w:marBottom w:val="0"/>
      <w:divBdr>
        <w:top w:val="none" w:sz="0" w:space="0" w:color="auto"/>
        <w:left w:val="none" w:sz="0" w:space="0" w:color="auto"/>
        <w:bottom w:val="none" w:sz="0" w:space="0" w:color="auto"/>
        <w:right w:val="none" w:sz="0" w:space="0" w:color="auto"/>
      </w:divBdr>
    </w:div>
    <w:div w:id="1157722170">
      <w:bodyDiv w:val="1"/>
      <w:marLeft w:val="0"/>
      <w:marRight w:val="0"/>
      <w:marTop w:val="0"/>
      <w:marBottom w:val="0"/>
      <w:divBdr>
        <w:top w:val="none" w:sz="0" w:space="0" w:color="auto"/>
        <w:left w:val="none" w:sz="0" w:space="0" w:color="auto"/>
        <w:bottom w:val="none" w:sz="0" w:space="0" w:color="auto"/>
        <w:right w:val="none" w:sz="0" w:space="0" w:color="auto"/>
      </w:divBdr>
      <w:divsChild>
        <w:div w:id="1570995156">
          <w:marLeft w:val="480"/>
          <w:marRight w:val="0"/>
          <w:marTop w:val="0"/>
          <w:marBottom w:val="0"/>
          <w:divBdr>
            <w:top w:val="none" w:sz="0" w:space="0" w:color="auto"/>
            <w:left w:val="none" w:sz="0" w:space="0" w:color="auto"/>
            <w:bottom w:val="none" w:sz="0" w:space="0" w:color="auto"/>
            <w:right w:val="none" w:sz="0" w:space="0" w:color="auto"/>
          </w:divBdr>
        </w:div>
        <w:div w:id="303240308">
          <w:marLeft w:val="480"/>
          <w:marRight w:val="0"/>
          <w:marTop w:val="0"/>
          <w:marBottom w:val="0"/>
          <w:divBdr>
            <w:top w:val="none" w:sz="0" w:space="0" w:color="auto"/>
            <w:left w:val="none" w:sz="0" w:space="0" w:color="auto"/>
            <w:bottom w:val="none" w:sz="0" w:space="0" w:color="auto"/>
            <w:right w:val="none" w:sz="0" w:space="0" w:color="auto"/>
          </w:divBdr>
        </w:div>
        <w:div w:id="2118979950">
          <w:marLeft w:val="480"/>
          <w:marRight w:val="0"/>
          <w:marTop w:val="0"/>
          <w:marBottom w:val="0"/>
          <w:divBdr>
            <w:top w:val="none" w:sz="0" w:space="0" w:color="auto"/>
            <w:left w:val="none" w:sz="0" w:space="0" w:color="auto"/>
            <w:bottom w:val="none" w:sz="0" w:space="0" w:color="auto"/>
            <w:right w:val="none" w:sz="0" w:space="0" w:color="auto"/>
          </w:divBdr>
        </w:div>
      </w:divsChild>
    </w:div>
    <w:div w:id="1286548562">
      <w:bodyDiv w:val="1"/>
      <w:marLeft w:val="0"/>
      <w:marRight w:val="0"/>
      <w:marTop w:val="0"/>
      <w:marBottom w:val="0"/>
      <w:divBdr>
        <w:top w:val="none" w:sz="0" w:space="0" w:color="auto"/>
        <w:left w:val="none" w:sz="0" w:space="0" w:color="auto"/>
        <w:bottom w:val="none" w:sz="0" w:space="0" w:color="auto"/>
        <w:right w:val="none" w:sz="0" w:space="0" w:color="auto"/>
      </w:divBdr>
      <w:divsChild>
        <w:div w:id="1726172744">
          <w:marLeft w:val="480"/>
          <w:marRight w:val="0"/>
          <w:marTop w:val="0"/>
          <w:marBottom w:val="0"/>
          <w:divBdr>
            <w:top w:val="none" w:sz="0" w:space="0" w:color="auto"/>
            <w:left w:val="none" w:sz="0" w:space="0" w:color="auto"/>
            <w:bottom w:val="none" w:sz="0" w:space="0" w:color="auto"/>
            <w:right w:val="none" w:sz="0" w:space="0" w:color="auto"/>
          </w:divBdr>
        </w:div>
        <w:div w:id="1064990535">
          <w:marLeft w:val="480"/>
          <w:marRight w:val="0"/>
          <w:marTop w:val="0"/>
          <w:marBottom w:val="0"/>
          <w:divBdr>
            <w:top w:val="none" w:sz="0" w:space="0" w:color="auto"/>
            <w:left w:val="none" w:sz="0" w:space="0" w:color="auto"/>
            <w:bottom w:val="none" w:sz="0" w:space="0" w:color="auto"/>
            <w:right w:val="none" w:sz="0" w:space="0" w:color="auto"/>
          </w:divBdr>
        </w:div>
        <w:div w:id="1721322120">
          <w:marLeft w:val="480"/>
          <w:marRight w:val="0"/>
          <w:marTop w:val="0"/>
          <w:marBottom w:val="0"/>
          <w:divBdr>
            <w:top w:val="none" w:sz="0" w:space="0" w:color="auto"/>
            <w:left w:val="none" w:sz="0" w:space="0" w:color="auto"/>
            <w:bottom w:val="none" w:sz="0" w:space="0" w:color="auto"/>
            <w:right w:val="none" w:sz="0" w:space="0" w:color="auto"/>
          </w:divBdr>
        </w:div>
      </w:divsChild>
    </w:div>
    <w:div w:id="1301837175">
      <w:bodyDiv w:val="1"/>
      <w:marLeft w:val="0"/>
      <w:marRight w:val="0"/>
      <w:marTop w:val="0"/>
      <w:marBottom w:val="0"/>
      <w:divBdr>
        <w:top w:val="none" w:sz="0" w:space="0" w:color="auto"/>
        <w:left w:val="none" w:sz="0" w:space="0" w:color="auto"/>
        <w:bottom w:val="none" w:sz="0" w:space="0" w:color="auto"/>
        <w:right w:val="none" w:sz="0" w:space="0" w:color="auto"/>
      </w:divBdr>
    </w:div>
    <w:div w:id="1306816223">
      <w:bodyDiv w:val="1"/>
      <w:marLeft w:val="0"/>
      <w:marRight w:val="0"/>
      <w:marTop w:val="0"/>
      <w:marBottom w:val="0"/>
      <w:divBdr>
        <w:top w:val="none" w:sz="0" w:space="0" w:color="auto"/>
        <w:left w:val="none" w:sz="0" w:space="0" w:color="auto"/>
        <w:bottom w:val="none" w:sz="0" w:space="0" w:color="auto"/>
        <w:right w:val="none" w:sz="0" w:space="0" w:color="auto"/>
      </w:divBdr>
      <w:divsChild>
        <w:div w:id="1754203721">
          <w:marLeft w:val="480"/>
          <w:marRight w:val="0"/>
          <w:marTop w:val="0"/>
          <w:marBottom w:val="0"/>
          <w:divBdr>
            <w:top w:val="none" w:sz="0" w:space="0" w:color="auto"/>
            <w:left w:val="none" w:sz="0" w:space="0" w:color="auto"/>
            <w:bottom w:val="none" w:sz="0" w:space="0" w:color="auto"/>
            <w:right w:val="none" w:sz="0" w:space="0" w:color="auto"/>
          </w:divBdr>
        </w:div>
        <w:div w:id="778374959">
          <w:marLeft w:val="480"/>
          <w:marRight w:val="0"/>
          <w:marTop w:val="0"/>
          <w:marBottom w:val="0"/>
          <w:divBdr>
            <w:top w:val="none" w:sz="0" w:space="0" w:color="auto"/>
            <w:left w:val="none" w:sz="0" w:space="0" w:color="auto"/>
            <w:bottom w:val="none" w:sz="0" w:space="0" w:color="auto"/>
            <w:right w:val="none" w:sz="0" w:space="0" w:color="auto"/>
          </w:divBdr>
        </w:div>
        <w:div w:id="1905484027">
          <w:marLeft w:val="480"/>
          <w:marRight w:val="0"/>
          <w:marTop w:val="0"/>
          <w:marBottom w:val="0"/>
          <w:divBdr>
            <w:top w:val="none" w:sz="0" w:space="0" w:color="auto"/>
            <w:left w:val="none" w:sz="0" w:space="0" w:color="auto"/>
            <w:bottom w:val="none" w:sz="0" w:space="0" w:color="auto"/>
            <w:right w:val="none" w:sz="0" w:space="0" w:color="auto"/>
          </w:divBdr>
        </w:div>
      </w:divsChild>
    </w:div>
    <w:div w:id="1351031097">
      <w:bodyDiv w:val="1"/>
      <w:marLeft w:val="0"/>
      <w:marRight w:val="0"/>
      <w:marTop w:val="0"/>
      <w:marBottom w:val="0"/>
      <w:divBdr>
        <w:top w:val="none" w:sz="0" w:space="0" w:color="auto"/>
        <w:left w:val="none" w:sz="0" w:space="0" w:color="auto"/>
        <w:bottom w:val="none" w:sz="0" w:space="0" w:color="auto"/>
        <w:right w:val="none" w:sz="0" w:space="0" w:color="auto"/>
      </w:divBdr>
    </w:div>
    <w:div w:id="1360085223">
      <w:bodyDiv w:val="1"/>
      <w:marLeft w:val="0"/>
      <w:marRight w:val="0"/>
      <w:marTop w:val="0"/>
      <w:marBottom w:val="0"/>
      <w:divBdr>
        <w:top w:val="none" w:sz="0" w:space="0" w:color="auto"/>
        <w:left w:val="none" w:sz="0" w:space="0" w:color="auto"/>
        <w:bottom w:val="none" w:sz="0" w:space="0" w:color="auto"/>
        <w:right w:val="none" w:sz="0" w:space="0" w:color="auto"/>
      </w:divBdr>
    </w:div>
    <w:div w:id="1483429263">
      <w:bodyDiv w:val="1"/>
      <w:marLeft w:val="0"/>
      <w:marRight w:val="0"/>
      <w:marTop w:val="0"/>
      <w:marBottom w:val="0"/>
      <w:divBdr>
        <w:top w:val="none" w:sz="0" w:space="0" w:color="auto"/>
        <w:left w:val="none" w:sz="0" w:space="0" w:color="auto"/>
        <w:bottom w:val="none" w:sz="0" w:space="0" w:color="auto"/>
        <w:right w:val="none" w:sz="0" w:space="0" w:color="auto"/>
      </w:divBdr>
      <w:divsChild>
        <w:div w:id="134570590">
          <w:marLeft w:val="480"/>
          <w:marRight w:val="0"/>
          <w:marTop w:val="0"/>
          <w:marBottom w:val="0"/>
          <w:divBdr>
            <w:top w:val="none" w:sz="0" w:space="0" w:color="auto"/>
            <w:left w:val="none" w:sz="0" w:space="0" w:color="auto"/>
            <w:bottom w:val="none" w:sz="0" w:space="0" w:color="auto"/>
            <w:right w:val="none" w:sz="0" w:space="0" w:color="auto"/>
          </w:divBdr>
        </w:div>
        <w:div w:id="158734339">
          <w:marLeft w:val="480"/>
          <w:marRight w:val="0"/>
          <w:marTop w:val="0"/>
          <w:marBottom w:val="0"/>
          <w:divBdr>
            <w:top w:val="none" w:sz="0" w:space="0" w:color="auto"/>
            <w:left w:val="none" w:sz="0" w:space="0" w:color="auto"/>
            <w:bottom w:val="none" w:sz="0" w:space="0" w:color="auto"/>
            <w:right w:val="none" w:sz="0" w:space="0" w:color="auto"/>
          </w:divBdr>
        </w:div>
        <w:div w:id="1678923548">
          <w:marLeft w:val="480"/>
          <w:marRight w:val="0"/>
          <w:marTop w:val="0"/>
          <w:marBottom w:val="0"/>
          <w:divBdr>
            <w:top w:val="none" w:sz="0" w:space="0" w:color="auto"/>
            <w:left w:val="none" w:sz="0" w:space="0" w:color="auto"/>
            <w:bottom w:val="none" w:sz="0" w:space="0" w:color="auto"/>
            <w:right w:val="none" w:sz="0" w:space="0" w:color="auto"/>
          </w:divBdr>
        </w:div>
      </w:divsChild>
    </w:div>
    <w:div w:id="1508397089">
      <w:bodyDiv w:val="1"/>
      <w:marLeft w:val="0"/>
      <w:marRight w:val="0"/>
      <w:marTop w:val="0"/>
      <w:marBottom w:val="0"/>
      <w:divBdr>
        <w:top w:val="none" w:sz="0" w:space="0" w:color="auto"/>
        <w:left w:val="none" w:sz="0" w:space="0" w:color="auto"/>
        <w:bottom w:val="none" w:sz="0" w:space="0" w:color="auto"/>
        <w:right w:val="none" w:sz="0" w:space="0" w:color="auto"/>
      </w:divBdr>
    </w:div>
    <w:div w:id="1520973798">
      <w:bodyDiv w:val="1"/>
      <w:marLeft w:val="0"/>
      <w:marRight w:val="0"/>
      <w:marTop w:val="0"/>
      <w:marBottom w:val="0"/>
      <w:divBdr>
        <w:top w:val="none" w:sz="0" w:space="0" w:color="auto"/>
        <w:left w:val="none" w:sz="0" w:space="0" w:color="auto"/>
        <w:bottom w:val="none" w:sz="0" w:space="0" w:color="auto"/>
        <w:right w:val="none" w:sz="0" w:space="0" w:color="auto"/>
      </w:divBdr>
    </w:div>
    <w:div w:id="1536699872">
      <w:bodyDiv w:val="1"/>
      <w:marLeft w:val="0"/>
      <w:marRight w:val="0"/>
      <w:marTop w:val="0"/>
      <w:marBottom w:val="0"/>
      <w:divBdr>
        <w:top w:val="none" w:sz="0" w:space="0" w:color="auto"/>
        <w:left w:val="none" w:sz="0" w:space="0" w:color="auto"/>
        <w:bottom w:val="none" w:sz="0" w:space="0" w:color="auto"/>
        <w:right w:val="none" w:sz="0" w:space="0" w:color="auto"/>
      </w:divBdr>
      <w:divsChild>
        <w:div w:id="815729132">
          <w:marLeft w:val="480"/>
          <w:marRight w:val="0"/>
          <w:marTop w:val="0"/>
          <w:marBottom w:val="0"/>
          <w:divBdr>
            <w:top w:val="none" w:sz="0" w:space="0" w:color="auto"/>
            <w:left w:val="none" w:sz="0" w:space="0" w:color="auto"/>
            <w:bottom w:val="none" w:sz="0" w:space="0" w:color="auto"/>
            <w:right w:val="none" w:sz="0" w:space="0" w:color="auto"/>
          </w:divBdr>
        </w:div>
        <w:div w:id="1694653467">
          <w:marLeft w:val="480"/>
          <w:marRight w:val="0"/>
          <w:marTop w:val="0"/>
          <w:marBottom w:val="0"/>
          <w:divBdr>
            <w:top w:val="none" w:sz="0" w:space="0" w:color="auto"/>
            <w:left w:val="none" w:sz="0" w:space="0" w:color="auto"/>
            <w:bottom w:val="none" w:sz="0" w:space="0" w:color="auto"/>
            <w:right w:val="none" w:sz="0" w:space="0" w:color="auto"/>
          </w:divBdr>
        </w:div>
        <w:div w:id="2079477760">
          <w:marLeft w:val="480"/>
          <w:marRight w:val="0"/>
          <w:marTop w:val="0"/>
          <w:marBottom w:val="0"/>
          <w:divBdr>
            <w:top w:val="none" w:sz="0" w:space="0" w:color="auto"/>
            <w:left w:val="none" w:sz="0" w:space="0" w:color="auto"/>
            <w:bottom w:val="none" w:sz="0" w:space="0" w:color="auto"/>
            <w:right w:val="none" w:sz="0" w:space="0" w:color="auto"/>
          </w:divBdr>
        </w:div>
      </w:divsChild>
    </w:div>
    <w:div w:id="1579707679">
      <w:bodyDiv w:val="1"/>
      <w:marLeft w:val="0"/>
      <w:marRight w:val="0"/>
      <w:marTop w:val="0"/>
      <w:marBottom w:val="0"/>
      <w:divBdr>
        <w:top w:val="none" w:sz="0" w:space="0" w:color="auto"/>
        <w:left w:val="none" w:sz="0" w:space="0" w:color="auto"/>
        <w:bottom w:val="none" w:sz="0" w:space="0" w:color="auto"/>
        <w:right w:val="none" w:sz="0" w:space="0" w:color="auto"/>
      </w:divBdr>
    </w:div>
    <w:div w:id="1618682758">
      <w:bodyDiv w:val="1"/>
      <w:marLeft w:val="0"/>
      <w:marRight w:val="0"/>
      <w:marTop w:val="0"/>
      <w:marBottom w:val="0"/>
      <w:divBdr>
        <w:top w:val="none" w:sz="0" w:space="0" w:color="auto"/>
        <w:left w:val="none" w:sz="0" w:space="0" w:color="auto"/>
        <w:bottom w:val="none" w:sz="0" w:space="0" w:color="auto"/>
        <w:right w:val="none" w:sz="0" w:space="0" w:color="auto"/>
      </w:divBdr>
      <w:divsChild>
        <w:div w:id="1943997288">
          <w:marLeft w:val="480"/>
          <w:marRight w:val="0"/>
          <w:marTop w:val="0"/>
          <w:marBottom w:val="0"/>
          <w:divBdr>
            <w:top w:val="none" w:sz="0" w:space="0" w:color="auto"/>
            <w:left w:val="none" w:sz="0" w:space="0" w:color="auto"/>
            <w:bottom w:val="none" w:sz="0" w:space="0" w:color="auto"/>
            <w:right w:val="none" w:sz="0" w:space="0" w:color="auto"/>
          </w:divBdr>
        </w:div>
        <w:div w:id="1236430962">
          <w:marLeft w:val="480"/>
          <w:marRight w:val="0"/>
          <w:marTop w:val="0"/>
          <w:marBottom w:val="0"/>
          <w:divBdr>
            <w:top w:val="none" w:sz="0" w:space="0" w:color="auto"/>
            <w:left w:val="none" w:sz="0" w:space="0" w:color="auto"/>
            <w:bottom w:val="none" w:sz="0" w:space="0" w:color="auto"/>
            <w:right w:val="none" w:sz="0" w:space="0" w:color="auto"/>
          </w:divBdr>
        </w:div>
        <w:div w:id="2049640460">
          <w:marLeft w:val="480"/>
          <w:marRight w:val="0"/>
          <w:marTop w:val="0"/>
          <w:marBottom w:val="0"/>
          <w:divBdr>
            <w:top w:val="none" w:sz="0" w:space="0" w:color="auto"/>
            <w:left w:val="none" w:sz="0" w:space="0" w:color="auto"/>
            <w:bottom w:val="none" w:sz="0" w:space="0" w:color="auto"/>
            <w:right w:val="none" w:sz="0" w:space="0" w:color="auto"/>
          </w:divBdr>
        </w:div>
      </w:divsChild>
    </w:div>
    <w:div w:id="1644194773">
      <w:bodyDiv w:val="1"/>
      <w:marLeft w:val="0"/>
      <w:marRight w:val="0"/>
      <w:marTop w:val="0"/>
      <w:marBottom w:val="0"/>
      <w:divBdr>
        <w:top w:val="none" w:sz="0" w:space="0" w:color="auto"/>
        <w:left w:val="none" w:sz="0" w:space="0" w:color="auto"/>
        <w:bottom w:val="none" w:sz="0" w:space="0" w:color="auto"/>
        <w:right w:val="none" w:sz="0" w:space="0" w:color="auto"/>
      </w:divBdr>
    </w:div>
    <w:div w:id="1660498589">
      <w:bodyDiv w:val="1"/>
      <w:marLeft w:val="0"/>
      <w:marRight w:val="0"/>
      <w:marTop w:val="0"/>
      <w:marBottom w:val="0"/>
      <w:divBdr>
        <w:top w:val="none" w:sz="0" w:space="0" w:color="auto"/>
        <w:left w:val="none" w:sz="0" w:space="0" w:color="auto"/>
        <w:bottom w:val="none" w:sz="0" w:space="0" w:color="auto"/>
        <w:right w:val="none" w:sz="0" w:space="0" w:color="auto"/>
      </w:divBdr>
      <w:divsChild>
        <w:div w:id="1326976753">
          <w:marLeft w:val="480"/>
          <w:marRight w:val="0"/>
          <w:marTop w:val="0"/>
          <w:marBottom w:val="0"/>
          <w:divBdr>
            <w:top w:val="none" w:sz="0" w:space="0" w:color="auto"/>
            <w:left w:val="none" w:sz="0" w:space="0" w:color="auto"/>
            <w:bottom w:val="none" w:sz="0" w:space="0" w:color="auto"/>
            <w:right w:val="none" w:sz="0" w:space="0" w:color="auto"/>
          </w:divBdr>
        </w:div>
        <w:div w:id="716857044">
          <w:marLeft w:val="480"/>
          <w:marRight w:val="0"/>
          <w:marTop w:val="0"/>
          <w:marBottom w:val="0"/>
          <w:divBdr>
            <w:top w:val="none" w:sz="0" w:space="0" w:color="auto"/>
            <w:left w:val="none" w:sz="0" w:space="0" w:color="auto"/>
            <w:bottom w:val="none" w:sz="0" w:space="0" w:color="auto"/>
            <w:right w:val="none" w:sz="0" w:space="0" w:color="auto"/>
          </w:divBdr>
        </w:div>
        <w:div w:id="1206872649">
          <w:marLeft w:val="480"/>
          <w:marRight w:val="0"/>
          <w:marTop w:val="0"/>
          <w:marBottom w:val="0"/>
          <w:divBdr>
            <w:top w:val="none" w:sz="0" w:space="0" w:color="auto"/>
            <w:left w:val="none" w:sz="0" w:space="0" w:color="auto"/>
            <w:bottom w:val="none" w:sz="0" w:space="0" w:color="auto"/>
            <w:right w:val="none" w:sz="0" w:space="0" w:color="auto"/>
          </w:divBdr>
        </w:div>
      </w:divsChild>
    </w:div>
    <w:div w:id="1705061169">
      <w:bodyDiv w:val="1"/>
      <w:marLeft w:val="0"/>
      <w:marRight w:val="0"/>
      <w:marTop w:val="0"/>
      <w:marBottom w:val="0"/>
      <w:divBdr>
        <w:top w:val="none" w:sz="0" w:space="0" w:color="auto"/>
        <w:left w:val="none" w:sz="0" w:space="0" w:color="auto"/>
        <w:bottom w:val="none" w:sz="0" w:space="0" w:color="auto"/>
        <w:right w:val="none" w:sz="0" w:space="0" w:color="auto"/>
      </w:divBdr>
    </w:div>
    <w:div w:id="1713069485">
      <w:bodyDiv w:val="1"/>
      <w:marLeft w:val="0"/>
      <w:marRight w:val="0"/>
      <w:marTop w:val="0"/>
      <w:marBottom w:val="0"/>
      <w:divBdr>
        <w:top w:val="none" w:sz="0" w:space="0" w:color="auto"/>
        <w:left w:val="none" w:sz="0" w:space="0" w:color="auto"/>
        <w:bottom w:val="none" w:sz="0" w:space="0" w:color="auto"/>
        <w:right w:val="none" w:sz="0" w:space="0" w:color="auto"/>
      </w:divBdr>
    </w:div>
    <w:div w:id="1730111465">
      <w:bodyDiv w:val="1"/>
      <w:marLeft w:val="0"/>
      <w:marRight w:val="0"/>
      <w:marTop w:val="0"/>
      <w:marBottom w:val="0"/>
      <w:divBdr>
        <w:top w:val="none" w:sz="0" w:space="0" w:color="auto"/>
        <w:left w:val="none" w:sz="0" w:space="0" w:color="auto"/>
        <w:bottom w:val="none" w:sz="0" w:space="0" w:color="auto"/>
        <w:right w:val="none" w:sz="0" w:space="0" w:color="auto"/>
      </w:divBdr>
    </w:div>
    <w:div w:id="1747453020">
      <w:bodyDiv w:val="1"/>
      <w:marLeft w:val="0"/>
      <w:marRight w:val="0"/>
      <w:marTop w:val="0"/>
      <w:marBottom w:val="0"/>
      <w:divBdr>
        <w:top w:val="none" w:sz="0" w:space="0" w:color="auto"/>
        <w:left w:val="none" w:sz="0" w:space="0" w:color="auto"/>
        <w:bottom w:val="none" w:sz="0" w:space="0" w:color="auto"/>
        <w:right w:val="none" w:sz="0" w:space="0" w:color="auto"/>
      </w:divBdr>
    </w:div>
    <w:div w:id="1754207702">
      <w:bodyDiv w:val="1"/>
      <w:marLeft w:val="0"/>
      <w:marRight w:val="0"/>
      <w:marTop w:val="0"/>
      <w:marBottom w:val="0"/>
      <w:divBdr>
        <w:top w:val="none" w:sz="0" w:space="0" w:color="auto"/>
        <w:left w:val="none" w:sz="0" w:space="0" w:color="auto"/>
        <w:bottom w:val="none" w:sz="0" w:space="0" w:color="auto"/>
        <w:right w:val="none" w:sz="0" w:space="0" w:color="auto"/>
      </w:divBdr>
      <w:divsChild>
        <w:div w:id="1107650817">
          <w:marLeft w:val="480"/>
          <w:marRight w:val="0"/>
          <w:marTop w:val="0"/>
          <w:marBottom w:val="0"/>
          <w:divBdr>
            <w:top w:val="none" w:sz="0" w:space="0" w:color="auto"/>
            <w:left w:val="none" w:sz="0" w:space="0" w:color="auto"/>
            <w:bottom w:val="none" w:sz="0" w:space="0" w:color="auto"/>
            <w:right w:val="none" w:sz="0" w:space="0" w:color="auto"/>
          </w:divBdr>
        </w:div>
        <w:div w:id="1792283819">
          <w:marLeft w:val="480"/>
          <w:marRight w:val="0"/>
          <w:marTop w:val="0"/>
          <w:marBottom w:val="0"/>
          <w:divBdr>
            <w:top w:val="none" w:sz="0" w:space="0" w:color="auto"/>
            <w:left w:val="none" w:sz="0" w:space="0" w:color="auto"/>
            <w:bottom w:val="none" w:sz="0" w:space="0" w:color="auto"/>
            <w:right w:val="none" w:sz="0" w:space="0" w:color="auto"/>
          </w:divBdr>
        </w:div>
        <w:div w:id="1628050252">
          <w:marLeft w:val="480"/>
          <w:marRight w:val="0"/>
          <w:marTop w:val="0"/>
          <w:marBottom w:val="0"/>
          <w:divBdr>
            <w:top w:val="none" w:sz="0" w:space="0" w:color="auto"/>
            <w:left w:val="none" w:sz="0" w:space="0" w:color="auto"/>
            <w:bottom w:val="none" w:sz="0" w:space="0" w:color="auto"/>
            <w:right w:val="none" w:sz="0" w:space="0" w:color="auto"/>
          </w:divBdr>
        </w:div>
      </w:divsChild>
    </w:div>
    <w:div w:id="1762291336">
      <w:bodyDiv w:val="1"/>
      <w:marLeft w:val="0"/>
      <w:marRight w:val="0"/>
      <w:marTop w:val="0"/>
      <w:marBottom w:val="0"/>
      <w:divBdr>
        <w:top w:val="none" w:sz="0" w:space="0" w:color="auto"/>
        <w:left w:val="none" w:sz="0" w:space="0" w:color="auto"/>
        <w:bottom w:val="none" w:sz="0" w:space="0" w:color="auto"/>
        <w:right w:val="none" w:sz="0" w:space="0" w:color="auto"/>
      </w:divBdr>
      <w:divsChild>
        <w:div w:id="774053335">
          <w:marLeft w:val="480"/>
          <w:marRight w:val="0"/>
          <w:marTop w:val="0"/>
          <w:marBottom w:val="0"/>
          <w:divBdr>
            <w:top w:val="none" w:sz="0" w:space="0" w:color="auto"/>
            <w:left w:val="none" w:sz="0" w:space="0" w:color="auto"/>
            <w:bottom w:val="none" w:sz="0" w:space="0" w:color="auto"/>
            <w:right w:val="none" w:sz="0" w:space="0" w:color="auto"/>
          </w:divBdr>
        </w:div>
        <w:div w:id="2133278719">
          <w:marLeft w:val="480"/>
          <w:marRight w:val="0"/>
          <w:marTop w:val="0"/>
          <w:marBottom w:val="0"/>
          <w:divBdr>
            <w:top w:val="none" w:sz="0" w:space="0" w:color="auto"/>
            <w:left w:val="none" w:sz="0" w:space="0" w:color="auto"/>
            <w:bottom w:val="none" w:sz="0" w:space="0" w:color="auto"/>
            <w:right w:val="none" w:sz="0" w:space="0" w:color="auto"/>
          </w:divBdr>
        </w:div>
        <w:div w:id="2063139090">
          <w:marLeft w:val="480"/>
          <w:marRight w:val="0"/>
          <w:marTop w:val="0"/>
          <w:marBottom w:val="0"/>
          <w:divBdr>
            <w:top w:val="none" w:sz="0" w:space="0" w:color="auto"/>
            <w:left w:val="none" w:sz="0" w:space="0" w:color="auto"/>
            <w:bottom w:val="none" w:sz="0" w:space="0" w:color="auto"/>
            <w:right w:val="none" w:sz="0" w:space="0" w:color="auto"/>
          </w:divBdr>
        </w:div>
      </w:divsChild>
    </w:div>
    <w:div w:id="1823621358">
      <w:bodyDiv w:val="1"/>
      <w:marLeft w:val="0"/>
      <w:marRight w:val="0"/>
      <w:marTop w:val="0"/>
      <w:marBottom w:val="0"/>
      <w:divBdr>
        <w:top w:val="none" w:sz="0" w:space="0" w:color="auto"/>
        <w:left w:val="none" w:sz="0" w:space="0" w:color="auto"/>
        <w:bottom w:val="none" w:sz="0" w:space="0" w:color="auto"/>
        <w:right w:val="none" w:sz="0" w:space="0" w:color="auto"/>
      </w:divBdr>
      <w:divsChild>
        <w:div w:id="698624931">
          <w:marLeft w:val="480"/>
          <w:marRight w:val="0"/>
          <w:marTop w:val="0"/>
          <w:marBottom w:val="0"/>
          <w:divBdr>
            <w:top w:val="none" w:sz="0" w:space="0" w:color="auto"/>
            <w:left w:val="none" w:sz="0" w:space="0" w:color="auto"/>
            <w:bottom w:val="none" w:sz="0" w:space="0" w:color="auto"/>
            <w:right w:val="none" w:sz="0" w:space="0" w:color="auto"/>
          </w:divBdr>
        </w:div>
        <w:div w:id="675888752">
          <w:marLeft w:val="480"/>
          <w:marRight w:val="0"/>
          <w:marTop w:val="0"/>
          <w:marBottom w:val="0"/>
          <w:divBdr>
            <w:top w:val="none" w:sz="0" w:space="0" w:color="auto"/>
            <w:left w:val="none" w:sz="0" w:space="0" w:color="auto"/>
            <w:bottom w:val="none" w:sz="0" w:space="0" w:color="auto"/>
            <w:right w:val="none" w:sz="0" w:space="0" w:color="auto"/>
          </w:divBdr>
        </w:div>
        <w:div w:id="1765421070">
          <w:marLeft w:val="480"/>
          <w:marRight w:val="0"/>
          <w:marTop w:val="0"/>
          <w:marBottom w:val="0"/>
          <w:divBdr>
            <w:top w:val="none" w:sz="0" w:space="0" w:color="auto"/>
            <w:left w:val="none" w:sz="0" w:space="0" w:color="auto"/>
            <w:bottom w:val="none" w:sz="0" w:space="0" w:color="auto"/>
            <w:right w:val="none" w:sz="0" w:space="0" w:color="auto"/>
          </w:divBdr>
        </w:div>
      </w:divsChild>
    </w:div>
    <w:div w:id="1835954576">
      <w:bodyDiv w:val="1"/>
      <w:marLeft w:val="0"/>
      <w:marRight w:val="0"/>
      <w:marTop w:val="0"/>
      <w:marBottom w:val="0"/>
      <w:divBdr>
        <w:top w:val="none" w:sz="0" w:space="0" w:color="auto"/>
        <w:left w:val="none" w:sz="0" w:space="0" w:color="auto"/>
        <w:bottom w:val="none" w:sz="0" w:space="0" w:color="auto"/>
        <w:right w:val="none" w:sz="0" w:space="0" w:color="auto"/>
      </w:divBdr>
      <w:divsChild>
        <w:div w:id="876893516">
          <w:marLeft w:val="480"/>
          <w:marRight w:val="0"/>
          <w:marTop w:val="0"/>
          <w:marBottom w:val="0"/>
          <w:divBdr>
            <w:top w:val="none" w:sz="0" w:space="0" w:color="auto"/>
            <w:left w:val="none" w:sz="0" w:space="0" w:color="auto"/>
            <w:bottom w:val="none" w:sz="0" w:space="0" w:color="auto"/>
            <w:right w:val="none" w:sz="0" w:space="0" w:color="auto"/>
          </w:divBdr>
        </w:div>
        <w:div w:id="1564372479">
          <w:marLeft w:val="480"/>
          <w:marRight w:val="0"/>
          <w:marTop w:val="0"/>
          <w:marBottom w:val="0"/>
          <w:divBdr>
            <w:top w:val="none" w:sz="0" w:space="0" w:color="auto"/>
            <w:left w:val="none" w:sz="0" w:space="0" w:color="auto"/>
            <w:bottom w:val="none" w:sz="0" w:space="0" w:color="auto"/>
            <w:right w:val="none" w:sz="0" w:space="0" w:color="auto"/>
          </w:divBdr>
        </w:div>
        <w:div w:id="157506952">
          <w:marLeft w:val="480"/>
          <w:marRight w:val="0"/>
          <w:marTop w:val="0"/>
          <w:marBottom w:val="0"/>
          <w:divBdr>
            <w:top w:val="none" w:sz="0" w:space="0" w:color="auto"/>
            <w:left w:val="none" w:sz="0" w:space="0" w:color="auto"/>
            <w:bottom w:val="none" w:sz="0" w:space="0" w:color="auto"/>
            <w:right w:val="none" w:sz="0" w:space="0" w:color="auto"/>
          </w:divBdr>
        </w:div>
      </w:divsChild>
    </w:div>
    <w:div w:id="1840076291">
      <w:bodyDiv w:val="1"/>
      <w:marLeft w:val="0"/>
      <w:marRight w:val="0"/>
      <w:marTop w:val="0"/>
      <w:marBottom w:val="0"/>
      <w:divBdr>
        <w:top w:val="none" w:sz="0" w:space="0" w:color="auto"/>
        <w:left w:val="none" w:sz="0" w:space="0" w:color="auto"/>
        <w:bottom w:val="none" w:sz="0" w:space="0" w:color="auto"/>
        <w:right w:val="none" w:sz="0" w:space="0" w:color="auto"/>
      </w:divBdr>
    </w:div>
    <w:div w:id="1859585617">
      <w:bodyDiv w:val="1"/>
      <w:marLeft w:val="0"/>
      <w:marRight w:val="0"/>
      <w:marTop w:val="0"/>
      <w:marBottom w:val="0"/>
      <w:divBdr>
        <w:top w:val="none" w:sz="0" w:space="0" w:color="auto"/>
        <w:left w:val="none" w:sz="0" w:space="0" w:color="auto"/>
        <w:bottom w:val="none" w:sz="0" w:space="0" w:color="auto"/>
        <w:right w:val="none" w:sz="0" w:space="0" w:color="auto"/>
      </w:divBdr>
    </w:div>
    <w:div w:id="1904413967">
      <w:bodyDiv w:val="1"/>
      <w:marLeft w:val="0"/>
      <w:marRight w:val="0"/>
      <w:marTop w:val="0"/>
      <w:marBottom w:val="0"/>
      <w:divBdr>
        <w:top w:val="none" w:sz="0" w:space="0" w:color="auto"/>
        <w:left w:val="none" w:sz="0" w:space="0" w:color="auto"/>
        <w:bottom w:val="none" w:sz="0" w:space="0" w:color="auto"/>
        <w:right w:val="none" w:sz="0" w:space="0" w:color="auto"/>
      </w:divBdr>
      <w:divsChild>
        <w:div w:id="1690832280">
          <w:marLeft w:val="480"/>
          <w:marRight w:val="0"/>
          <w:marTop w:val="0"/>
          <w:marBottom w:val="0"/>
          <w:divBdr>
            <w:top w:val="none" w:sz="0" w:space="0" w:color="auto"/>
            <w:left w:val="none" w:sz="0" w:space="0" w:color="auto"/>
            <w:bottom w:val="none" w:sz="0" w:space="0" w:color="auto"/>
            <w:right w:val="none" w:sz="0" w:space="0" w:color="auto"/>
          </w:divBdr>
        </w:div>
        <w:div w:id="715935629">
          <w:marLeft w:val="480"/>
          <w:marRight w:val="0"/>
          <w:marTop w:val="0"/>
          <w:marBottom w:val="0"/>
          <w:divBdr>
            <w:top w:val="none" w:sz="0" w:space="0" w:color="auto"/>
            <w:left w:val="none" w:sz="0" w:space="0" w:color="auto"/>
            <w:bottom w:val="none" w:sz="0" w:space="0" w:color="auto"/>
            <w:right w:val="none" w:sz="0" w:space="0" w:color="auto"/>
          </w:divBdr>
        </w:div>
        <w:div w:id="449518611">
          <w:marLeft w:val="480"/>
          <w:marRight w:val="0"/>
          <w:marTop w:val="0"/>
          <w:marBottom w:val="0"/>
          <w:divBdr>
            <w:top w:val="none" w:sz="0" w:space="0" w:color="auto"/>
            <w:left w:val="none" w:sz="0" w:space="0" w:color="auto"/>
            <w:bottom w:val="none" w:sz="0" w:space="0" w:color="auto"/>
            <w:right w:val="none" w:sz="0" w:space="0" w:color="auto"/>
          </w:divBdr>
        </w:div>
      </w:divsChild>
    </w:div>
    <w:div w:id="1937251963">
      <w:bodyDiv w:val="1"/>
      <w:marLeft w:val="0"/>
      <w:marRight w:val="0"/>
      <w:marTop w:val="0"/>
      <w:marBottom w:val="0"/>
      <w:divBdr>
        <w:top w:val="none" w:sz="0" w:space="0" w:color="auto"/>
        <w:left w:val="none" w:sz="0" w:space="0" w:color="auto"/>
        <w:bottom w:val="none" w:sz="0" w:space="0" w:color="auto"/>
        <w:right w:val="none" w:sz="0" w:space="0" w:color="auto"/>
      </w:divBdr>
      <w:divsChild>
        <w:div w:id="848258518">
          <w:marLeft w:val="480"/>
          <w:marRight w:val="0"/>
          <w:marTop w:val="0"/>
          <w:marBottom w:val="0"/>
          <w:divBdr>
            <w:top w:val="none" w:sz="0" w:space="0" w:color="auto"/>
            <w:left w:val="none" w:sz="0" w:space="0" w:color="auto"/>
            <w:bottom w:val="none" w:sz="0" w:space="0" w:color="auto"/>
            <w:right w:val="none" w:sz="0" w:space="0" w:color="auto"/>
          </w:divBdr>
        </w:div>
        <w:div w:id="2069724516">
          <w:marLeft w:val="480"/>
          <w:marRight w:val="0"/>
          <w:marTop w:val="0"/>
          <w:marBottom w:val="0"/>
          <w:divBdr>
            <w:top w:val="none" w:sz="0" w:space="0" w:color="auto"/>
            <w:left w:val="none" w:sz="0" w:space="0" w:color="auto"/>
            <w:bottom w:val="none" w:sz="0" w:space="0" w:color="auto"/>
            <w:right w:val="none" w:sz="0" w:space="0" w:color="auto"/>
          </w:divBdr>
        </w:div>
        <w:div w:id="1027367468">
          <w:marLeft w:val="480"/>
          <w:marRight w:val="0"/>
          <w:marTop w:val="0"/>
          <w:marBottom w:val="0"/>
          <w:divBdr>
            <w:top w:val="none" w:sz="0" w:space="0" w:color="auto"/>
            <w:left w:val="none" w:sz="0" w:space="0" w:color="auto"/>
            <w:bottom w:val="none" w:sz="0" w:space="0" w:color="auto"/>
            <w:right w:val="none" w:sz="0" w:space="0" w:color="auto"/>
          </w:divBdr>
        </w:div>
      </w:divsChild>
    </w:div>
    <w:div w:id="1943102959">
      <w:bodyDiv w:val="1"/>
      <w:marLeft w:val="0"/>
      <w:marRight w:val="0"/>
      <w:marTop w:val="0"/>
      <w:marBottom w:val="0"/>
      <w:divBdr>
        <w:top w:val="none" w:sz="0" w:space="0" w:color="auto"/>
        <w:left w:val="none" w:sz="0" w:space="0" w:color="auto"/>
        <w:bottom w:val="none" w:sz="0" w:space="0" w:color="auto"/>
        <w:right w:val="none" w:sz="0" w:space="0" w:color="auto"/>
      </w:divBdr>
    </w:div>
    <w:div w:id="2013605026">
      <w:bodyDiv w:val="1"/>
      <w:marLeft w:val="0"/>
      <w:marRight w:val="0"/>
      <w:marTop w:val="0"/>
      <w:marBottom w:val="0"/>
      <w:divBdr>
        <w:top w:val="none" w:sz="0" w:space="0" w:color="auto"/>
        <w:left w:val="none" w:sz="0" w:space="0" w:color="auto"/>
        <w:bottom w:val="none" w:sz="0" w:space="0" w:color="auto"/>
        <w:right w:val="none" w:sz="0" w:space="0" w:color="auto"/>
      </w:divBdr>
    </w:div>
    <w:div w:id="2124956021">
      <w:bodyDiv w:val="1"/>
      <w:marLeft w:val="0"/>
      <w:marRight w:val="0"/>
      <w:marTop w:val="0"/>
      <w:marBottom w:val="0"/>
      <w:divBdr>
        <w:top w:val="none" w:sz="0" w:space="0" w:color="auto"/>
        <w:left w:val="none" w:sz="0" w:space="0" w:color="auto"/>
        <w:bottom w:val="none" w:sz="0" w:space="0" w:color="auto"/>
        <w:right w:val="none" w:sz="0" w:space="0" w:color="auto"/>
      </w:divBdr>
      <w:divsChild>
        <w:div w:id="315687715">
          <w:marLeft w:val="480"/>
          <w:marRight w:val="0"/>
          <w:marTop w:val="0"/>
          <w:marBottom w:val="0"/>
          <w:divBdr>
            <w:top w:val="none" w:sz="0" w:space="0" w:color="auto"/>
            <w:left w:val="none" w:sz="0" w:space="0" w:color="auto"/>
            <w:bottom w:val="none" w:sz="0" w:space="0" w:color="auto"/>
            <w:right w:val="none" w:sz="0" w:space="0" w:color="auto"/>
          </w:divBdr>
        </w:div>
        <w:div w:id="1729646560">
          <w:marLeft w:val="480"/>
          <w:marRight w:val="0"/>
          <w:marTop w:val="0"/>
          <w:marBottom w:val="0"/>
          <w:divBdr>
            <w:top w:val="none" w:sz="0" w:space="0" w:color="auto"/>
            <w:left w:val="none" w:sz="0" w:space="0" w:color="auto"/>
            <w:bottom w:val="none" w:sz="0" w:space="0" w:color="auto"/>
            <w:right w:val="none" w:sz="0" w:space="0" w:color="auto"/>
          </w:divBdr>
        </w:div>
        <w:div w:id="311063684">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כללי"/>
          <w:gallery w:val="placeholder"/>
        </w:category>
        <w:types>
          <w:type w:val="bbPlcHdr"/>
        </w:types>
        <w:behaviors>
          <w:behavior w:val="content"/>
        </w:behaviors>
        <w:guid w:val="{B3A05AC0-1134-4E8F-8ABB-20F39E5C43D1}"/>
      </w:docPartPr>
      <w:docPartBody>
        <w:p w:rsidR="00902AF5" w:rsidRDefault="00662213">
          <w:r w:rsidRPr="002010E2">
            <w:rPr>
              <w:rStyle w:val="a3"/>
              <w:rtl/>
            </w:rPr>
            <w:t>לחץ או הקש כאן להזנת טקסט</w:t>
          </w:r>
          <w:r w:rsidRPr="002010E2">
            <w:rPr>
              <w:rStyle w:val="a3"/>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213"/>
    <w:rsid w:val="00053B68"/>
    <w:rsid w:val="00123A80"/>
    <w:rsid w:val="001503B8"/>
    <w:rsid w:val="00630EE0"/>
    <w:rsid w:val="00662213"/>
    <w:rsid w:val="006868ED"/>
    <w:rsid w:val="006C7E2C"/>
    <w:rsid w:val="0081046D"/>
    <w:rsid w:val="00902AF5"/>
    <w:rsid w:val="00912C51"/>
    <w:rsid w:val="00A41E4D"/>
    <w:rsid w:val="00AD46D7"/>
    <w:rsid w:val="00C27F22"/>
    <w:rsid w:val="00D12222"/>
    <w:rsid w:val="00F56D9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66221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BDF0FF0-6DAB-477C-A398-93EBBAD84C36}">
  <we:reference id="wa104382081" version="1.55.1.0" store="en-001" storeType="OMEX"/>
  <we:alternateReferences>
    <we:reference id="wa104382081" version="1.55.1.0" store="" storeType="OMEX"/>
  </we:alternateReferences>
  <we:properties>
    <we:property name="MENDELEY_CITATIONS" value="[{&quot;citationID&quot;:&quot;MENDELEY_CITATION_51e61c4d-f7e5-41fe-9786-1c9304801e80&quot;,&quot;properties&quot;:{&quot;noteIndex&quot;:0},&quot;isEdited&quot;:false,&quot;manualOverride&quot;:{&quot;isManuallyOverridden&quot;:false,&quot;citeprocText&quot;:&quot;(De Forest, 1942)&quot;,&quot;manualOverrideText&quot;:&quot;&quot;},&quot;citationTag&quot;:&quot;MENDELEY_CITATION_v3_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&quot;,&quot;citationItems&quot;:[{&quot;id&quot;:&quot;1997a345-ae43-3209-98d3-6f58346496b6&quot;,&quot;itemData&quot;:{&quot;type&quot;:&quot;article-journal&quot;,&quot;id&quot;:&quot;1997a345-ae43-3209-98d3-6f58346496b6&quot;,&quot;title&quot;:&quot;The Therapeutic Technique of Sándor Ferenczi&quot;,&quot;author&quot;:[{&quot;family&quot;:&quot;Forest&quot;,&quot;given&quot;:&quot;Izette&quot;,&quot;parse-names&quot;:false,&quot;dropping-particle&quot;:&quot;&quot;,&quot;non-dropping-particle&quot;:&quot;De&quot;}],&quot;container-title&quot;:&quot;International journal of psychoanalysis&quot;,&quot;ISSN&quot;:&quot;0020-7578&quot;,&quot;issued&quot;:{&quot;date-parts&quot;:[[1942]]},&quot;publisher-place&quot;:&quot;London&quot;,&quot;page&quot;:&quot;120-139&quot;,&quot;language&quot;:&quot;eng&quot;,&quot;genre&quot;:&quot;article&quot;,&quot;publisher&quot;:&quot;Institute of Psychoanalysis (British)&quot;,&quot;volume&quot;:&quot;23&quot;,&quot;container-title-short&quot;:&quot;&quot;},&quot;isTemporary&quot;:false}]},{&quot;citationID&quot;:&quot;MENDELEY_CITATION_c00ab13a-2f7e-4892-9c05-a4acf0aca702&quot;,&quot;properties&quot;:{&quot;noteIndex&quot;:0},&quot;isEdited&quot;:false,&quot;manualOverride&quot;:{&quot;isManuallyOverridden&quot;:false,&quot;citeprocText&quot;:&quot;(De Forest, 1942)&quot;,&quot;manualOverrideText&quot;:&quot;&quot;},&quot;citationTag&quot;:&quot;MENDELEY_CITATION_v3_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&quot;,&quot;citationItems&quot;:[{&quot;id&quot;:&quot;1997a345-ae43-3209-98d3-6f58346496b6&quot;,&quot;itemData&quot;:{&quot;type&quot;:&quot;article-journal&quot;,&quot;id&quot;:&quot;1997a345-ae43-3209-98d3-6f58346496b6&quot;,&quot;title&quot;:&quot;The Therapeutic Technique of Sándor Ferenczi&quot;,&quot;author&quot;:[{&quot;family&quot;:&quot;Forest&quot;,&quot;given&quot;:&quot;Izette&quot;,&quot;parse-names&quot;:false,&quot;dropping-particle&quot;:&quot;&quot;,&quot;non-dropping-particle&quot;:&quot;De&quot;}],&quot;container-title&quot;:&quot;International journal of psychoanalysis&quot;,&quot;ISSN&quot;:&quot;0020-7578&quot;,&quot;issued&quot;:{&quot;date-parts&quot;:[[1942]]},&quot;publisher-place&quot;:&quot;London&quot;,&quot;page&quot;:&quot;120-139&quot;,&quot;language&quot;:&quot;eng&quot;,&quot;genre&quot;:&quot;article&quot;,&quot;publisher&quot;:&quot;Institute of Psychoanalysis (British)&quot;,&quot;volume&quot;:&quot;23&quot;,&quot;container-title-short&quot;:&quot;&quot;},&quot;isTemporary&quot;:false}]},{&quot;citationID&quot;:&quot;MENDELEY_CITATION_c03460d2-3397-48de-b80a-cd3d49d824d7&quot;,&quot;properties&quot;:{&quot;noteIndex&quot;:0},&quot;isEdited&quot;:false,&quot;manualOverride&quot;:{&quot;isManuallyOverridden&quot;:false,&quot;citeprocText&quot;:&quot;(De Forest, 1942)&quot;,&quot;manualOverrideText&quot;:&quot;&quot;},&quot;citationTag&quot;:&quot;MENDELEY_CITATION_v3_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&quot;,&quot;citationItems&quot;:[{&quot;id&quot;:&quot;1997a345-ae43-3209-98d3-6f58346496b6&quot;,&quot;itemData&quot;:{&quot;type&quot;:&quot;article-journal&quot;,&quot;id&quot;:&quot;1997a345-ae43-3209-98d3-6f58346496b6&quot;,&quot;title&quot;:&quot;The Therapeutic Technique of Sándor Ferenczi&quot;,&quot;author&quot;:[{&quot;family&quot;:&quot;Forest&quot;,&quot;given&quot;:&quot;Izette&quot;,&quot;parse-names&quot;:false,&quot;dropping-particle&quot;:&quot;&quot;,&quot;non-dropping-particle&quot;:&quot;De&quot;}],&quot;container-title&quot;:&quot;International journal of psychoanalysis&quot;,&quot;ISSN&quot;:&quot;0020-7578&quot;,&quot;issued&quot;:{&quot;date-parts&quot;:[[1942]]},&quot;publisher-place&quot;:&quot;London&quot;,&quot;page&quot;:&quot;120-139&quot;,&quot;language&quot;:&quot;eng&quot;,&quot;genre&quot;:&quot;article&quot;,&quot;publisher&quot;:&quot;Institute of Psychoanalysis (British)&quot;,&quot;volume&quot;:&quot;23&quot;,&quot;container-title-short&quot;:&quot;&quot;},&quot;isTemporary&quot;:false}]},{&quot;citationID&quot;:&quot;MENDELEY_CITATION_32433e11-1085-48e1-9282-bddac3c48790&quot;,&quot;properties&quot;:{&quot;noteIndex&quot;:0},&quot;isEdited&quot;:false,&quot;manualOverride&quot;:{&quot;isManuallyOverridden&quot;:false,&quot;citeprocText&quot;:&quot;(De Forest, 1942)&quot;,&quot;manualOverrideText&quot;:&quot;&quot;},&quot;citationTag&quot;:&quot;MENDELEY_CITATION_v3_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&quot;,&quot;citationItems&quot;:[{&quot;id&quot;:&quot;1997a345-ae43-3209-98d3-6f58346496b6&quot;,&quot;itemData&quot;:{&quot;type&quot;:&quot;article-journal&quot;,&quot;id&quot;:&quot;1997a345-ae43-3209-98d3-6f58346496b6&quot;,&quot;title&quot;:&quot;The Therapeutic Technique of Sándor Ferenczi&quot;,&quot;author&quot;:[{&quot;family&quot;:&quot;Forest&quot;,&quot;given&quot;:&quot;Izette&quot;,&quot;parse-names&quot;:false,&quot;dropping-particle&quot;:&quot;&quot;,&quot;non-dropping-particle&quot;:&quot;De&quot;}],&quot;container-title&quot;:&quot;International journal of psychoanalysis&quot;,&quot;ISSN&quot;:&quot;0020-7578&quot;,&quot;issued&quot;:{&quot;date-parts&quot;:[[1942]]},&quot;publisher-place&quot;:&quot;London&quot;,&quot;page&quot;:&quot;120-139&quot;,&quot;language&quot;:&quot;eng&quot;,&quot;genre&quot;:&quot;article&quot;,&quot;publisher&quot;:&quot;Institute of Psychoanalysis (British)&quot;,&quot;volume&quot;:&quot;23&quot;,&quot;container-title-short&quot;:&quot;&quot;},&quot;isTemporary&quot;:false}]},{&quot;citationID&quot;:&quot;MENDELEY_CITATION_843fc169-da21-4e29-a22d-3b6085c660ec&quot;,&quot;properties&quot;:{&quot;noteIndex&quot;:0},&quot;isEdited&quot;:false,&quot;manualOverride&quot;:{&quot;isManuallyOverridden&quot;:false,&quot;citeprocText&quot;:&quot;(Karbelnig, 2023)&quot;,&quot;manualOverrideText&quot;:&quot;&quot;},&quot;citationTag&quot;:&quot;MENDELEY_CITATION_v3_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&quot;,&quot;citationItems&quot;:[{&quot;id&quot;:&quot;08fa00f0-309a-32d4-89a8-a8e1eea6eab4&quot;,&quot;itemData&quot;:{&quot;type&quot;:&quot;article-journal&quot;,&quot;id&quot;:&quot;08fa00f0-309a-32d4-89a8-a8e1eea6eab4&quot;,&quot;title&quot;:&quot;The Psychoanalyst as Dramatist&quot;,&quot;author&quot;:[{&quot;family&quot;:&quot;Karbelnig&quot;,&quot;given&quot;:&quot;Alan Michael&quot;,&quot;parse-names&quot;:false,&quot;dropping-particle&quot;:&quot;&quot;,&quot;non-dropping-particle&quot;:&quot;&quot;}],&quot;container-title&quot;:&quot;Psychoanalytic inquiry&quot;,&quot;container-title-short&quot;:&quot;Psychoanal Inq&quot;,&quot;DOI&quot;:&quot;10.1080/07351690.2023.2257580&quot;,&quot;ISSN&quot;:&quot;0735-1690&quot;,&quot;issued&quot;:{&quot;date-parts&quot;:[[2023]]},&quot;publisher-place&quot;:&quot;New York&quot;,&quot;page&quot;:&quot;512-525&quot;,&quot;language&quot;:&quot;eng&quot;,&quot;genre&quot;:&quot;article&quot;,&quot;publisher&quot;:&quot;Taylor &amp; Francis Inc&quot;,&quot;issue&quot;:&quot;7&quot;,&quot;volume&quot;:&quot;43&quot;},&quot;isTemporary&quot;:false}]},{&quot;citationID&quot;:&quot;MENDELEY_CITATION_063d088c-95d5-4c5c-a349-0de0fe493c2b&quot;,&quot;properties&quot;:{&quot;noteIndex&quot;:0},&quot;isEdited&quot;:false,&quot;manualOverride&quot;:{&quot;isManuallyOverridden&quot;:false,&quot;citeprocText&quot;:&quot;(Karbelnig, 2023)&quot;,&quot;manualOverrideText&quot;:&quot;&quot;},&quot;citationTag&quot;:&quot;MENDELEY_CITATION_v3_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&quot;,&quot;citationItems&quot;:[{&quot;id&quot;:&quot;08fa00f0-309a-32d4-89a8-a8e1eea6eab4&quot;,&quot;itemData&quot;:{&quot;type&quot;:&quot;article-journal&quot;,&quot;id&quot;:&quot;08fa00f0-309a-32d4-89a8-a8e1eea6eab4&quot;,&quot;title&quot;:&quot;The Psychoanalyst as Dramatist&quot;,&quot;author&quot;:[{&quot;family&quot;:&quot;Karbelnig&quot;,&quot;given&quot;:&quot;Alan Michael&quot;,&quot;parse-names&quot;:false,&quot;dropping-particle&quot;:&quot;&quot;,&quot;non-dropping-particle&quot;:&quot;&quot;}],&quot;container-title&quot;:&quot;Psychoanalytic inquiry&quot;,&quot;container-title-short&quot;:&quot;Psychoanal Inq&quot;,&quot;DOI&quot;:&quot;10.1080/07351690.2023.2257580&quot;,&quot;ISSN&quot;:&quot;0735-1690&quot;,&quot;issued&quot;:{&quot;date-parts&quot;:[[2023]]},&quot;publisher-place&quot;:&quot;New York&quot;,&quot;page&quot;:&quot;512-525&quot;,&quot;language&quot;:&quot;eng&quot;,&quot;genre&quot;:&quot;article&quot;,&quot;publisher&quot;:&quot;Taylor &amp; Francis Inc&quot;,&quot;issue&quot;:&quot;7&quot;,&quot;volume&quot;:&quot;43&quot;},&quot;isTemporary&quot;:false}]},{&quot;citationID&quot;:&quot;MENDELEY_CITATION_83518be4-7f11-435a-a601-00c9076112ce&quot;,&quot;properties&quot;:{&quot;noteIndex&quot;:0},&quot;isEdited&quot;:false,&quot;manualOverride&quot;:{&quot;isManuallyOverridden&quot;:false,&quot;citeprocText&quot;:&quot;(Karbelnig, 2023)&quot;,&quot;manualOverrideText&quot;:&quot;&quot;},&quot;citationTag&quot;:&quot;MENDELEY_CITATION_v3_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&quot;,&quot;citationItems&quot;:[{&quot;id&quot;:&quot;08fa00f0-309a-32d4-89a8-a8e1eea6eab4&quot;,&quot;itemData&quot;:{&quot;type&quot;:&quot;article-journal&quot;,&quot;id&quot;:&quot;08fa00f0-309a-32d4-89a8-a8e1eea6eab4&quot;,&quot;title&quot;:&quot;The Psychoanalyst as Dramatist&quot;,&quot;author&quot;:[{&quot;family&quot;:&quot;Karbelnig&quot;,&quot;given&quot;:&quot;Alan Michael&quot;,&quot;parse-names&quot;:false,&quot;dropping-particle&quot;:&quot;&quot;,&quot;non-dropping-particle&quot;:&quot;&quot;}],&quot;container-title&quot;:&quot;Psychoanalytic inquiry&quot;,&quot;DOI&quot;:&quot;10.1080/07351690.2023.2257580&quot;,&quot;ISSN&quot;:&quot;0735-1690&quot;,&quot;issued&quot;:{&quot;date-parts&quot;:[[2023]]},&quot;publisher-place&quot;:&quot;New York&quot;,&quot;page&quot;:&quot;512-525&quot;,&quot;language&quot;:&quot;eng&quot;,&quot;genre&quot;:&quot;article&quot;,&quot;publisher&quot;:&quot;Taylor &amp; Francis Inc&quot;,&quot;issue&quot;:&quot;7&quot;,&quot;volume&quot;:&quot;43&quot;,&quot;container-title-short&quot;:&quot;Psychoanal Inq&quot;},&quot;isTemporary&quot;:false}]},{&quot;citationID&quot;:&quot;MENDELEY_CITATION_53a075ea-9378-4080-9cff-d5d353ee959a&quot;,&quot;properties&quot;:{&quot;noteIndex&quot;:0},&quot;isEdited&quot;:false,&quot;manualOverride&quot;:{&quot;isManuallyOverridden&quot;:false,&quot;citeprocText&quot;:&quot;(Aron &amp;#38; Atlas, 2019)&quot;,&quot;manualOverrideText&quot;:&quot;&quot;},&quot;citationTag&quot;:&quot;MENDELEY_CITATION_v3_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&quot;,&quot;citationItems&quot;:[{&quot;id&quot;:&quot;2db6b8ab-4377-305a-a719-5ff0e7813586&quot;,&quot;itemData&quot;:{&quot;type&quot;:&quot;article-journal&quot;,&quot;id&quot;:&quot;2db6b8ab-4377-305a-a719-5ff0e7813586&quot;,&quot;title&quot;:&quot;Dramatic Dialogue: Dreaming &amp; Drama in Contemporary Clinical Practice&quot;,&quot;author&quot;:[{&quot;family&quot;:&quot;Aron&quot;,&quot;given&quot;:&quot;Lewis&quot;,&quot;parse-names&quot;:false,&quot;dropping-particle&quot;:&quot;&quot;,&quot;non-dropping-particle&quot;:&quot;&quot;},{&quot;family&quot;:&quot;Atlas&quot;,&quot;given&quot;:&quot;Galit&quot;,&quot;parse-names&quot;:false,&quot;dropping-particle&quot;:&quot;&quot;,&quot;non-dropping-particle&quot;:&quot;&quot;}],&quot;container-title&quot;:&quot;Psychoanalytic perspectives&quot;,&quot;DOI&quot;:&quot;10.1080/1551806X.2019.1653660&quot;,&quot;ISSN&quot;:&quot;1551-806X&quot;,&quot;issued&quot;:{&quot;date-parts&quot;:[[2019]]},&quot;page&quot;:&quot;249-271&quot;,&quot;language&quot;:&quot;eng&quot;,&quot;genre&quot;:&quot;article&quot;,&quot;publisher&quot;:&quot;Routledge&quot;,&quot;issue&quot;:&quot;3&quot;,&quot;volume&quot;:&quot;16&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4FBAA9-75AA-40A0-A3C0-2816FF500E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2836</TotalTime>
  <Pages>8</Pages>
  <Words>3905</Words>
  <Characters>19525</Characters>
  <Application>Microsoft Office Word</Application>
  <DocSecurity>0</DocSecurity>
  <Lines>162</Lines>
  <Paragraphs>46</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Kopel Eliezer</dc:creator>
  <cp:keywords/>
  <dc:description/>
  <cp:lastModifiedBy>Kopel Eliezer</cp:lastModifiedBy>
  <cp:revision>28</cp:revision>
  <dcterms:created xsi:type="dcterms:W3CDTF">2025-03-28T08:36:00Z</dcterms:created>
  <dcterms:modified xsi:type="dcterms:W3CDTF">2025-04-03T11:33:00Z</dcterms:modified>
</cp:coreProperties>
</file>