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0EA1" w14:textId="560A8AD9" w:rsidR="0051631A" w:rsidRDefault="002D13A8" w:rsidP="00310926">
      <w:pPr>
        <w:rPr>
          <w:rtl/>
        </w:rPr>
      </w:pPr>
      <w:r>
        <w:rPr>
          <w:rFonts w:hint="cs"/>
          <w:rtl/>
        </w:rPr>
        <w:t>77. הבניות</w:t>
      </w:r>
    </w:p>
    <w:p w14:paraId="22F5896A" w14:textId="6FB51FBF" w:rsidR="00C84CFF" w:rsidRDefault="002D13A8" w:rsidP="00310926">
      <w:pPr>
        <w:rPr>
          <w:color w:val="000000"/>
          <w:rtl/>
        </w:rPr>
      </w:pPr>
      <w:r>
        <w:rPr>
          <w:rFonts w:hint="cs"/>
          <w:rtl/>
        </w:rPr>
        <w:t>פגישה אחרונה</w:t>
      </w:r>
      <w:r w:rsidR="007263AF">
        <w:rPr>
          <w:rFonts w:hint="cs"/>
          <w:rtl/>
        </w:rPr>
        <w:t xml:space="preserve"> סביב מושגי התאוריה</w:t>
      </w:r>
      <w:r w:rsidR="003C3AE3">
        <w:rPr>
          <w:rFonts w:hint="cs"/>
          <w:rtl/>
        </w:rPr>
        <w:t>,</w:t>
      </w:r>
      <w:r>
        <w:rPr>
          <w:rFonts w:hint="cs"/>
          <w:rtl/>
        </w:rPr>
        <w:t xml:space="preserve"> זו גם הזדמנות לסגור מעגל. 'הבניות בפסיכואנליזה' הוא אחד ממאמריו האחרונים של פרויד</w:t>
      </w:r>
      <w:sdt>
        <w:sdtPr>
          <w:rPr>
            <w:rFonts w:hint="cs"/>
            <w:color w:val="000000"/>
            <w:rtl/>
          </w:rPr>
          <w:tag w:val="MENDELEY_CITATION_v3_eyJjaXRhdGlvbklEIjoiTUVOREVMRVlfQ0lUQVRJT05fZmIyNjY0ZDQtZjQzNC00Yjg0LWJhMjItMjhlYmE3MzU4ZDBk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
          <w:id w:val="-1243561696"/>
          <w:placeholder>
            <w:docPart w:val="DefaultPlaceholder_-1854013440"/>
          </w:placeholder>
        </w:sdtPr>
        <w:sdtContent>
          <w:r w:rsidR="00173915" w:rsidRPr="00173915">
            <w:rPr>
              <w:color w:val="000000"/>
              <w:rtl/>
            </w:rPr>
            <w:t>(</w:t>
          </w:r>
          <w:r w:rsidR="00173915" w:rsidRPr="00173915">
            <w:rPr>
              <w:color w:val="000000"/>
            </w:rPr>
            <w:t>Freud, 1938</w:t>
          </w:r>
          <w:r w:rsidR="00173915" w:rsidRPr="00173915">
            <w:rPr>
              <w:color w:val="000000"/>
              <w:rtl/>
            </w:rPr>
            <w:t>)</w:t>
          </w:r>
        </w:sdtContent>
      </w:sdt>
      <w:r>
        <w:rPr>
          <w:rFonts w:hint="cs"/>
          <w:rtl/>
        </w:rPr>
        <w:t xml:space="preserve">. </w:t>
      </w:r>
      <w:r w:rsidR="00EE389F">
        <w:rPr>
          <w:rFonts w:hint="cs"/>
          <w:rtl/>
        </w:rPr>
        <w:t xml:space="preserve">ומצד שני אחד מהערוצים מרחיקי הלכת ביותר של הגישה </w:t>
      </w:r>
      <w:proofErr w:type="spellStart"/>
      <w:r w:rsidR="00EE389F">
        <w:rPr>
          <w:rFonts w:hint="cs"/>
          <w:rtl/>
        </w:rPr>
        <w:t>ההתייחסותית</w:t>
      </w:r>
      <w:proofErr w:type="spellEnd"/>
      <w:r w:rsidR="00EE389F">
        <w:rPr>
          <w:rFonts w:hint="cs"/>
          <w:rtl/>
        </w:rPr>
        <w:t xml:space="preserve">. </w:t>
      </w:r>
      <w:r w:rsidR="00B44976">
        <w:rPr>
          <w:rFonts w:hint="cs"/>
          <w:rtl/>
        </w:rPr>
        <w:t>אגע</w:t>
      </w:r>
      <w:r w:rsidR="00EE389F">
        <w:rPr>
          <w:rFonts w:hint="cs"/>
          <w:rtl/>
        </w:rPr>
        <w:t xml:space="preserve"> </w:t>
      </w:r>
      <w:r w:rsidR="00B44976">
        <w:rPr>
          <w:rFonts w:hint="cs"/>
          <w:rtl/>
        </w:rPr>
        <w:t>ב</w:t>
      </w:r>
      <w:r w:rsidR="00EE389F">
        <w:rPr>
          <w:rFonts w:hint="cs"/>
          <w:rtl/>
        </w:rPr>
        <w:t xml:space="preserve">זה בהמשך. </w:t>
      </w:r>
      <w:r w:rsidR="00C84CFF">
        <w:rPr>
          <w:rFonts w:hint="cs"/>
          <w:rtl/>
        </w:rPr>
        <w:t>הייתי רוצה להתחיל דווקא עם דוגמא קצרה שפרויד משחרר לנו</w:t>
      </w:r>
      <w:r w:rsidR="00CC078D">
        <w:rPr>
          <w:rFonts w:hint="cs"/>
          <w:rtl/>
        </w:rPr>
        <w:t>. סוג של התערבות</w:t>
      </w:r>
      <w:r w:rsidR="00AF7C4C">
        <w:rPr>
          <w:rFonts w:hint="cs"/>
          <w:rtl/>
        </w:rPr>
        <w:t>,</w:t>
      </w:r>
      <w:r w:rsidR="007263AF">
        <w:rPr>
          <w:rFonts w:hint="cs"/>
          <w:rtl/>
        </w:rPr>
        <w:t xml:space="preserve"> </w:t>
      </w:r>
      <w:r w:rsidR="00AF7C4C">
        <w:rPr>
          <w:rFonts w:hint="cs"/>
          <w:rtl/>
        </w:rPr>
        <w:t>ו</w:t>
      </w:r>
      <w:r w:rsidR="007263AF">
        <w:rPr>
          <w:rFonts w:hint="cs"/>
          <w:rtl/>
        </w:rPr>
        <w:t>כך הוא אומר למטופליו</w:t>
      </w:r>
      <w:r w:rsidR="00C84CFF">
        <w:rPr>
          <w:rFonts w:hint="cs"/>
          <w:rtl/>
        </w:rPr>
        <w:t>: '</w:t>
      </w:r>
      <w:r w:rsidR="00CC078D" w:rsidRPr="00CC078D">
        <w:rPr>
          <w:rFonts w:cs="Arial"/>
          <w:rtl/>
        </w:rPr>
        <w:t>'עד שנתך ה-</w:t>
      </w:r>
      <w:r w:rsidR="00CC078D">
        <w:rPr>
          <w:rFonts w:hint="cs"/>
          <w:rtl/>
        </w:rPr>
        <w:t>כך וכך</w:t>
      </w:r>
      <w:r w:rsidR="00CC078D">
        <w:rPr>
          <w:rFonts w:cs="Arial" w:hint="cs"/>
          <w:rtl/>
        </w:rPr>
        <w:t xml:space="preserve"> (לפי המקרה כמובן, ק), </w:t>
      </w:r>
      <w:r w:rsidR="00CC078D" w:rsidRPr="00CC078D">
        <w:rPr>
          <w:rFonts w:cs="Arial"/>
          <w:rtl/>
        </w:rPr>
        <w:t xml:space="preserve"> התייחסת לעצמך כבעלים היחיד והבלתי מוגבל של א</w:t>
      </w:r>
      <w:r w:rsidR="00CC078D">
        <w:rPr>
          <w:rFonts w:cs="Arial" w:hint="cs"/>
          <w:rtl/>
        </w:rPr>
        <w:t>י</w:t>
      </w:r>
      <w:r w:rsidR="00CC078D" w:rsidRPr="00CC078D">
        <w:rPr>
          <w:rFonts w:cs="Arial"/>
          <w:rtl/>
        </w:rPr>
        <w:t>מ</w:t>
      </w:r>
      <w:r w:rsidR="00CC078D">
        <w:rPr>
          <w:rFonts w:cs="Arial" w:hint="cs"/>
          <w:rtl/>
        </w:rPr>
        <w:t>א שלך</w:t>
      </w:r>
      <w:r w:rsidR="00CC078D" w:rsidRPr="00CC078D">
        <w:rPr>
          <w:rFonts w:cs="Arial"/>
          <w:rtl/>
        </w:rPr>
        <w:t>; ואז הגיע תינוק נוסף ו</w:t>
      </w:r>
      <w:r w:rsidR="00CC078D">
        <w:rPr>
          <w:rFonts w:cs="Arial" w:hint="cs"/>
          <w:rtl/>
        </w:rPr>
        <w:t>גרם</w:t>
      </w:r>
      <w:r w:rsidR="00CC078D" w:rsidRPr="00CC078D">
        <w:rPr>
          <w:rFonts w:cs="Arial"/>
          <w:rtl/>
        </w:rPr>
        <w:t xml:space="preserve"> לך </w:t>
      </w:r>
      <w:r w:rsidR="00CC078D">
        <w:rPr>
          <w:rFonts w:cs="Arial" w:hint="cs"/>
          <w:rtl/>
        </w:rPr>
        <w:t>ל</w:t>
      </w:r>
      <w:r w:rsidR="00CC078D" w:rsidRPr="00CC078D">
        <w:rPr>
          <w:rFonts w:cs="Arial"/>
          <w:rtl/>
        </w:rPr>
        <w:t xml:space="preserve">התפכחות חמורה. </w:t>
      </w:r>
      <w:r w:rsidR="00CC078D">
        <w:rPr>
          <w:rFonts w:cs="Arial" w:hint="cs"/>
          <w:rtl/>
        </w:rPr>
        <w:t xml:space="preserve">(פתאום </w:t>
      </w:r>
      <w:r w:rsidR="00CC078D">
        <w:rPr>
          <w:rFonts w:cs="Arial"/>
          <w:rtl/>
        </w:rPr>
        <w:t>–</w:t>
      </w:r>
      <w:r w:rsidR="00CC078D">
        <w:rPr>
          <w:rFonts w:cs="Arial" w:hint="cs"/>
          <w:rtl/>
        </w:rPr>
        <w:t xml:space="preserve"> תוספת שלי, ק), </w:t>
      </w:r>
      <w:r w:rsidR="00CC078D" w:rsidRPr="00CC078D">
        <w:rPr>
          <w:rFonts w:cs="Arial"/>
          <w:rtl/>
        </w:rPr>
        <w:t xml:space="preserve">אמא שלך עזבה אותך לזמן מה, וגם </w:t>
      </w:r>
      <w:r w:rsidR="00CC078D">
        <w:rPr>
          <w:rFonts w:cs="Arial" w:hint="cs"/>
          <w:rtl/>
        </w:rPr>
        <w:t xml:space="preserve">כאשר </w:t>
      </w:r>
      <w:r w:rsidR="00CC078D" w:rsidRPr="00CC078D">
        <w:rPr>
          <w:rFonts w:cs="Arial"/>
          <w:rtl/>
        </w:rPr>
        <w:t>הופ</w:t>
      </w:r>
      <w:r w:rsidR="00CC078D">
        <w:rPr>
          <w:rFonts w:cs="Arial" w:hint="cs"/>
          <w:rtl/>
        </w:rPr>
        <w:t>יעה</w:t>
      </w:r>
      <w:r w:rsidR="00CC078D" w:rsidRPr="00CC078D">
        <w:rPr>
          <w:rFonts w:cs="Arial"/>
          <w:rtl/>
        </w:rPr>
        <w:t xml:space="preserve"> שוב היא לא הייתה</w:t>
      </w:r>
      <w:r w:rsidR="001B6668">
        <w:rPr>
          <w:rFonts w:cs="Arial" w:hint="cs"/>
          <w:rtl/>
        </w:rPr>
        <w:t xml:space="preserve"> ממש</w:t>
      </w:r>
      <w:r w:rsidR="00CC078D" w:rsidRPr="00CC078D">
        <w:rPr>
          <w:rFonts w:cs="Arial"/>
          <w:rtl/>
        </w:rPr>
        <w:t xml:space="preserve"> מסורה לך באופן בלעדי. הרגשות שלך כלפי א</w:t>
      </w:r>
      <w:r w:rsidR="00CC078D">
        <w:rPr>
          <w:rFonts w:cs="Arial" w:hint="cs"/>
          <w:rtl/>
        </w:rPr>
        <w:t>י</w:t>
      </w:r>
      <w:r w:rsidR="00CC078D" w:rsidRPr="00CC078D">
        <w:rPr>
          <w:rFonts w:cs="Arial"/>
          <w:rtl/>
        </w:rPr>
        <w:t xml:space="preserve">מך הפכו אמביוולנטיים, </w:t>
      </w:r>
      <w:r w:rsidR="00CC078D">
        <w:rPr>
          <w:rFonts w:cs="Arial" w:hint="cs"/>
          <w:rtl/>
        </w:rPr>
        <w:t>(עכשיו</w:t>
      </w:r>
      <w:r w:rsidR="007263AF">
        <w:rPr>
          <w:rFonts w:cs="Arial" w:hint="cs"/>
          <w:rtl/>
        </w:rPr>
        <w:t xml:space="preserve">, שוב </w:t>
      </w:r>
      <w:r w:rsidR="00CC078D">
        <w:rPr>
          <w:rFonts w:cs="Arial" w:hint="cs"/>
          <w:rtl/>
        </w:rPr>
        <w:t xml:space="preserve">תוספת שלי, ק) </w:t>
      </w:r>
      <w:r w:rsidR="00CC078D" w:rsidRPr="00CC078D">
        <w:rPr>
          <w:rFonts w:cs="Arial"/>
          <w:rtl/>
        </w:rPr>
        <w:t>אביך קיבל חשיבות חדשה עבורך',... וכן הלאה.</w:t>
      </w:r>
      <w:r w:rsidR="00C84CFF">
        <w:rPr>
          <w:rFonts w:hint="cs"/>
          <w:rtl/>
        </w:rPr>
        <w:t>'</w:t>
      </w:r>
      <w:r w:rsidR="00CC078D">
        <w:rPr>
          <w:rFonts w:hint="cs"/>
          <w:rtl/>
        </w:rPr>
        <w:t xml:space="preserve"> </w:t>
      </w:r>
      <w:sdt>
        <w:sdtPr>
          <w:rPr>
            <w:rFonts w:hint="cs"/>
            <w:color w:val="000000"/>
            <w:rtl/>
          </w:rPr>
          <w:tag w:val="MENDELEY_CITATION_v3_eyJjaXRhdGlvbklEIjoiTUVOREVMRVlfQ0lUQVRJT05fMDVkZmNmY2ItNWQ1ZC00OTkzLTg3Y2ItMWJmMjdmM2Q0NWQy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
          <w:id w:val="-44601426"/>
          <w:placeholder>
            <w:docPart w:val="DefaultPlaceholder_-1854013440"/>
          </w:placeholder>
        </w:sdtPr>
        <w:sdtContent>
          <w:r w:rsidR="00173915" w:rsidRPr="00173915">
            <w:rPr>
              <w:color w:val="000000"/>
              <w:rtl/>
            </w:rPr>
            <w:t>(</w:t>
          </w:r>
          <w:r w:rsidR="00173915" w:rsidRPr="00173915">
            <w:rPr>
              <w:color w:val="000000"/>
            </w:rPr>
            <w:t>Freud, 1938</w:t>
          </w:r>
          <w:r w:rsidR="00173915" w:rsidRPr="00173915">
            <w:rPr>
              <w:color w:val="000000"/>
              <w:rtl/>
            </w:rPr>
            <w:t>)</w:t>
          </w:r>
        </w:sdtContent>
      </w:sdt>
    </w:p>
    <w:p w14:paraId="6E9104D3" w14:textId="77777777" w:rsidR="00CC078D" w:rsidRDefault="00CC078D" w:rsidP="00310926">
      <w:pPr>
        <w:rPr>
          <w:color w:val="000000"/>
          <w:rtl/>
        </w:rPr>
      </w:pPr>
    </w:p>
    <w:p w14:paraId="72CA2E35" w14:textId="3BC358C2" w:rsidR="00CC078D" w:rsidRDefault="00CC078D" w:rsidP="00310926">
      <w:pPr>
        <w:rPr>
          <w:color w:val="000000"/>
          <w:rtl/>
        </w:rPr>
      </w:pPr>
      <w:r>
        <w:rPr>
          <w:rFonts w:hint="cs"/>
          <w:color w:val="000000"/>
          <w:rtl/>
        </w:rPr>
        <w:t>&gt;&gt;&gt;&gt;&gt;&gt;&gt;&gt;&gt;</w:t>
      </w:r>
    </w:p>
    <w:p w14:paraId="7DA8751F" w14:textId="0ED75A87" w:rsidR="00CC078D" w:rsidRDefault="007263AF" w:rsidP="00310926">
      <w:pPr>
        <w:rPr>
          <w:color w:val="000000"/>
          <w:rtl/>
        </w:rPr>
      </w:pPr>
      <w:r>
        <w:rPr>
          <w:rFonts w:hint="cs"/>
          <w:color w:val="000000"/>
          <w:rtl/>
        </w:rPr>
        <w:t>מה נ</w:t>
      </w:r>
      <w:r w:rsidR="001B6668">
        <w:rPr>
          <w:rFonts w:hint="cs"/>
          <w:color w:val="000000"/>
          <w:rtl/>
        </w:rPr>
        <w:t>ו</w:t>
      </w:r>
      <w:r>
        <w:rPr>
          <w:rFonts w:hint="cs"/>
          <w:color w:val="000000"/>
          <w:rtl/>
        </w:rPr>
        <w:t xml:space="preserve">מר על ההתערבות הזאת של פרויד? </w:t>
      </w:r>
      <w:r w:rsidR="00CC078D">
        <w:rPr>
          <w:rFonts w:hint="cs"/>
          <w:color w:val="000000"/>
          <w:rtl/>
        </w:rPr>
        <w:t>אם הפער הגילאי הוא שנה שנתיים, המטופל באמת זוכר</w:t>
      </w:r>
      <w:r>
        <w:rPr>
          <w:rFonts w:hint="cs"/>
          <w:color w:val="000000"/>
          <w:rtl/>
        </w:rPr>
        <w:t xml:space="preserve"> שבגיל שנה וחצי או שנתיים קרה משהו</w:t>
      </w:r>
      <w:r w:rsidR="00CC078D">
        <w:rPr>
          <w:rFonts w:hint="cs"/>
          <w:color w:val="000000"/>
          <w:rtl/>
        </w:rPr>
        <w:t xml:space="preserve">? האם יש פה הזכרות או הבנייה? וכאשר הפער הוא חמש שש שנים ומעלה? </w:t>
      </w:r>
      <w:r>
        <w:rPr>
          <w:rFonts w:hint="cs"/>
          <w:color w:val="000000"/>
          <w:rtl/>
        </w:rPr>
        <w:t>מדוע ללכת לשם?</w:t>
      </w:r>
    </w:p>
    <w:p w14:paraId="618AD653" w14:textId="14697741" w:rsidR="00CC078D" w:rsidRDefault="00CC078D" w:rsidP="00310926">
      <w:pPr>
        <w:rPr>
          <w:color w:val="000000"/>
          <w:rtl/>
        </w:rPr>
      </w:pPr>
      <w:r>
        <w:rPr>
          <w:rFonts w:hint="cs"/>
          <w:color w:val="000000"/>
          <w:rtl/>
        </w:rPr>
        <w:t>נמשיך עם פרויד:</w:t>
      </w:r>
    </w:p>
    <w:p w14:paraId="753281B1" w14:textId="24294328" w:rsidR="00CC078D" w:rsidRDefault="00CC078D" w:rsidP="00310926">
      <w:r>
        <w:rPr>
          <w:rFonts w:hint="cs"/>
          <w:color w:val="000000"/>
          <w:rtl/>
        </w:rPr>
        <w:t>&gt;&gt;&gt;&gt;&gt;&gt;&gt;&gt;</w:t>
      </w:r>
    </w:p>
    <w:p w14:paraId="6AE5CF4F" w14:textId="700F2259" w:rsidR="002D13A8" w:rsidRDefault="002D13A8" w:rsidP="00310926">
      <w:pPr>
        <w:rPr>
          <w:rtl/>
        </w:rPr>
      </w:pPr>
      <w:r>
        <w:rPr>
          <w:rFonts w:hint="cs"/>
          <w:rtl/>
        </w:rPr>
        <w:t>'</w:t>
      </w:r>
      <w:r>
        <w:rPr>
          <w:rFonts w:cs="Arial"/>
          <w:rtl/>
        </w:rPr>
        <w:t xml:space="preserve">כולנו יודעים שצריך לגרום לאדם </w:t>
      </w:r>
      <w:r>
        <w:rPr>
          <w:rFonts w:cs="Arial" w:hint="cs"/>
          <w:rtl/>
        </w:rPr>
        <w:t>בטיפול פסיכואנליטי</w:t>
      </w:r>
      <w:r>
        <w:rPr>
          <w:rFonts w:cs="Arial"/>
          <w:rtl/>
        </w:rPr>
        <w:t xml:space="preserve"> לזכור משהו </w:t>
      </w:r>
      <w:r w:rsidR="007263AF">
        <w:rPr>
          <w:rFonts w:cs="Arial" w:hint="cs"/>
          <w:rtl/>
        </w:rPr>
        <w:t xml:space="preserve">אשר </w:t>
      </w:r>
      <w:r>
        <w:rPr>
          <w:rFonts w:cs="Arial"/>
          <w:rtl/>
        </w:rPr>
        <w:t>נחווה על ידו</w:t>
      </w:r>
      <w:r w:rsidR="007263AF">
        <w:rPr>
          <w:rFonts w:cs="Arial" w:hint="cs"/>
          <w:rtl/>
        </w:rPr>
        <w:t>,</w:t>
      </w:r>
      <w:r>
        <w:rPr>
          <w:rFonts w:cs="Arial"/>
          <w:rtl/>
        </w:rPr>
        <w:t xml:space="preserve"> והודחק; והגורמים הדינמיים של תהליך זה כל כך מעניינים שהחלק השני של העבודה, המשימה שמבצע האנליטיקאי, נדחק לרקע. האנליטיקאי לא חווה ולא הדחיק </w:t>
      </w:r>
      <w:r>
        <w:rPr>
          <w:rFonts w:cs="Arial" w:hint="cs"/>
          <w:rtl/>
        </w:rPr>
        <w:t>שום דבר</w:t>
      </w:r>
      <w:r>
        <w:rPr>
          <w:rFonts w:cs="Arial"/>
          <w:rtl/>
        </w:rPr>
        <w:t xml:space="preserve"> מהחומר הנדון; המשימה שלו לא יכולה להיות ל</w:t>
      </w:r>
      <w:r w:rsidR="007263AF">
        <w:rPr>
          <w:rFonts w:cs="Arial" w:hint="cs"/>
          <w:rtl/>
        </w:rPr>
        <w:t>היזכר</w:t>
      </w:r>
      <w:r>
        <w:rPr>
          <w:rFonts w:cs="Arial"/>
          <w:rtl/>
        </w:rPr>
        <w:t xml:space="preserve"> </w:t>
      </w:r>
      <w:r w:rsidR="007263AF">
        <w:rPr>
          <w:rFonts w:cs="Arial" w:hint="cs"/>
          <w:rtl/>
        </w:rPr>
        <w:t>ב</w:t>
      </w:r>
      <w:r w:rsidR="0051644F">
        <w:rPr>
          <w:rFonts w:cs="Arial" w:hint="cs"/>
          <w:rtl/>
        </w:rPr>
        <w:t>משהו</w:t>
      </w:r>
      <w:r>
        <w:rPr>
          <w:rFonts w:cs="Arial"/>
          <w:rtl/>
        </w:rPr>
        <w:t>. מהי, אם כן, המשימה שלו? המשימה שלו היא לזהות את מה שנשכח</w:t>
      </w:r>
      <w:r w:rsidR="007263AF">
        <w:rPr>
          <w:rFonts w:cs="Arial" w:hint="cs"/>
          <w:rtl/>
        </w:rPr>
        <w:t xml:space="preserve">, לאור </w:t>
      </w:r>
      <w:r>
        <w:rPr>
          <w:rFonts w:cs="Arial"/>
          <w:rtl/>
        </w:rPr>
        <w:t>העקבות שה</w:t>
      </w:r>
      <w:r w:rsidR="0051644F">
        <w:rPr>
          <w:rFonts w:cs="Arial" w:hint="cs"/>
          <w:rtl/>
        </w:rPr>
        <w:t>זיכרון</w:t>
      </w:r>
      <w:r w:rsidR="007263AF">
        <w:rPr>
          <w:rFonts w:cs="Arial" w:hint="cs"/>
          <w:rtl/>
        </w:rPr>
        <w:t xml:space="preserve"> (של המטופל, ק)</w:t>
      </w:r>
      <w:r>
        <w:rPr>
          <w:rFonts w:cs="Arial"/>
          <w:rtl/>
        </w:rPr>
        <w:t xml:space="preserve"> השאיר אחריו, או יותר נכון, ל</w:t>
      </w:r>
      <w:r w:rsidR="007263AF">
        <w:rPr>
          <w:rFonts w:cs="Arial" w:hint="cs"/>
          <w:rtl/>
        </w:rPr>
        <w:t>ה</w:t>
      </w:r>
      <w:r>
        <w:rPr>
          <w:rFonts w:cs="Arial"/>
          <w:rtl/>
        </w:rPr>
        <w:t>בנות אותו. ה</w:t>
      </w:r>
      <w:r w:rsidR="00D247AD">
        <w:rPr>
          <w:rFonts w:cs="Arial" w:hint="cs"/>
          <w:rtl/>
        </w:rPr>
        <w:t xml:space="preserve">תיזמון </w:t>
      </w:r>
      <w:r>
        <w:rPr>
          <w:rFonts w:cs="Arial"/>
          <w:rtl/>
        </w:rPr>
        <w:t>והאופן שבו הוא מעביר את ההבניות שלו ל</w:t>
      </w:r>
      <w:r w:rsidR="0051644F">
        <w:rPr>
          <w:rFonts w:cs="Arial" w:hint="cs"/>
          <w:rtl/>
        </w:rPr>
        <w:t>מטופל</w:t>
      </w:r>
      <w:r>
        <w:rPr>
          <w:rFonts w:cs="Arial"/>
          <w:rtl/>
        </w:rPr>
        <w:t>, כמו גם ההסברים שבהם הוא מלווה אותם, מהווים את החולי</w:t>
      </w:r>
      <w:r w:rsidR="0051644F">
        <w:rPr>
          <w:rFonts w:cs="Arial" w:hint="cs"/>
          <w:rtl/>
        </w:rPr>
        <w:t>י</w:t>
      </w:r>
      <w:r>
        <w:rPr>
          <w:rFonts w:cs="Arial"/>
          <w:rtl/>
        </w:rPr>
        <w:t xml:space="preserve">ה המקשרת בין שני </w:t>
      </w:r>
      <w:r w:rsidR="00D84D31">
        <w:rPr>
          <w:rFonts w:cs="Arial" w:hint="cs"/>
          <w:rtl/>
        </w:rPr>
        <w:t>אגפ</w:t>
      </w:r>
      <w:r>
        <w:rPr>
          <w:rFonts w:cs="Arial"/>
          <w:rtl/>
        </w:rPr>
        <w:t xml:space="preserve">י </w:t>
      </w:r>
      <w:r w:rsidR="007263AF">
        <w:rPr>
          <w:rFonts w:cs="Arial" w:hint="cs"/>
          <w:rtl/>
        </w:rPr>
        <w:t>העבודה האנליטית</w:t>
      </w:r>
      <w:r>
        <w:rPr>
          <w:rFonts w:cs="Arial"/>
          <w:rtl/>
        </w:rPr>
        <w:t>, בין החלק שלו לבין זה של המטופל.</w:t>
      </w:r>
      <w:r w:rsidR="003D2C89">
        <w:rPr>
          <w:rFonts w:hint="cs"/>
          <w:rtl/>
        </w:rPr>
        <w:t xml:space="preserve">' </w:t>
      </w:r>
      <w:sdt>
        <w:sdtPr>
          <w:rPr>
            <w:rFonts w:hint="cs"/>
            <w:color w:val="000000"/>
            <w:rtl/>
          </w:rPr>
          <w:tag w:val="MENDELEY_CITATION_v3_eyJjaXRhdGlvbklEIjoiTUVOREVMRVlfQ0lUQVRJT05fNjczYTg3MGUtMDc0MS00MTQ0LTgzZWEtNjhjYjJhNmQxMjcw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
          <w:id w:val="821544226"/>
          <w:placeholder>
            <w:docPart w:val="DefaultPlaceholder_-1854013440"/>
          </w:placeholder>
        </w:sdtPr>
        <w:sdtContent>
          <w:r w:rsidR="00173915" w:rsidRPr="00173915">
            <w:rPr>
              <w:color w:val="000000"/>
              <w:rtl/>
            </w:rPr>
            <w:t>(</w:t>
          </w:r>
          <w:r w:rsidR="00173915" w:rsidRPr="00173915">
            <w:rPr>
              <w:color w:val="000000"/>
            </w:rPr>
            <w:t>Freud, 1938</w:t>
          </w:r>
          <w:r w:rsidR="00173915" w:rsidRPr="00173915">
            <w:rPr>
              <w:color w:val="000000"/>
              <w:rtl/>
            </w:rPr>
            <w:t>)</w:t>
          </w:r>
        </w:sdtContent>
      </w:sdt>
    </w:p>
    <w:p w14:paraId="1DC33520" w14:textId="3DB80FB2" w:rsidR="0051644F" w:rsidRDefault="0051644F" w:rsidP="00310926">
      <w:pPr>
        <w:rPr>
          <w:rtl/>
        </w:rPr>
      </w:pPr>
      <w:r>
        <w:rPr>
          <w:rFonts w:hint="cs"/>
          <w:rtl/>
        </w:rPr>
        <w:t>&gt;&gt;&gt;</w:t>
      </w:r>
    </w:p>
    <w:p w14:paraId="5EA36ACB" w14:textId="35E16644" w:rsidR="0051644F" w:rsidRDefault="0051644F" w:rsidP="00310926">
      <w:pPr>
        <w:rPr>
          <w:rtl/>
        </w:rPr>
      </w:pPr>
      <w:r>
        <w:rPr>
          <w:rFonts w:hint="cs"/>
          <w:rtl/>
        </w:rPr>
        <w:t>כרגיל פרויד דוחס פה הרבה רעיונות במספר מועט של משפטים:</w:t>
      </w:r>
    </w:p>
    <w:p w14:paraId="2C538484" w14:textId="5133DC61" w:rsidR="0051644F" w:rsidRDefault="003C3AE3" w:rsidP="00310926">
      <w:pPr>
        <w:pStyle w:val="a9"/>
        <w:numPr>
          <w:ilvl w:val="0"/>
          <w:numId w:val="1"/>
        </w:numPr>
      </w:pPr>
      <w:r>
        <w:rPr>
          <w:rFonts w:hint="cs"/>
          <w:rtl/>
        </w:rPr>
        <w:t xml:space="preserve">כאשר </w:t>
      </w:r>
      <w:r w:rsidR="0051644F">
        <w:rPr>
          <w:rFonts w:hint="cs"/>
          <w:rtl/>
        </w:rPr>
        <w:t>המטופל לא זוכר</w:t>
      </w:r>
      <w:r>
        <w:rPr>
          <w:rFonts w:hint="cs"/>
          <w:rtl/>
        </w:rPr>
        <w:t xml:space="preserve">, וזה טבעי וקורה תמיד, אז </w:t>
      </w:r>
      <w:r w:rsidR="0051644F">
        <w:rPr>
          <w:rFonts w:hint="cs"/>
          <w:rtl/>
        </w:rPr>
        <w:t xml:space="preserve">המטפל צריך לגרום לו לזכור. למרות שהפסיכואנליזה מרחיקה את עצמה מפעולת השכנוע, </w:t>
      </w:r>
      <w:r w:rsidR="003D2C89">
        <w:rPr>
          <w:rFonts w:hint="cs"/>
          <w:rtl/>
        </w:rPr>
        <w:t>ו</w:t>
      </w:r>
      <w:r w:rsidR="0051644F">
        <w:rPr>
          <w:rFonts w:hint="cs"/>
          <w:rtl/>
        </w:rPr>
        <w:t>זו גם הסיבה שפרשה מההיפנוזה</w:t>
      </w:r>
      <w:r w:rsidR="003D2C89">
        <w:rPr>
          <w:rFonts w:hint="cs"/>
          <w:rtl/>
        </w:rPr>
        <w:t xml:space="preserve"> כטכניקה טיפולית</w:t>
      </w:r>
      <w:r w:rsidR="007263AF">
        <w:rPr>
          <w:rFonts w:hint="cs"/>
          <w:rtl/>
        </w:rPr>
        <w:t xml:space="preserve"> אך</w:t>
      </w:r>
      <w:r w:rsidR="003D2C89">
        <w:rPr>
          <w:rFonts w:hint="cs"/>
          <w:rtl/>
        </w:rPr>
        <w:t xml:space="preserve"> לא יעילה</w:t>
      </w:r>
      <w:r w:rsidR="0051644F">
        <w:rPr>
          <w:rFonts w:hint="cs"/>
          <w:rtl/>
        </w:rPr>
        <w:t xml:space="preserve">, יש לנו כאן פעולה אקטיבית 'צריך לגרום' </w:t>
      </w:r>
      <w:r w:rsidR="0051644F">
        <w:rPr>
          <w:rtl/>
        </w:rPr>
        <w:t>–</w:t>
      </w:r>
      <w:r w:rsidR="0051644F">
        <w:rPr>
          <w:rFonts w:hint="cs"/>
          <w:rtl/>
        </w:rPr>
        <w:t xml:space="preserve"> המרכיב הזה עולה בדעתו של כל מטפל: 'מה אני צריך לגרום?' או 'איך אני גורם?'</w:t>
      </w:r>
    </w:p>
    <w:p w14:paraId="1ADE565B" w14:textId="23B2C0ED" w:rsidR="0051644F" w:rsidRDefault="0051644F" w:rsidP="00310926">
      <w:pPr>
        <w:pStyle w:val="a9"/>
        <w:numPr>
          <w:ilvl w:val="0"/>
          <w:numId w:val="1"/>
        </w:numPr>
      </w:pPr>
      <w:r>
        <w:rPr>
          <w:rFonts w:hint="cs"/>
          <w:rtl/>
        </w:rPr>
        <w:t>לזיכרון יש עקבות. שוב הליכה של פרויד קדימה ואחורה</w:t>
      </w:r>
      <w:r w:rsidR="003C3AE3">
        <w:rPr>
          <w:rFonts w:hint="cs"/>
          <w:rtl/>
        </w:rPr>
        <w:t>, או שאולי יש לומר חשיבה דיאלקטית</w:t>
      </w:r>
      <w:r>
        <w:rPr>
          <w:rFonts w:hint="cs"/>
          <w:rtl/>
        </w:rPr>
        <w:t xml:space="preserve">. למרות שהחומר מודחק, עדיין יש עקבות. כלומר למרות ההדחקה יש ביטוי כלשהו למה שהמטופל לא זוכר. איך אנחנו מבצעים שיח עם אדם שלא זוכר? </w:t>
      </w:r>
      <w:r w:rsidR="007263AF">
        <w:rPr>
          <w:rFonts w:hint="cs"/>
          <w:rtl/>
        </w:rPr>
        <w:t xml:space="preserve">תשובתו של פרויד: </w:t>
      </w:r>
      <w:r>
        <w:rPr>
          <w:rFonts w:hint="cs"/>
          <w:rtl/>
        </w:rPr>
        <w:t xml:space="preserve">מצביעים לו על </w:t>
      </w:r>
      <w:r w:rsidR="003C3AE3">
        <w:rPr>
          <w:rFonts w:hint="cs"/>
          <w:rtl/>
        </w:rPr>
        <w:t>ה</w:t>
      </w:r>
      <w:r>
        <w:rPr>
          <w:rFonts w:hint="cs"/>
          <w:rtl/>
        </w:rPr>
        <w:t>עקבות.</w:t>
      </w:r>
      <w:r w:rsidR="003C3AE3">
        <w:rPr>
          <w:rFonts w:hint="cs"/>
          <w:rtl/>
        </w:rPr>
        <w:t xml:space="preserve"> וכאן שאלה שנעסוק בה היום. האם ההצבעה על העקבות מובילה לשחזור הזיכרון שאבד? או שאולי אנחנו מבנים זיכרון חדש. פרויד אומר גם וגם. </w:t>
      </w:r>
    </w:p>
    <w:p w14:paraId="356CBA6B" w14:textId="7BD4FA99" w:rsidR="0051644F" w:rsidRDefault="00F935C1" w:rsidP="00310926">
      <w:pPr>
        <w:pStyle w:val="a9"/>
        <w:numPr>
          <w:ilvl w:val="0"/>
          <w:numId w:val="1"/>
        </w:numPr>
      </w:pPr>
      <w:r>
        <w:rPr>
          <w:rFonts w:hint="cs"/>
          <w:rtl/>
        </w:rPr>
        <w:t xml:space="preserve">פה תהליך </w:t>
      </w:r>
      <w:proofErr w:type="spellStart"/>
      <w:r>
        <w:rPr>
          <w:rFonts w:hint="cs"/>
          <w:rtl/>
        </w:rPr>
        <w:t>ההבנייה</w:t>
      </w:r>
      <w:proofErr w:type="spellEnd"/>
      <w:r>
        <w:rPr>
          <w:rFonts w:hint="cs"/>
          <w:rtl/>
        </w:rPr>
        <w:t xml:space="preserve"> היא של המטפל: הוא לוקח שרידים של זיכרון ובונה מהם זיכרון, אותו הוא מגיש בחזרה למטופל.</w:t>
      </w:r>
      <w:r w:rsidR="00D84D31">
        <w:rPr>
          <w:rFonts w:hint="cs"/>
          <w:rtl/>
        </w:rPr>
        <w:t xml:space="preserve"> אני חושב שמטפלים </w:t>
      </w:r>
      <w:proofErr w:type="spellStart"/>
      <w:r w:rsidR="00D84D31">
        <w:rPr>
          <w:rFonts w:hint="cs"/>
          <w:rtl/>
        </w:rPr>
        <w:t>אינטרסובייקטיביים</w:t>
      </w:r>
      <w:proofErr w:type="spellEnd"/>
      <w:r w:rsidR="00D84D31">
        <w:rPr>
          <w:rFonts w:hint="cs"/>
          <w:rtl/>
        </w:rPr>
        <w:t xml:space="preserve"> יגידו שפעולות </w:t>
      </w:r>
      <w:proofErr w:type="spellStart"/>
      <w:r w:rsidR="00D84D31">
        <w:rPr>
          <w:rFonts w:hint="cs"/>
          <w:rtl/>
        </w:rPr>
        <w:t>ההבנייה</w:t>
      </w:r>
      <w:proofErr w:type="spellEnd"/>
      <w:r w:rsidR="00D84D31">
        <w:rPr>
          <w:rFonts w:hint="cs"/>
          <w:rtl/>
        </w:rPr>
        <w:t xml:space="preserve"> הן הדדיות.</w:t>
      </w:r>
    </w:p>
    <w:p w14:paraId="520FE83A" w14:textId="038868C0" w:rsidR="003D2C89" w:rsidRDefault="003D2C89" w:rsidP="00310926">
      <w:pPr>
        <w:rPr>
          <w:rtl/>
        </w:rPr>
      </w:pPr>
      <w:r>
        <w:rPr>
          <w:rFonts w:hint="cs"/>
          <w:rtl/>
        </w:rPr>
        <w:t xml:space="preserve">נמשיך עם </w:t>
      </w:r>
      <w:r w:rsidR="003C3AE3">
        <w:rPr>
          <w:rFonts w:hint="cs"/>
          <w:rtl/>
        </w:rPr>
        <w:t xml:space="preserve">המאמר 'הבניות בפסיכואנליזה' של </w:t>
      </w:r>
      <w:r>
        <w:rPr>
          <w:rFonts w:hint="cs"/>
          <w:rtl/>
        </w:rPr>
        <w:t>פרויד:</w:t>
      </w:r>
    </w:p>
    <w:p w14:paraId="737AEB31" w14:textId="59A628F3" w:rsidR="0051644F" w:rsidRDefault="0051644F" w:rsidP="00310926">
      <w:pPr>
        <w:rPr>
          <w:rtl/>
        </w:rPr>
      </w:pPr>
      <w:r>
        <w:rPr>
          <w:rFonts w:hint="cs"/>
          <w:rtl/>
        </w:rPr>
        <w:t>&gt;&gt;&gt;&gt;</w:t>
      </w:r>
    </w:p>
    <w:p w14:paraId="46D82893" w14:textId="3F3C1DC4" w:rsidR="002D13A8" w:rsidRDefault="003D2C89" w:rsidP="00310926">
      <w:pPr>
        <w:rPr>
          <w:rtl/>
        </w:rPr>
      </w:pPr>
      <w:r>
        <w:rPr>
          <w:rFonts w:cs="Arial" w:hint="cs"/>
          <w:rtl/>
        </w:rPr>
        <w:t>'</w:t>
      </w:r>
      <w:r w:rsidR="002D13A8">
        <w:rPr>
          <w:rFonts w:cs="Arial"/>
          <w:rtl/>
        </w:rPr>
        <w:t xml:space="preserve">עבודת </w:t>
      </w:r>
      <w:r w:rsidR="007263AF">
        <w:rPr>
          <w:rFonts w:cs="Arial" w:hint="cs"/>
          <w:rtl/>
        </w:rPr>
        <w:t>ה</w:t>
      </w:r>
      <w:r w:rsidR="002D13A8">
        <w:rPr>
          <w:rFonts w:cs="Arial"/>
          <w:rtl/>
        </w:rPr>
        <w:t>הבניה של</w:t>
      </w:r>
      <w:r>
        <w:rPr>
          <w:rFonts w:cs="Arial" w:hint="cs"/>
          <w:rtl/>
        </w:rPr>
        <w:t xml:space="preserve"> האנליטיקאי</w:t>
      </w:r>
      <w:r w:rsidR="002D13A8">
        <w:rPr>
          <w:rFonts w:cs="Arial"/>
          <w:rtl/>
        </w:rPr>
        <w:t xml:space="preserve">, או, אם עדיף, </w:t>
      </w:r>
      <w:r>
        <w:rPr>
          <w:rFonts w:cs="Arial" w:hint="cs"/>
          <w:rtl/>
        </w:rPr>
        <w:t xml:space="preserve">פעולת </w:t>
      </w:r>
      <w:r w:rsidR="002D13A8">
        <w:rPr>
          <w:rFonts w:cs="Arial"/>
          <w:rtl/>
        </w:rPr>
        <w:t>השחזור, דומה במידה רבה לחפירה של ארכיאולוג של בית מגורים כלשהו שנהרס ונקבר</w:t>
      </w:r>
      <w:r w:rsidR="003C3AE3">
        <w:rPr>
          <w:rFonts w:cs="Arial" w:hint="cs"/>
          <w:rtl/>
        </w:rPr>
        <w:t>,</w:t>
      </w:r>
      <w:r w:rsidR="002D13A8">
        <w:rPr>
          <w:rFonts w:cs="Arial"/>
          <w:rtl/>
        </w:rPr>
        <w:t xml:space="preserve"> או של מבנה עתיק כלשהו. שני התהליכים למעשה זהים, אלא שהאנליטיקאי עובד בתנאים טובים יותר ויש לרשותו יותר חומר שיסייע לו, שכן מה שהוא </w:t>
      </w:r>
      <w:r w:rsidR="002D13A8">
        <w:rPr>
          <w:rFonts w:cs="Arial"/>
          <w:rtl/>
        </w:rPr>
        <w:lastRenderedPageBreak/>
        <w:t>עוסק בו הוא לא משהו שנהרס אלא משהו שעדיין חי</w:t>
      </w:r>
      <w:r>
        <w:rPr>
          <w:rFonts w:cs="Arial" w:hint="cs"/>
          <w:rtl/>
        </w:rPr>
        <w:t>...</w:t>
      </w:r>
      <w:r w:rsidR="002D13A8">
        <w:rPr>
          <w:rFonts w:cs="Arial"/>
          <w:rtl/>
        </w:rPr>
        <w:t>. אבל כשם שהארכיאולוג בונה את קירות הבניין מהיסודות שנותרו עומדים, קובע את מספר ומיקום העמודים מ</w:t>
      </w:r>
      <w:r w:rsidR="007263AF">
        <w:rPr>
          <w:rFonts w:cs="Arial" w:hint="cs"/>
          <w:rtl/>
        </w:rPr>
        <w:t xml:space="preserve">תוך </w:t>
      </w:r>
      <w:r w:rsidR="002D13A8">
        <w:rPr>
          <w:rFonts w:cs="Arial"/>
          <w:rtl/>
        </w:rPr>
        <w:t>חפירה באדמה</w:t>
      </w:r>
      <w:r w:rsidR="007263AF">
        <w:rPr>
          <w:rFonts w:cs="Arial" w:hint="cs"/>
          <w:rtl/>
        </w:rPr>
        <w:t>,</w:t>
      </w:r>
      <w:r w:rsidR="002D13A8">
        <w:rPr>
          <w:rFonts w:cs="Arial"/>
          <w:rtl/>
        </w:rPr>
        <w:t xml:space="preserve"> ומשחזר את עיטורי הקיר והציורים מהשרידים שנמצאו בפסולת, כך </w:t>
      </w:r>
      <w:r>
        <w:rPr>
          <w:rFonts w:cs="Arial" w:hint="cs"/>
          <w:rtl/>
        </w:rPr>
        <w:t>פועל</w:t>
      </w:r>
      <w:r w:rsidR="002D13A8">
        <w:rPr>
          <w:rFonts w:cs="Arial"/>
          <w:rtl/>
        </w:rPr>
        <w:t xml:space="preserve"> האנליטיקאי כשהוא מסיק את מסקנותיו משברי הזיכרונות, מהניתוח של האסוציאציות ומהניתוח של </w:t>
      </w:r>
      <w:r>
        <w:rPr>
          <w:rFonts w:cs="Arial" w:hint="cs"/>
          <w:rtl/>
        </w:rPr>
        <w:t>הסובייקט אשר נמצא תחת אנליזה</w:t>
      </w:r>
      <w:r w:rsidR="002D13A8">
        <w:rPr>
          <w:rFonts w:cs="Arial"/>
          <w:rtl/>
        </w:rPr>
        <w:t>. לשניהם</w:t>
      </w:r>
      <w:r>
        <w:rPr>
          <w:rFonts w:cs="Arial" w:hint="cs"/>
          <w:rtl/>
        </w:rPr>
        <w:t xml:space="preserve"> (לפסיכואנליטיקאי ולארכיאולוג, ק)</w:t>
      </w:r>
      <w:r w:rsidR="002D13A8">
        <w:rPr>
          <w:rFonts w:cs="Arial"/>
          <w:rtl/>
        </w:rPr>
        <w:t xml:space="preserve"> זכות בלתי מעורערת לשחזר באמצעות השלמה ושילוב של השרידים שנותרו. יתר על כן, שניהם נתונים לרבים מאותם קשיים ומקורות</w:t>
      </w:r>
      <w:r w:rsidR="000129A3">
        <w:rPr>
          <w:rFonts w:cs="Arial" w:hint="cs"/>
          <w:rtl/>
        </w:rPr>
        <w:t xml:space="preserve"> </w:t>
      </w:r>
      <w:r w:rsidR="007263AF">
        <w:rPr>
          <w:rFonts w:cs="Arial" w:hint="cs"/>
          <w:rtl/>
        </w:rPr>
        <w:t>ל</w:t>
      </w:r>
      <w:r w:rsidR="000129A3">
        <w:rPr>
          <w:rFonts w:cs="Arial" w:hint="cs"/>
          <w:rtl/>
        </w:rPr>
        <w:t>טעות...</w:t>
      </w:r>
      <w:r w:rsidR="002D13A8">
        <w:rPr>
          <w:rFonts w:cs="Arial"/>
          <w:rtl/>
        </w:rPr>
        <w:t>.</w:t>
      </w:r>
      <w:r w:rsidR="002D13A8">
        <w:rPr>
          <w:rFonts w:hint="cs"/>
          <w:rtl/>
        </w:rPr>
        <w:t>'</w:t>
      </w:r>
      <w:r w:rsidR="00036E30">
        <w:rPr>
          <w:rFonts w:hint="cs"/>
          <w:rtl/>
        </w:rPr>
        <w:t xml:space="preserve"> </w:t>
      </w:r>
      <w:sdt>
        <w:sdtPr>
          <w:rPr>
            <w:rFonts w:hint="cs"/>
            <w:color w:val="000000"/>
            <w:rtl/>
          </w:rPr>
          <w:tag w:val="MENDELEY_CITATION_v3_eyJjaXRhdGlvbklEIjoiTUVOREVMRVlfQ0lUQVRJT05fMzlmOTdhYmYtMjc4Ni00ZjNkLTllNTktYmM0MDUyN2NjNDkx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
          <w:id w:val="-365836142"/>
          <w:placeholder>
            <w:docPart w:val="DefaultPlaceholder_-1854013440"/>
          </w:placeholder>
        </w:sdtPr>
        <w:sdtContent>
          <w:r w:rsidR="00173915" w:rsidRPr="00173915">
            <w:rPr>
              <w:color w:val="000000"/>
              <w:rtl/>
            </w:rPr>
            <w:t>(</w:t>
          </w:r>
          <w:r w:rsidR="00173915" w:rsidRPr="00173915">
            <w:rPr>
              <w:color w:val="000000"/>
            </w:rPr>
            <w:t>Freud, 1938</w:t>
          </w:r>
          <w:r w:rsidR="00173915" w:rsidRPr="00173915">
            <w:rPr>
              <w:color w:val="000000"/>
              <w:rtl/>
            </w:rPr>
            <w:t>)</w:t>
          </w:r>
        </w:sdtContent>
      </w:sdt>
    </w:p>
    <w:p w14:paraId="16E5E24E" w14:textId="60222FE8" w:rsidR="000129A3" w:rsidRDefault="000129A3" w:rsidP="00310926">
      <w:pPr>
        <w:rPr>
          <w:rtl/>
        </w:rPr>
      </w:pPr>
      <w:r>
        <w:rPr>
          <w:rFonts w:hint="cs"/>
          <w:rtl/>
        </w:rPr>
        <w:t>&gt;&gt;&gt;&gt;</w:t>
      </w:r>
    </w:p>
    <w:p w14:paraId="56C313C4" w14:textId="72A321DE" w:rsidR="000129A3" w:rsidRDefault="000129A3" w:rsidP="00310926">
      <w:pPr>
        <w:rPr>
          <w:rtl/>
        </w:rPr>
      </w:pPr>
      <w:r>
        <w:rPr>
          <w:rFonts w:hint="cs"/>
          <w:rtl/>
        </w:rPr>
        <w:t>גם בקטע הזה דחוסים מספר רעיונות של פרויד. האם מדובר בהבניה? מונח יותר צנוע ביחס ל</w:t>
      </w:r>
      <w:r w:rsidR="00F328DC">
        <w:rPr>
          <w:rFonts w:hint="cs"/>
          <w:rtl/>
        </w:rPr>
        <w:t xml:space="preserve">אמת </w:t>
      </w:r>
      <w:proofErr w:type="spellStart"/>
      <w:r w:rsidR="00F328DC">
        <w:rPr>
          <w:rFonts w:hint="cs"/>
          <w:rtl/>
        </w:rPr>
        <w:t>ההסטורית</w:t>
      </w:r>
      <w:proofErr w:type="spellEnd"/>
      <w:r>
        <w:rPr>
          <w:rFonts w:hint="cs"/>
          <w:rtl/>
        </w:rPr>
        <w:t xml:space="preserve">? כי בונים משהו </w:t>
      </w:r>
      <w:r w:rsidR="00FB4A00">
        <w:rPr>
          <w:rFonts w:hint="cs"/>
          <w:rtl/>
        </w:rPr>
        <w:t>חדש</w:t>
      </w:r>
      <w:r>
        <w:rPr>
          <w:rFonts w:hint="cs"/>
          <w:rtl/>
        </w:rPr>
        <w:t xml:space="preserve">. </w:t>
      </w:r>
      <w:r w:rsidR="00FB4A00">
        <w:rPr>
          <w:rFonts w:hint="cs"/>
          <w:rtl/>
        </w:rPr>
        <w:t xml:space="preserve">אולי </w:t>
      </w:r>
      <w:r>
        <w:rPr>
          <w:rFonts w:hint="cs"/>
          <w:rtl/>
        </w:rPr>
        <w:t xml:space="preserve">הוא יכול להיות משהו חדש וגם ישן בו זמנית. או שמדובר בשחזור </w:t>
      </w:r>
      <w:r>
        <w:rPr>
          <w:rtl/>
        </w:rPr>
        <w:t>–</w:t>
      </w:r>
      <w:r>
        <w:rPr>
          <w:rFonts w:hint="cs"/>
          <w:rtl/>
        </w:rPr>
        <w:t xml:space="preserve"> אשר  מטרתו להיות מדויק ביחס לאירועי העבר.</w:t>
      </w:r>
    </w:p>
    <w:p w14:paraId="6AE38E31" w14:textId="657B487F" w:rsidR="000129A3" w:rsidRDefault="000129A3" w:rsidP="00310926">
      <w:pPr>
        <w:rPr>
          <w:rtl/>
        </w:rPr>
      </w:pPr>
      <w:r>
        <w:rPr>
          <w:rFonts w:hint="cs"/>
          <w:rtl/>
        </w:rPr>
        <w:t>ובנוסף הרעיון המאוד מאוד חשוב אשר ירוץ שנים רבות: העבר אותו אנו מבנים או משחזרים, לא באמת עבר אלא הוא 'עבר שהווה'. אמירה מאוד רדיקאלית ולא מתאימה ל</w:t>
      </w:r>
      <w:r w:rsidR="00FB4A00">
        <w:rPr>
          <w:rFonts w:hint="cs"/>
          <w:rtl/>
        </w:rPr>
        <w:t>'</w:t>
      </w:r>
      <w:r>
        <w:rPr>
          <w:rFonts w:hint="cs"/>
          <w:rtl/>
        </w:rPr>
        <w:t>מדעיות</w:t>
      </w:r>
      <w:r w:rsidR="00FB4A00">
        <w:rPr>
          <w:rFonts w:hint="cs"/>
          <w:rtl/>
        </w:rPr>
        <w:t>'</w:t>
      </w:r>
      <w:r>
        <w:rPr>
          <w:rFonts w:hint="cs"/>
          <w:rtl/>
        </w:rPr>
        <w:t xml:space="preserve"> של פרויד. העבר הוא אומר הוא 'משהו שעדיין חי'. </w:t>
      </w:r>
    </w:p>
    <w:p w14:paraId="1245128E" w14:textId="17F59536" w:rsidR="000129A3" w:rsidRDefault="000129A3" w:rsidP="00310926">
      <w:pPr>
        <w:rPr>
          <w:rtl/>
        </w:rPr>
      </w:pPr>
      <w:r>
        <w:rPr>
          <w:rFonts w:hint="cs"/>
          <w:rtl/>
        </w:rPr>
        <w:t>&gt;&gt;&gt;&gt;</w:t>
      </w:r>
    </w:p>
    <w:p w14:paraId="7E7D6690" w14:textId="1C316274" w:rsidR="00CE572A" w:rsidRDefault="00CE572A" w:rsidP="00310926">
      <w:pPr>
        <w:rPr>
          <w:rtl/>
        </w:rPr>
      </w:pPr>
      <w:r>
        <w:rPr>
          <w:rFonts w:hint="cs"/>
          <w:rtl/>
        </w:rPr>
        <w:t>האם החומרים הללו שאנו מבנים או</w:t>
      </w:r>
      <w:r w:rsidR="005D79EA">
        <w:rPr>
          <w:rFonts w:hint="cs"/>
          <w:rtl/>
        </w:rPr>
        <w:t xml:space="preserve"> </w:t>
      </w:r>
      <w:r>
        <w:rPr>
          <w:rFonts w:hint="cs"/>
          <w:rtl/>
        </w:rPr>
        <w:t xml:space="preserve">משחזרים </w:t>
      </w:r>
      <w:r w:rsidR="005D79EA">
        <w:rPr>
          <w:rFonts w:hint="cs"/>
          <w:rtl/>
        </w:rPr>
        <w:t xml:space="preserve">באמת </w:t>
      </w:r>
      <w:r>
        <w:rPr>
          <w:rFonts w:hint="cs"/>
          <w:rtl/>
        </w:rPr>
        <w:t>תואמים את המציאות?</w:t>
      </w:r>
    </w:p>
    <w:p w14:paraId="53EB7DD9" w14:textId="6A4B31B1" w:rsidR="00CE572A" w:rsidRDefault="00CE572A" w:rsidP="00310926">
      <w:pPr>
        <w:rPr>
          <w:rtl/>
        </w:rPr>
      </w:pPr>
      <w:r>
        <w:rPr>
          <w:rFonts w:hint="cs"/>
          <w:rtl/>
        </w:rPr>
        <w:t xml:space="preserve">בלום </w:t>
      </w:r>
      <w:sdt>
        <w:sdtPr>
          <w:rPr>
            <w:rFonts w:hint="cs"/>
            <w:color w:val="000000"/>
            <w:rtl/>
          </w:rPr>
          <w:tag w:val="MENDELEY_CITATION_v3_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"/>
          <w:id w:val="672227526"/>
          <w:placeholder>
            <w:docPart w:val="DefaultPlaceholder_-1854013440"/>
          </w:placeholder>
        </w:sdtPr>
        <w:sdtContent>
          <w:r w:rsidR="00173915" w:rsidRPr="00173915">
            <w:rPr>
              <w:color w:val="000000"/>
              <w:rtl/>
            </w:rPr>
            <w:t>(</w:t>
          </w:r>
          <w:r w:rsidR="00173915" w:rsidRPr="00173915">
            <w:rPr>
              <w:color w:val="000000"/>
            </w:rPr>
            <w:t>Blum, 2011</w:t>
          </w:r>
          <w:r w:rsidR="00173915" w:rsidRPr="00173915">
            <w:rPr>
              <w:color w:val="000000"/>
              <w:rtl/>
            </w:rPr>
            <w:t>)</w:t>
          </w:r>
        </w:sdtContent>
      </w:sdt>
      <w:r>
        <w:rPr>
          <w:rFonts w:hint="cs"/>
          <w:rtl/>
        </w:rPr>
        <w:t xml:space="preserve">לא בטוח שזו </w:t>
      </w:r>
      <w:r w:rsidR="00C84CFF">
        <w:rPr>
          <w:rFonts w:hint="cs"/>
          <w:rtl/>
        </w:rPr>
        <w:t xml:space="preserve">בכלל </w:t>
      </w:r>
      <w:r>
        <w:rPr>
          <w:rFonts w:hint="cs"/>
          <w:rtl/>
        </w:rPr>
        <w:t>המטרה:</w:t>
      </w:r>
    </w:p>
    <w:p w14:paraId="6B725D90" w14:textId="45D09A35" w:rsidR="00CE572A" w:rsidRDefault="00CE572A" w:rsidP="00310926">
      <w:r>
        <w:rPr>
          <w:rFonts w:hint="cs"/>
          <w:rtl/>
        </w:rPr>
        <w:t>'</w:t>
      </w:r>
      <w:r w:rsidRPr="00CE572A">
        <w:rPr>
          <w:rFonts w:cs="Arial"/>
          <w:rtl/>
        </w:rPr>
        <w:t xml:space="preserve">נראה לי שעדיין חשוב להבחין בין עבודה אנליטית המובילה לשחזור כהתערבות טכנית ספציפית לבין </w:t>
      </w:r>
      <w:r>
        <w:rPr>
          <w:rFonts w:cs="Arial" w:hint="cs"/>
          <w:rtl/>
        </w:rPr>
        <w:t>הביטחון בתוצאת ה</w:t>
      </w:r>
      <w:r w:rsidRPr="00CE572A">
        <w:rPr>
          <w:rFonts w:cs="Arial"/>
          <w:rtl/>
        </w:rPr>
        <w:t xml:space="preserve">שחזור עבור האנליטיקאי לעומת שכנוע המטופל בתקפות השחזור. עבור רוב האנליטיקאים, כולל </w:t>
      </w:r>
      <w:r>
        <w:rPr>
          <w:rFonts w:cs="Arial" w:hint="cs"/>
          <w:rtl/>
        </w:rPr>
        <w:t>אות</w:t>
      </w:r>
      <w:r w:rsidRPr="00CE572A">
        <w:rPr>
          <w:rFonts w:cs="Arial"/>
          <w:rtl/>
        </w:rPr>
        <w:t>י, שחזור אינו דורש אישו</w:t>
      </w:r>
      <w:r w:rsidR="00911C15">
        <w:rPr>
          <w:rFonts w:cs="Arial" w:hint="cs"/>
          <w:rtl/>
        </w:rPr>
        <w:t>ש</w:t>
      </w:r>
      <w:r w:rsidRPr="00CE572A">
        <w:rPr>
          <w:rFonts w:cs="Arial"/>
          <w:rtl/>
        </w:rPr>
        <w:t xml:space="preserve"> חוץ-אנליטי מקרובי משפחה או מסרטים ביתיים, יומנים, מכתבים או מסמכים משפחתיים. עם זאת, בסך </w:t>
      </w:r>
      <w:proofErr w:type="spellStart"/>
      <w:r w:rsidRPr="00CE572A">
        <w:rPr>
          <w:rFonts w:cs="Arial"/>
          <w:rtl/>
        </w:rPr>
        <w:t>הכל</w:t>
      </w:r>
      <w:proofErr w:type="spellEnd"/>
      <w:r w:rsidRPr="00CE572A">
        <w:rPr>
          <w:rFonts w:cs="Arial"/>
          <w:rtl/>
        </w:rPr>
        <w:t xml:space="preserve">, אני מברך על אישור חוץ-אנליטי או ראיות משכנעות לשינוי או ביטול של השחזור. מטופלים המסוגלים להשתתף בתהליך השחזור יוסיפו או ישנו לעתים קרובות את השחזור ככל שהעבודה האנליטית תתקדם. מכאן נובע שאיני רואה בשחזור </w:t>
      </w:r>
      <w:r w:rsidR="0025245F">
        <w:rPr>
          <w:rFonts w:cs="Arial" w:hint="cs"/>
          <w:rtl/>
        </w:rPr>
        <w:t>כ</w:t>
      </w:r>
      <w:r w:rsidRPr="00CE572A">
        <w:rPr>
          <w:rFonts w:cs="Arial"/>
          <w:rtl/>
        </w:rPr>
        <w:t>התנגדות</w:t>
      </w:r>
      <w:r w:rsidR="0025245F">
        <w:rPr>
          <w:rFonts w:cs="Arial" w:hint="cs"/>
          <w:rtl/>
        </w:rPr>
        <w:t>, או</w:t>
      </w:r>
      <w:r w:rsidRPr="00CE572A">
        <w:rPr>
          <w:rFonts w:cs="Arial"/>
          <w:rtl/>
        </w:rPr>
        <w:t xml:space="preserve"> </w:t>
      </w:r>
      <w:r>
        <w:rPr>
          <w:rFonts w:cs="Arial" w:hint="cs"/>
          <w:rtl/>
        </w:rPr>
        <w:t>כ</w:t>
      </w:r>
      <w:r w:rsidRPr="00CE572A">
        <w:rPr>
          <w:rFonts w:cs="Arial"/>
          <w:rtl/>
        </w:rPr>
        <w:t>דרך בריחה מההווה לעבר, למרות שבנייה מחדש וכל היבט של התהליך האנליטי יכולים לשמש כהתנגדות.</w:t>
      </w:r>
      <w:r w:rsidR="0025245F">
        <w:rPr>
          <w:rFonts w:cs="Arial" w:hint="cs"/>
          <w:rtl/>
        </w:rPr>
        <w:t xml:space="preserve"> (כי)</w:t>
      </w:r>
      <w:r w:rsidRPr="00CE572A">
        <w:rPr>
          <w:rFonts w:cs="Arial"/>
          <w:rtl/>
        </w:rPr>
        <w:t xml:space="preserve"> דיון אינטלקטואלי בלבד במה שהיה לפני זמן רב </w:t>
      </w:r>
      <w:r>
        <w:rPr>
          <w:rFonts w:cs="Arial" w:hint="cs"/>
          <w:rtl/>
        </w:rPr>
        <w:t>בעבר ה</w:t>
      </w:r>
      <w:r w:rsidRPr="00CE572A">
        <w:rPr>
          <w:rFonts w:cs="Arial"/>
          <w:rtl/>
        </w:rPr>
        <w:t>רחוק מתחמק מ</w:t>
      </w:r>
      <w:r>
        <w:rPr>
          <w:rFonts w:cs="Arial" w:hint="cs"/>
          <w:rtl/>
        </w:rPr>
        <w:t xml:space="preserve">חוויה </w:t>
      </w:r>
      <w:r w:rsidRPr="00CE572A">
        <w:rPr>
          <w:rFonts w:cs="Arial"/>
          <w:rtl/>
        </w:rPr>
        <w:t>רגשי</w:t>
      </w:r>
      <w:r>
        <w:rPr>
          <w:rFonts w:cs="Arial" w:hint="cs"/>
          <w:rtl/>
        </w:rPr>
        <w:t>ת</w:t>
      </w:r>
      <w:r w:rsidRPr="00CE572A">
        <w:rPr>
          <w:rFonts w:cs="Arial"/>
          <w:rtl/>
        </w:rPr>
        <w:t xml:space="preserve"> עכשווי</w:t>
      </w:r>
      <w:r>
        <w:rPr>
          <w:rFonts w:cs="Arial" w:hint="cs"/>
          <w:rtl/>
        </w:rPr>
        <w:t>ת</w:t>
      </w:r>
      <w:r w:rsidRPr="00CE572A">
        <w:rPr>
          <w:rFonts w:cs="Arial"/>
          <w:rtl/>
        </w:rPr>
        <w:t xml:space="preserve"> ומקונפליקט לא מודע. כדי להיות יעיל, שחזור צריך להיות בעל משמעות מבחינה רגשית. שחזור הילדות צריך להיות מועיל למטופל בהווה</w:t>
      </w:r>
      <w:r w:rsidR="00FB4A00">
        <w:rPr>
          <w:rFonts w:cs="Arial" w:hint="cs"/>
          <w:rtl/>
        </w:rPr>
        <w:t>,</w:t>
      </w:r>
      <w:r w:rsidRPr="00CE572A">
        <w:rPr>
          <w:rFonts w:cs="Arial"/>
          <w:rtl/>
        </w:rPr>
        <w:t xml:space="preserve"> </w:t>
      </w:r>
      <w:r>
        <w:rPr>
          <w:rFonts w:cs="Arial" w:hint="cs"/>
          <w:rtl/>
        </w:rPr>
        <w:t>ו</w:t>
      </w:r>
      <w:r w:rsidR="00FB4A00">
        <w:rPr>
          <w:rFonts w:cs="Arial" w:hint="cs"/>
          <w:rtl/>
        </w:rPr>
        <w:t xml:space="preserve">גם </w:t>
      </w:r>
      <w:r w:rsidRPr="00CE572A">
        <w:rPr>
          <w:rFonts w:cs="Arial"/>
          <w:rtl/>
        </w:rPr>
        <w:t xml:space="preserve">בבניית עתיד מתגמל יותר מהשאריות </w:t>
      </w:r>
      <w:r w:rsidR="00FB4A00">
        <w:rPr>
          <w:rFonts w:cs="Arial" w:hint="cs"/>
          <w:rtl/>
        </w:rPr>
        <w:t>הלא בריאות</w:t>
      </w:r>
      <w:r w:rsidRPr="00CE572A">
        <w:rPr>
          <w:rFonts w:cs="Arial"/>
          <w:rtl/>
        </w:rPr>
        <w:t xml:space="preserve"> של העבר.</w:t>
      </w:r>
      <w:r>
        <w:rPr>
          <w:rFonts w:hint="cs"/>
          <w:rtl/>
        </w:rPr>
        <w:t>'</w:t>
      </w:r>
      <w:sdt>
        <w:sdtPr>
          <w:rPr>
            <w:color w:val="000000"/>
            <w:rtl/>
          </w:rPr>
          <w:tag w:val="MENDELEY_CITATION_v3_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"/>
          <w:id w:val="1127121751"/>
          <w:placeholder>
            <w:docPart w:val="DefaultPlaceholder_-1854013440"/>
          </w:placeholder>
        </w:sdtPr>
        <w:sdtContent>
          <w:r w:rsidR="00173915" w:rsidRPr="00173915">
            <w:rPr>
              <w:color w:val="000000"/>
              <w:rtl/>
            </w:rPr>
            <w:t>(</w:t>
          </w:r>
          <w:r w:rsidR="00173915" w:rsidRPr="00173915">
            <w:rPr>
              <w:color w:val="000000"/>
            </w:rPr>
            <w:t>Blum, 2011</w:t>
          </w:r>
          <w:r w:rsidR="00173915" w:rsidRPr="00173915">
            <w:rPr>
              <w:color w:val="000000"/>
              <w:rtl/>
            </w:rPr>
            <w:t>)</w:t>
          </w:r>
        </w:sdtContent>
      </w:sdt>
    </w:p>
    <w:p w14:paraId="4DF20615" w14:textId="74EC60D4" w:rsidR="00C564E0" w:rsidRDefault="00C564E0" w:rsidP="00310926">
      <w:pPr>
        <w:rPr>
          <w:rtl/>
        </w:rPr>
      </w:pPr>
      <w:r>
        <w:rPr>
          <w:rFonts w:hint="cs"/>
          <w:rtl/>
        </w:rPr>
        <w:t>&gt;&gt;&gt;&gt;&gt;&gt;</w:t>
      </w:r>
    </w:p>
    <w:p w14:paraId="0EEEB407" w14:textId="3FF6DFE6" w:rsidR="00C564E0" w:rsidRDefault="00C564E0" w:rsidP="00310926">
      <w:pPr>
        <w:rPr>
          <w:rtl/>
        </w:rPr>
      </w:pPr>
      <w:r>
        <w:rPr>
          <w:rFonts w:hint="cs"/>
          <w:rtl/>
        </w:rPr>
        <w:t xml:space="preserve">הנקודה של בלום נוגעת לחוויה קלינית של מטפלים </w:t>
      </w:r>
      <w:r>
        <w:rPr>
          <w:rtl/>
        </w:rPr>
        <w:t>–</w:t>
      </w:r>
      <w:r>
        <w:rPr>
          <w:rFonts w:hint="cs"/>
          <w:rtl/>
        </w:rPr>
        <w:t xml:space="preserve"> שבה מלאכת השחזור 'רצה' לאורך פגישות רבות, אם לא לאורך כל הטיפול. כאשר השחזור נתון למשא ומתן ולתיקונים על ידי המטפל והמטופל, וביחס לעובדות מבחוץ. בכל מקרה, הוא מוסיף זה חייב להיות רלוונטי ומרגש למטופל.</w:t>
      </w:r>
    </w:p>
    <w:p w14:paraId="5D184E04" w14:textId="4F54AC88" w:rsidR="00C564E0" w:rsidRDefault="00C564E0" w:rsidP="00310926">
      <w:pPr>
        <w:rPr>
          <w:rtl/>
        </w:rPr>
      </w:pPr>
      <w:r>
        <w:rPr>
          <w:rFonts w:hint="cs"/>
          <w:rtl/>
        </w:rPr>
        <w:t xml:space="preserve"> </w:t>
      </w:r>
    </w:p>
    <w:p w14:paraId="51DDA2D9" w14:textId="32DC7144" w:rsidR="00EA2DBA" w:rsidRDefault="00EA2DBA" w:rsidP="00310926">
      <w:pPr>
        <w:rPr>
          <w:rtl/>
        </w:rPr>
      </w:pPr>
      <w:r>
        <w:rPr>
          <w:rFonts w:hint="cs"/>
          <w:rtl/>
        </w:rPr>
        <w:t>&gt;&gt;&gt;&gt;&gt;&gt;</w:t>
      </w:r>
    </w:p>
    <w:p w14:paraId="10D1088A" w14:textId="44F7BC40" w:rsidR="00EA2DBA" w:rsidRDefault="00C564E0" w:rsidP="00310926">
      <w:pPr>
        <w:rPr>
          <w:rFonts w:cs="Arial"/>
          <w:rtl/>
        </w:rPr>
      </w:pPr>
      <w:r>
        <w:rPr>
          <w:rFonts w:hint="cs"/>
          <w:rtl/>
        </w:rPr>
        <w:t>עוד מ</w:t>
      </w:r>
      <w:r w:rsidR="00EA2DBA">
        <w:rPr>
          <w:rFonts w:hint="cs"/>
          <w:rtl/>
        </w:rPr>
        <w:t>פרויד על הסיבה להבניות העבר בהווה בחדר הטיפול: '</w:t>
      </w:r>
      <w:r w:rsidR="00EA2DBA" w:rsidRPr="00EA2DBA">
        <w:rPr>
          <w:rFonts w:cs="Arial"/>
          <w:rtl/>
        </w:rPr>
        <w:t>ידוע כי עבודת האנליזה נועדה לגרום למטופל לוותר על ההדחקות (במובן הרחב</w:t>
      </w:r>
      <w:r>
        <w:rPr>
          <w:rFonts w:cs="Arial" w:hint="cs"/>
          <w:rtl/>
        </w:rPr>
        <w:t xml:space="preserve"> של המילה</w:t>
      </w:r>
      <w:r w:rsidR="00EA2DBA" w:rsidRPr="00EA2DBA">
        <w:rPr>
          <w:rFonts w:cs="Arial"/>
          <w:rtl/>
        </w:rPr>
        <w:t>) השייכות לחייו המוקדמים</w:t>
      </w:r>
      <w:r>
        <w:rPr>
          <w:rFonts w:cs="Arial" w:hint="cs"/>
          <w:rtl/>
        </w:rPr>
        <w:t>,</w:t>
      </w:r>
      <w:r w:rsidR="00EA2DBA" w:rsidRPr="00EA2DBA">
        <w:rPr>
          <w:rFonts w:cs="Arial"/>
          <w:rtl/>
        </w:rPr>
        <w:t xml:space="preserve"> ולהחליף אותן בתגובות מסוג שיתאימו טוב יותר למצב</w:t>
      </w:r>
      <w:r w:rsidR="00EA2DBA">
        <w:rPr>
          <w:rFonts w:cs="Arial" w:hint="cs"/>
          <w:rtl/>
        </w:rPr>
        <w:t xml:space="preserve"> של אדם</w:t>
      </w:r>
      <w:r w:rsidR="00EA2DBA" w:rsidRPr="00EA2DBA">
        <w:rPr>
          <w:rFonts w:cs="Arial"/>
          <w:rtl/>
        </w:rPr>
        <w:t xml:space="preserve"> בוגר נפשית. מתוך מטרה זו, הוא חייב להיזכר בחוויות מסוימות וברגשות ש</w:t>
      </w:r>
      <w:r w:rsidR="00EA2DBA">
        <w:rPr>
          <w:rFonts w:cs="Arial" w:hint="cs"/>
          <w:rtl/>
        </w:rPr>
        <w:t>נגרמו</w:t>
      </w:r>
      <w:r w:rsidR="00EA2DBA" w:rsidRPr="00EA2DBA">
        <w:rPr>
          <w:rFonts w:cs="Arial"/>
          <w:rtl/>
        </w:rPr>
        <w:t xml:space="preserve"> על יד</w:t>
      </w:r>
      <w:r w:rsidR="00EA2DBA">
        <w:rPr>
          <w:rFonts w:cs="Arial" w:hint="cs"/>
          <w:rtl/>
        </w:rPr>
        <w:t>ן</w:t>
      </w:r>
      <w:r w:rsidR="00EA2DBA" w:rsidRPr="00EA2DBA">
        <w:rPr>
          <w:rFonts w:cs="Arial"/>
          <w:rtl/>
        </w:rPr>
        <w:t>, שאות</w:t>
      </w:r>
      <w:r w:rsidR="00EA2DBA">
        <w:rPr>
          <w:rFonts w:cs="Arial" w:hint="cs"/>
          <w:rtl/>
        </w:rPr>
        <w:t>ן</w:t>
      </w:r>
      <w:r w:rsidR="00EA2DBA" w:rsidRPr="00EA2DBA">
        <w:rPr>
          <w:rFonts w:cs="Arial"/>
          <w:rtl/>
        </w:rPr>
        <w:t xml:space="preserve"> הוא ש</w:t>
      </w:r>
      <w:r w:rsidR="00CC448F">
        <w:rPr>
          <w:rFonts w:cs="Arial" w:hint="cs"/>
          <w:rtl/>
        </w:rPr>
        <w:t>ו</w:t>
      </w:r>
      <w:r w:rsidR="00EA2DBA" w:rsidRPr="00EA2DBA">
        <w:rPr>
          <w:rFonts w:cs="Arial"/>
          <w:rtl/>
        </w:rPr>
        <w:t>כח כרגע. אנ</w:t>
      </w:r>
      <w:r w:rsidR="00EA2DBA">
        <w:rPr>
          <w:rFonts w:cs="Arial" w:hint="cs"/>
          <w:rtl/>
        </w:rPr>
        <w:t>חנ</w:t>
      </w:r>
      <w:r w:rsidR="00EA2DBA" w:rsidRPr="00EA2DBA">
        <w:rPr>
          <w:rFonts w:cs="Arial"/>
          <w:rtl/>
        </w:rPr>
        <w:t>ו יודעים שהתסמינים והעכבות הנוכחיים שלו הם תוצאות של הדחקות מהסוג הזה: כלומר, שהם תחליף לדברים האלה שהוא ש</w:t>
      </w:r>
      <w:r w:rsidR="00CC448F">
        <w:rPr>
          <w:rFonts w:cs="Arial" w:hint="cs"/>
          <w:rtl/>
        </w:rPr>
        <w:t>ו</w:t>
      </w:r>
      <w:r w:rsidR="00EA2DBA" w:rsidRPr="00EA2DBA">
        <w:rPr>
          <w:rFonts w:cs="Arial"/>
          <w:rtl/>
        </w:rPr>
        <w:t>כח.</w:t>
      </w:r>
      <w:r w:rsidR="00EA2DBA">
        <w:rPr>
          <w:rFonts w:cs="Arial" w:hint="cs"/>
          <w:rtl/>
        </w:rPr>
        <w:t>'</w:t>
      </w:r>
      <w:sdt>
        <w:sdtPr>
          <w:rPr>
            <w:rFonts w:cs="Arial" w:hint="cs"/>
            <w:color w:val="000000"/>
            <w:rtl/>
          </w:rPr>
          <w:tag w:val="MENDELEY_CITATION_v3_eyJjaXRhdGlvbklEIjoiTUVOREVMRVlfQ0lUQVRJT05fMzc0NmZhYjgtZTcwYy00NjYwLTk3MzktOTQ2MzFhNDE2YzBm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
          <w:id w:val="-212888233"/>
          <w:placeholder>
            <w:docPart w:val="DefaultPlaceholder_-1854013440"/>
          </w:placeholder>
        </w:sdtPr>
        <w:sdtContent>
          <w:r w:rsidR="00173915" w:rsidRPr="00173915">
            <w:rPr>
              <w:rFonts w:cs="Arial"/>
              <w:color w:val="000000"/>
              <w:rtl/>
            </w:rPr>
            <w:t>(</w:t>
          </w:r>
          <w:r w:rsidR="00173915" w:rsidRPr="00173915">
            <w:rPr>
              <w:rFonts w:cs="Arial"/>
              <w:color w:val="000000"/>
            </w:rPr>
            <w:t>Freud, 1938</w:t>
          </w:r>
          <w:r w:rsidR="00173915" w:rsidRPr="00173915">
            <w:rPr>
              <w:rFonts w:cs="Arial"/>
              <w:color w:val="000000"/>
              <w:rtl/>
            </w:rPr>
            <w:t>)</w:t>
          </w:r>
        </w:sdtContent>
      </w:sdt>
    </w:p>
    <w:p w14:paraId="6A3BB122" w14:textId="6D8F8C97" w:rsidR="00EA2DBA" w:rsidRDefault="00EA2DBA" w:rsidP="00310926">
      <w:pPr>
        <w:rPr>
          <w:rFonts w:cs="Arial"/>
          <w:rtl/>
        </w:rPr>
      </w:pPr>
      <w:r>
        <w:rPr>
          <w:rFonts w:cs="Arial" w:hint="cs"/>
          <w:rtl/>
        </w:rPr>
        <w:t xml:space="preserve">(פרויד יותר מרומז שהוויתור על הדחקות ישתלם למטופל בכך שהוא יוכל </w:t>
      </w:r>
      <w:r w:rsidR="00CC448F">
        <w:rPr>
          <w:rFonts w:cs="Arial" w:hint="cs"/>
          <w:rtl/>
        </w:rPr>
        <w:t>להפטר מ</w:t>
      </w:r>
      <w:r>
        <w:rPr>
          <w:rFonts w:cs="Arial" w:hint="cs"/>
          <w:rtl/>
        </w:rPr>
        <w:t>תסמינים ועכבות שיש לו כיום, ק)</w:t>
      </w:r>
    </w:p>
    <w:p w14:paraId="7B289C2E" w14:textId="336659CD" w:rsidR="00EA2DBA" w:rsidRDefault="00CC448F" w:rsidP="00310926">
      <w:pPr>
        <w:rPr>
          <w:rtl/>
        </w:rPr>
      </w:pPr>
      <w:r>
        <w:rPr>
          <w:rFonts w:cs="Arial" w:hint="cs"/>
          <w:rtl/>
        </w:rPr>
        <w:lastRenderedPageBreak/>
        <w:t>פרויד:</w:t>
      </w:r>
      <w:r w:rsidR="00EA2DBA" w:rsidRPr="00EA2DBA">
        <w:rPr>
          <w:rFonts w:cs="Arial"/>
          <w:rtl/>
        </w:rPr>
        <w:t xml:space="preserve"> </w:t>
      </w:r>
      <w:r w:rsidR="00EA2DBA">
        <w:rPr>
          <w:rFonts w:cs="Arial" w:hint="cs"/>
          <w:rtl/>
        </w:rPr>
        <w:t>'</w:t>
      </w:r>
      <w:r w:rsidR="00EA2DBA" w:rsidRPr="00EA2DBA">
        <w:rPr>
          <w:rFonts w:cs="Arial"/>
          <w:rtl/>
        </w:rPr>
        <w:t>איזה סוג של חומר הוא מעמיד לרשותנו ובו נוכל להשתמש כדי ל</w:t>
      </w:r>
      <w:r w:rsidR="00EA2DBA">
        <w:rPr>
          <w:rFonts w:cs="Arial" w:hint="cs"/>
          <w:rtl/>
        </w:rPr>
        <w:t>הציב</w:t>
      </w:r>
      <w:r w:rsidR="00EA2DBA" w:rsidRPr="00EA2DBA">
        <w:rPr>
          <w:rFonts w:cs="Arial"/>
          <w:rtl/>
        </w:rPr>
        <w:t xml:space="preserve"> אותו בדרך לשחזור הזיכרונות האבודים? כל מיני דברים. הוא נותן לנו שברי זיכרונות אלה בחלומותיו, </w:t>
      </w:r>
      <w:r w:rsidR="00EA2DBA">
        <w:rPr>
          <w:rFonts w:cs="Arial" w:hint="cs"/>
          <w:rtl/>
        </w:rPr>
        <w:t xml:space="preserve">שהם חומר </w:t>
      </w:r>
      <w:r w:rsidR="00EA2DBA" w:rsidRPr="00EA2DBA">
        <w:rPr>
          <w:rFonts w:cs="Arial"/>
          <w:rtl/>
        </w:rPr>
        <w:t>לא יסולא בפז כשלעצמם</w:t>
      </w:r>
      <w:r w:rsidR="00E75B3B">
        <w:rPr>
          <w:rFonts w:cs="Arial" w:hint="cs"/>
          <w:rtl/>
        </w:rPr>
        <w:t>,</w:t>
      </w:r>
      <w:r w:rsidR="00EA2DBA" w:rsidRPr="00EA2DBA">
        <w:rPr>
          <w:rFonts w:cs="Arial"/>
          <w:rtl/>
        </w:rPr>
        <w:t xml:space="preserve"> אך </w:t>
      </w:r>
      <w:r w:rsidR="00EA2DBA">
        <w:rPr>
          <w:rFonts w:cs="Arial" w:hint="cs"/>
          <w:rtl/>
        </w:rPr>
        <w:t xml:space="preserve">מאוד </w:t>
      </w:r>
      <w:r w:rsidR="00EA2DBA" w:rsidRPr="00EA2DBA">
        <w:rPr>
          <w:rFonts w:cs="Arial"/>
          <w:rtl/>
        </w:rPr>
        <w:t>מעוות</w:t>
      </w:r>
      <w:r w:rsidR="00EA2DBA">
        <w:rPr>
          <w:rFonts w:cs="Arial" w:hint="cs"/>
          <w:rtl/>
        </w:rPr>
        <w:t xml:space="preserve"> בדרך כלל </w:t>
      </w:r>
      <w:r w:rsidR="00EA2DBA" w:rsidRPr="00EA2DBA">
        <w:rPr>
          <w:rFonts w:cs="Arial"/>
          <w:rtl/>
        </w:rPr>
        <w:t>על ידי כל הגורמים הנוגעים להיווצרות החלומות. שוב, הוא מייצר רעיונות, אם יתמסר ל'אסוציאצי</w:t>
      </w:r>
      <w:r w:rsidR="00EA2DBA">
        <w:rPr>
          <w:rFonts w:cs="Arial" w:hint="cs"/>
          <w:rtl/>
        </w:rPr>
        <w:t>ות</w:t>
      </w:r>
      <w:r w:rsidR="00EA2DBA" w:rsidRPr="00EA2DBA">
        <w:rPr>
          <w:rFonts w:cs="Arial"/>
          <w:rtl/>
        </w:rPr>
        <w:t xml:space="preserve"> חופשי</w:t>
      </w:r>
      <w:r w:rsidR="00EA2DBA">
        <w:rPr>
          <w:rFonts w:cs="Arial" w:hint="cs"/>
          <w:rtl/>
        </w:rPr>
        <w:t>ו</w:t>
      </w:r>
      <w:r w:rsidR="00EA2DBA" w:rsidRPr="00EA2DBA">
        <w:rPr>
          <w:rFonts w:cs="Arial"/>
          <w:rtl/>
        </w:rPr>
        <w:t>ת', שבה</w:t>
      </w:r>
      <w:r w:rsidR="00E75B3B">
        <w:rPr>
          <w:rFonts w:cs="Arial" w:hint="cs"/>
          <w:rtl/>
        </w:rPr>
        <w:t>ם</w:t>
      </w:r>
      <w:r w:rsidR="00EA2DBA" w:rsidRPr="00EA2DBA">
        <w:rPr>
          <w:rFonts w:cs="Arial"/>
          <w:rtl/>
        </w:rPr>
        <w:t xml:space="preserve"> נוכל לגלות רמיזות לחוויות המודחקות ולנגזרות של הרגשות המודחקים כמו גם של התגובות נגד</w:t>
      </w:r>
      <w:r w:rsidR="00EA2DBA">
        <w:rPr>
          <w:rFonts w:cs="Arial" w:hint="cs"/>
          <w:rtl/>
        </w:rPr>
        <w:t>ן</w:t>
      </w:r>
      <w:r w:rsidR="00EA2DBA" w:rsidRPr="00EA2DBA">
        <w:rPr>
          <w:rFonts w:cs="Arial"/>
          <w:rtl/>
        </w:rPr>
        <w:t xml:space="preserve">. ולבסוף, יש רמזים לחזרות </w:t>
      </w:r>
      <w:r w:rsidR="00EA2DBA">
        <w:rPr>
          <w:rFonts w:cs="Arial" w:hint="cs"/>
          <w:rtl/>
        </w:rPr>
        <w:t>ש</w:t>
      </w:r>
      <w:r w:rsidR="00EA2DBA" w:rsidRPr="00EA2DBA">
        <w:rPr>
          <w:rFonts w:cs="Arial"/>
          <w:rtl/>
        </w:rPr>
        <w:t>ל ההשפעות השייכות לחומר המודחק</w:t>
      </w:r>
      <w:r w:rsidR="00E75B3B">
        <w:rPr>
          <w:rFonts w:cs="Arial" w:hint="cs"/>
          <w:rtl/>
        </w:rPr>
        <w:t>,</w:t>
      </w:r>
      <w:r w:rsidR="00EA2DBA" w:rsidRPr="00EA2DBA">
        <w:rPr>
          <w:rFonts w:cs="Arial"/>
          <w:rtl/>
        </w:rPr>
        <w:t xml:space="preserve"> שניתן למצוא בפעולות שמבצע המטופל, חלקן חשובות, חלקן טריוויאליות, הן בתוך המצב האנליטי והן מחוצה לו. הניסיון שלנו הראה שיחס ההעברה שמתבסס כלפי האנליטיקאי</w:t>
      </w:r>
      <w:r w:rsidR="00EA2DBA">
        <w:rPr>
          <w:rFonts w:cs="Arial" w:hint="cs"/>
          <w:rtl/>
        </w:rPr>
        <w:t>,</w:t>
      </w:r>
      <w:r w:rsidR="00EA2DBA" w:rsidRPr="00EA2DBA">
        <w:rPr>
          <w:rFonts w:cs="Arial"/>
          <w:rtl/>
        </w:rPr>
        <w:t xml:space="preserve"> </w:t>
      </w:r>
      <w:r w:rsidR="00EA2DBA">
        <w:rPr>
          <w:rFonts w:cs="Arial" w:hint="cs"/>
          <w:rtl/>
        </w:rPr>
        <w:t>חשוב</w:t>
      </w:r>
      <w:r w:rsidR="00EA2DBA" w:rsidRPr="00EA2DBA">
        <w:rPr>
          <w:rFonts w:cs="Arial"/>
          <w:rtl/>
        </w:rPr>
        <w:t xml:space="preserve"> במיוחד לטובת </w:t>
      </w:r>
      <w:r w:rsidR="00EA2DBA">
        <w:rPr>
          <w:rFonts w:cs="Arial" w:hint="cs"/>
          <w:rtl/>
        </w:rPr>
        <w:t>השחזור</w:t>
      </w:r>
      <w:r w:rsidR="00EA2DBA" w:rsidRPr="00EA2DBA">
        <w:rPr>
          <w:rFonts w:cs="Arial"/>
          <w:rtl/>
        </w:rPr>
        <w:t xml:space="preserve"> של קשרים רגשיים אלה. מתוך חומר גלם כזה - אם אפשר לתאר זאת כך - אנחנו צריכים להרכיב את מה שאנחנו מחפשים.</w:t>
      </w:r>
      <w:r w:rsidR="00EA2DBA">
        <w:rPr>
          <w:rFonts w:hint="cs"/>
          <w:rtl/>
        </w:rPr>
        <w:t>'</w:t>
      </w:r>
      <w:sdt>
        <w:sdtPr>
          <w:rPr>
            <w:color w:val="000000"/>
            <w:rtl/>
          </w:rPr>
          <w:tag w:val="MENDELEY_CITATION_v3_eyJjaXRhdGlvbklEIjoiTUVOREVMRVlfQ0lUQVRJT05fMWUzMGM3M2ItZDY0OS00MTIwLTlhM2UtMGZlMzc1ZjQ0Mzkx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
          <w:id w:val="-1673097350"/>
          <w:placeholder>
            <w:docPart w:val="DefaultPlaceholder_-1854013440"/>
          </w:placeholder>
        </w:sdtPr>
        <w:sdtContent>
          <w:r w:rsidR="00173915" w:rsidRPr="00173915">
            <w:rPr>
              <w:color w:val="000000"/>
              <w:rtl/>
            </w:rPr>
            <w:t>(</w:t>
          </w:r>
          <w:r w:rsidR="00173915" w:rsidRPr="00173915">
            <w:rPr>
              <w:color w:val="000000"/>
            </w:rPr>
            <w:t>Freud, 1938</w:t>
          </w:r>
          <w:r w:rsidR="00173915" w:rsidRPr="00173915">
            <w:rPr>
              <w:color w:val="000000"/>
              <w:rtl/>
            </w:rPr>
            <w:t>)</w:t>
          </w:r>
        </w:sdtContent>
      </w:sdt>
    </w:p>
    <w:p w14:paraId="77309419" w14:textId="1E193A22" w:rsidR="00EA2DBA" w:rsidRDefault="00E75B3B" w:rsidP="00310926">
      <w:pPr>
        <w:rPr>
          <w:rtl/>
        </w:rPr>
      </w:pPr>
      <w:r>
        <w:rPr>
          <w:rFonts w:hint="cs"/>
          <w:rtl/>
        </w:rPr>
        <w:t>&gt;&gt;&gt;&gt;&gt;&gt;&gt;&gt;</w:t>
      </w:r>
    </w:p>
    <w:p w14:paraId="2011D566" w14:textId="392DC990" w:rsidR="00E75B3B" w:rsidRDefault="00E75B3B" w:rsidP="00310926">
      <w:pPr>
        <w:rPr>
          <w:rtl/>
        </w:rPr>
      </w:pPr>
      <w:r>
        <w:rPr>
          <w:rFonts w:hint="cs"/>
          <w:rtl/>
        </w:rPr>
        <w:t>במשפטים האחרונים הללו פרויד בעצם כותב מבוא לדיאלוג דרמטי ולהפעלות (</w:t>
      </w:r>
      <w:r>
        <w:t>Enactments</w:t>
      </w:r>
      <w:r>
        <w:rPr>
          <w:rFonts w:hint="cs"/>
          <w:rtl/>
        </w:rPr>
        <w:t>) ביחסים הוא אומר טמון מידע שישמש להבניה עתידית.</w:t>
      </w:r>
    </w:p>
    <w:p w14:paraId="51681D53" w14:textId="096EE602" w:rsidR="00397B4E" w:rsidRDefault="00397B4E" w:rsidP="00310926">
      <w:pPr>
        <w:rPr>
          <w:rtl/>
        </w:rPr>
      </w:pPr>
      <w:r>
        <w:rPr>
          <w:rFonts w:hint="cs"/>
          <w:rtl/>
        </w:rPr>
        <w:t>הרעיונות הללו של פרויד תססו ועובדו מאה שנים ומעלה וניתן למצוא אותם, אפשר להגיד</w:t>
      </w:r>
      <w:r w:rsidR="00E75B3B">
        <w:rPr>
          <w:rFonts w:hint="cs"/>
          <w:rtl/>
        </w:rPr>
        <w:t xml:space="preserve"> גם לראות</w:t>
      </w:r>
      <w:r>
        <w:rPr>
          <w:rFonts w:hint="cs"/>
          <w:rtl/>
        </w:rPr>
        <w:t xml:space="preserve"> הבניות של הבניות שלהם, בקרב תאורטיקנים מהקומה </w:t>
      </w:r>
      <w:proofErr w:type="spellStart"/>
      <w:r>
        <w:rPr>
          <w:rFonts w:hint="cs"/>
          <w:rtl/>
        </w:rPr>
        <w:t>האינטרסובייקטיבית</w:t>
      </w:r>
      <w:proofErr w:type="spellEnd"/>
      <w:r>
        <w:rPr>
          <w:rFonts w:hint="cs"/>
          <w:rtl/>
        </w:rPr>
        <w:t>. נביא מספר דוגמאות:</w:t>
      </w:r>
    </w:p>
    <w:p w14:paraId="1C082B76" w14:textId="4B337B67" w:rsidR="00397B4E" w:rsidRDefault="00397B4E" w:rsidP="00310926">
      <w:pPr>
        <w:rPr>
          <w:rtl/>
        </w:rPr>
      </w:pPr>
      <w:r>
        <w:rPr>
          <w:rFonts w:hint="cs"/>
          <w:rtl/>
        </w:rPr>
        <w:t>&gt;&gt;&gt;&gt;&gt;&gt;</w:t>
      </w:r>
    </w:p>
    <w:p w14:paraId="380C14FE" w14:textId="3BC189B0" w:rsidR="00911C15" w:rsidRDefault="005D79EA" w:rsidP="00310926">
      <w:pPr>
        <w:rPr>
          <w:rtl/>
        </w:rPr>
      </w:pPr>
      <w:proofErr w:type="spellStart"/>
      <w:r w:rsidRPr="005D79EA">
        <w:rPr>
          <w:rtl/>
        </w:rPr>
        <w:t>הי</w:t>
      </w:r>
      <w:r w:rsidR="00953C38">
        <w:rPr>
          <w:rFonts w:hint="cs"/>
          <w:rtl/>
        </w:rPr>
        <w:t>י</w:t>
      </w:r>
      <w:r w:rsidRPr="005D79EA">
        <w:rPr>
          <w:rtl/>
        </w:rPr>
        <w:t>נ</w:t>
      </w:r>
      <w:r>
        <w:rPr>
          <w:rFonts w:hint="cs"/>
          <w:rtl/>
        </w:rPr>
        <w:t>ץ</w:t>
      </w:r>
      <w:proofErr w:type="spellEnd"/>
      <w:r w:rsidR="00E75B3B">
        <w:rPr>
          <w:rFonts w:hint="cs"/>
          <w:rtl/>
        </w:rPr>
        <w:t xml:space="preserve"> </w:t>
      </w:r>
      <w:sdt>
        <w:sdtPr>
          <w:rPr>
            <w:color w:val="000000"/>
            <w:rtl/>
          </w:rPr>
          <w:tag w:val="MENDELEY_CITATION_v3_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"/>
          <w:id w:val="1450976420"/>
          <w:placeholder>
            <w:docPart w:val="DefaultPlaceholder_-1854013440"/>
          </w:placeholder>
        </w:sdtPr>
        <w:sdtContent>
          <w:r w:rsidR="00173915" w:rsidRPr="00173915">
            <w:rPr>
              <w:color w:val="000000"/>
              <w:rtl/>
            </w:rPr>
            <w:t>(</w:t>
          </w:r>
          <w:r w:rsidR="00173915" w:rsidRPr="00173915">
            <w:rPr>
              <w:color w:val="000000"/>
            </w:rPr>
            <w:t>Hinz, 2012</w:t>
          </w:r>
          <w:r w:rsidR="00173915" w:rsidRPr="00173915">
            <w:rPr>
              <w:color w:val="000000"/>
              <w:rtl/>
            </w:rPr>
            <w:t>)</w:t>
          </w:r>
        </w:sdtContent>
      </w:sdt>
      <w:r w:rsidRPr="005D79EA">
        <w:t> </w:t>
      </w:r>
      <w:r w:rsidR="003C3AE3">
        <w:rPr>
          <w:rFonts w:hint="cs"/>
          <w:rtl/>
        </w:rPr>
        <w:t xml:space="preserve">רואה בפעולת ההבניה </w:t>
      </w:r>
      <w:r w:rsidR="00911C15">
        <w:rPr>
          <w:rtl/>
        </w:rPr>
        <w:t>–</w:t>
      </w:r>
      <w:r w:rsidR="003C3AE3">
        <w:rPr>
          <w:rFonts w:hint="cs"/>
          <w:rtl/>
        </w:rPr>
        <w:t xml:space="preserve"> </w:t>
      </w:r>
      <w:r w:rsidR="00911C15">
        <w:rPr>
          <w:rFonts w:hint="cs"/>
          <w:rtl/>
        </w:rPr>
        <w:t xml:space="preserve">פעולה טיפולית בסיסית. הוא יוצא ממשפט שפרויד כתב במאמר שאנחנו עוסקים בו 'הבניות </w:t>
      </w:r>
      <w:proofErr w:type="spellStart"/>
      <w:r w:rsidR="00911C15">
        <w:rPr>
          <w:rFonts w:hint="cs"/>
          <w:rtl/>
        </w:rPr>
        <w:t>בפסיכואנליה</w:t>
      </w:r>
      <w:proofErr w:type="spellEnd"/>
      <w:r w:rsidR="00E75B3B">
        <w:rPr>
          <w:rFonts w:hint="cs"/>
          <w:rtl/>
        </w:rPr>
        <w:t>'</w:t>
      </w:r>
      <w:r w:rsidR="00911C15">
        <w:rPr>
          <w:rFonts w:hint="cs"/>
          <w:rtl/>
        </w:rPr>
        <w:t>. המשפט הולך כך: '</w:t>
      </w:r>
      <w:r w:rsidR="00911C15" w:rsidRPr="00911C15">
        <w:rPr>
          <w:rFonts w:cs="Arial"/>
          <w:rtl/>
        </w:rPr>
        <w:t xml:space="preserve">הדרך שמתחילה </w:t>
      </w:r>
      <w:r w:rsidR="00911C15">
        <w:rPr>
          <w:rFonts w:cs="Arial" w:hint="cs"/>
          <w:rtl/>
        </w:rPr>
        <w:t>מההבניה של</w:t>
      </w:r>
      <w:r w:rsidR="00911C15" w:rsidRPr="00911C15">
        <w:rPr>
          <w:rFonts w:cs="Arial"/>
          <w:rtl/>
        </w:rPr>
        <w:t xml:space="preserve"> האנליטיקאי</w:t>
      </w:r>
      <w:r w:rsidR="00911C15">
        <w:rPr>
          <w:rFonts w:cs="Arial" w:hint="cs"/>
          <w:rtl/>
        </w:rPr>
        <w:t xml:space="preserve"> (כמובן הבניה ביחס לעברו של המטופל, ק)</w:t>
      </w:r>
      <w:r w:rsidR="00911C15" w:rsidRPr="00911C15">
        <w:rPr>
          <w:rFonts w:cs="Arial"/>
          <w:rtl/>
        </w:rPr>
        <w:t xml:space="preserve"> </w:t>
      </w:r>
      <w:r w:rsidR="00911C15">
        <w:rPr>
          <w:rFonts w:cs="Arial" w:hint="cs"/>
          <w:rtl/>
        </w:rPr>
        <w:t>אמורה</w:t>
      </w:r>
      <w:r w:rsidR="00911C15" w:rsidRPr="00911C15">
        <w:rPr>
          <w:rFonts w:cs="Arial"/>
          <w:rtl/>
        </w:rPr>
        <w:t xml:space="preserve"> להסתיים בהיזכרות של המטופל; אבל זה לא תמיד מ</w:t>
      </w:r>
      <w:r w:rsidR="00911C15">
        <w:rPr>
          <w:rFonts w:cs="Arial" w:hint="cs"/>
          <w:rtl/>
        </w:rPr>
        <w:t>גיע</w:t>
      </w:r>
      <w:r w:rsidR="00911C15" w:rsidRPr="00911C15">
        <w:rPr>
          <w:rFonts w:cs="Arial"/>
          <w:rtl/>
        </w:rPr>
        <w:t xml:space="preserve"> כל כך רחוק. די</w:t>
      </w:r>
      <w:r w:rsidR="00E75B3B">
        <w:rPr>
          <w:rFonts w:cs="Arial" w:hint="cs"/>
          <w:rtl/>
        </w:rPr>
        <w:t>-</w:t>
      </w:r>
      <w:r w:rsidR="00911C15" w:rsidRPr="00911C15">
        <w:rPr>
          <w:rFonts w:cs="Arial"/>
          <w:rtl/>
        </w:rPr>
        <w:t>הרבה פעמים אנחנו לא מצליחים להביא את המטופל להיזכר במה שהודחק. במקום זאת, אם ה</w:t>
      </w:r>
      <w:r w:rsidR="00911C15">
        <w:rPr>
          <w:rFonts w:cs="Arial" w:hint="cs"/>
          <w:rtl/>
        </w:rPr>
        <w:t>אנליזה</w:t>
      </w:r>
      <w:r w:rsidR="00911C15" w:rsidRPr="00911C15">
        <w:rPr>
          <w:rFonts w:cs="Arial"/>
          <w:rtl/>
        </w:rPr>
        <w:t xml:space="preserve"> מתבצע</w:t>
      </w:r>
      <w:r w:rsidR="00911C15">
        <w:rPr>
          <w:rFonts w:cs="Arial" w:hint="cs"/>
          <w:rtl/>
        </w:rPr>
        <w:t>ת</w:t>
      </w:r>
      <w:r w:rsidR="00911C15" w:rsidRPr="00911C15">
        <w:rPr>
          <w:rFonts w:cs="Arial"/>
          <w:rtl/>
        </w:rPr>
        <w:t xml:space="preserve"> נכון, א</w:t>
      </w:r>
      <w:r w:rsidR="00911C15">
        <w:rPr>
          <w:rFonts w:cs="Arial" w:hint="cs"/>
          <w:rtl/>
        </w:rPr>
        <w:t>נח</w:t>
      </w:r>
      <w:r w:rsidR="00911C15" w:rsidRPr="00911C15">
        <w:rPr>
          <w:rFonts w:cs="Arial"/>
          <w:rtl/>
        </w:rPr>
        <w:t>נו מייצרים בו שכנוע</w:t>
      </w:r>
      <w:r w:rsidR="00911C15">
        <w:rPr>
          <w:rFonts w:cs="Arial" w:hint="cs"/>
          <w:rtl/>
        </w:rPr>
        <w:t xml:space="preserve"> (פנימי, ק) </w:t>
      </w:r>
      <w:r w:rsidR="00911C15" w:rsidRPr="00911C15">
        <w:rPr>
          <w:rFonts w:cs="Arial"/>
          <w:rtl/>
        </w:rPr>
        <w:t xml:space="preserve">באמיתות </w:t>
      </w:r>
      <w:proofErr w:type="spellStart"/>
      <w:r w:rsidR="00E75B3B">
        <w:rPr>
          <w:rFonts w:cs="Arial" w:hint="cs"/>
          <w:rtl/>
        </w:rPr>
        <w:t>ה</w:t>
      </w:r>
      <w:r w:rsidR="00911C15" w:rsidRPr="00911C15">
        <w:rPr>
          <w:rFonts w:cs="Arial"/>
          <w:rtl/>
        </w:rPr>
        <w:t>הבנייה</w:t>
      </w:r>
      <w:proofErr w:type="spellEnd"/>
      <w:r w:rsidR="00911C15">
        <w:rPr>
          <w:rFonts w:cs="Arial" w:hint="cs"/>
          <w:rtl/>
        </w:rPr>
        <w:t>,</w:t>
      </w:r>
      <w:r w:rsidR="00911C15" w:rsidRPr="00911C15">
        <w:rPr>
          <w:rFonts w:cs="Arial"/>
          <w:rtl/>
        </w:rPr>
        <w:t xml:space="preserve"> </w:t>
      </w:r>
      <w:r w:rsidR="00E75B3B">
        <w:rPr>
          <w:rFonts w:cs="Arial" w:hint="cs"/>
          <w:rtl/>
        </w:rPr>
        <w:t xml:space="preserve">שכנוע </w:t>
      </w:r>
      <w:r w:rsidR="00911C15" w:rsidRPr="00911C15">
        <w:rPr>
          <w:rFonts w:cs="Arial"/>
          <w:rtl/>
        </w:rPr>
        <w:t>המשיג</w:t>
      </w:r>
      <w:r w:rsidR="00E75B3B">
        <w:rPr>
          <w:rFonts w:cs="Arial" w:hint="cs"/>
          <w:rtl/>
        </w:rPr>
        <w:t xml:space="preserve"> </w:t>
      </w:r>
      <w:r w:rsidR="00911C15" w:rsidRPr="00911C15">
        <w:rPr>
          <w:rFonts w:cs="Arial"/>
          <w:rtl/>
        </w:rPr>
        <w:t>את אותה תוצאה טיפולית כמו זיכרון ש</w:t>
      </w:r>
      <w:r w:rsidR="00911C15">
        <w:rPr>
          <w:rFonts w:cs="Arial" w:hint="cs"/>
          <w:rtl/>
        </w:rPr>
        <w:t>נתפס</w:t>
      </w:r>
      <w:r w:rsidR="00911C15" w:rsidRPr="00911C15">
        <w:rPr>
          <w:rFonts w:cs="Arial"/>
          <w:rtl/>
        </w:rPr>
        <w:t xml:space="preserve"> מחדש.</w:t>
      </w:r>
      <w:r w:rsidR="00911C15">
        <w:rPr>
          <w:rFonts w:hint="cs"/>
          <w:rtl/>
        </w:rPr>
        <w:t xml:space="preserve">' </w:t>
      </w:r>
      <w:sdt>
        <w:sdtPr>
          <w:rPr>
            <w:color w:val="000000"/>
            <w:rtl/>
          </w:rPr>
          <w:tag w:val="MENDELEY_CITATION_v3_eyJjaXRhdGlvbklEIjoiTUVOREVMRVlfQ0lUQVRJT05fNmU2ZDdlYTktNzIwYy00MjQxLThjZjQtMjNiYzAyMzlkYWQy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
          <w:id w:val="-1368605024"/>
          <w:placeholder>
            <w:docPart w:val="DefaultPlaceholder_-1854013440"/>
          </w:placeholder>
        </w:sdtPr>
        <w:sdtContent>
          <w:r w:rsidR="00173915" w:rsidRPr="00173915">
            <w:rPr>
              <w:color w:val="000000"/>
              <w:rtl/>
            </w:rPr>
            <w:t>(</w:t>
          </w:r>
          <w:r w:rsidR="00173915" w:rsidRPr="00173915">
            <w:rPr>
              <w:color w:val="000000"/>
            </w:rPr>
            <w:t>Freud, 1938</w:t>
          </w:r>
          <w:r w:rsidR="00173915" w:rsidRPr="00173915">
            <w:rPr>
              <w:color w:val="000000"/>
              <w:rtl/>
            </w:rPr>
            <w:t>)</w:t>
          </w:r>
        </w:sdtContent>
      </w:sdt>
    </w:p>
    <w:p w14:paraId="7C98692D" w14:textId="1B57EA86" w:rsidR="00397B4E" w:rsidRDefault="00CC078D" w:rsidP="00310926">
      <w:pPr>
        <w:rPr>
          <w:rtl/>
        </w:rPr>
      </w:pPr>
      <w:proofErr w:type="spellStart"/>
      <w:r>
        <w:rPr>
          <w:rFonts w:hint="cs"/>
          <w:rtl/>
        </w:rPr>
        <w:t>היינץ</w:t>
      </w:r>
      <w:proofErr w:type="spellEnd"/>
      <w:r>
        <w:rPr>
          <w:rFonts w:hint="cs"/>
          <w:rtl/>
        </w:rPr>
        <w:t xml:space="preserve"> </w:t>
      </w:r>
      <w:r w:rsidR="005D79EA" w:rsidRPr="005D79EA">
        <w:rPr>
          <w:rtl/>
        </w:rPr>
        <w:t xml:space="preserve">מתייחס לתופעה שבה </w:t>
      </w:r>
      <w:proofErr w:type="spellStart"/>
      <w:r w:rsidR="00E75B3B">
        <w:rPr>
          <w:rFonts w:hint="cs"/>
          <w:rtl/>
        </w:rPr>
        <w:t>ה</w:t>
      </w:r>
      <w:r w:rsidR="005D79EA" w:rsidRPr="005D79EA">
        <w:rPr>
          <w:rtl/>
        </w:rPr>
        <w:t>הבנייה</w:t>
      </w:r>
      <w:proofErr w:type="spellEnd"/>
      <w:r w:rsidR="005D79EA" w:rsidRPr="005D79EA">
        <w:rPr>
          <w:rtl/>
        </w:rPr>
        <w:t xml:space="preserve"> לא מובילה בהכרח לזיכרון משוחזר, אלא</w:t>
      </w:r>
      <w:r w:rsidR="005D79EA">
        <w:rPr>
          <w:rFonts w:hint="cs"/>
          <w:rtl/>
        </w:rPr>
        <w:t xml:space="preserve"> יכולה להביא</w:t>
      </w:r>
      <w:r w:rsidR="005D79EA" w:rsidRPr="005D79EA">
        <w:rPr>
          <w:rtl/>
        </w:rPr>
        <w:t xml:space="preserve"> ל"שכנוע מובטח באמיתות </w:t>
      </w:r>
      <w:proofErr w:type="spellStart"/>
      <w:r w:rsidR="00E75B3B">
        <w:rPr>
          <w:rFonts w:hint="cs"/>
          <w:rtl/>
        </w:rPr>
        <w:t>ה</w:t>
      </w:r>
      <w:r w:rsidR="005D79EA" w:rsidRPr="005D79EA">
        <w:rPr>
          <w:rtl/>
        </w:rPr>
        <w:t>הבנייה</w:t>
      </w:r>
      <w:proofErr w:type="spellEnd"/>
      <w:r w:rsidR="005D79EA" w:rsidRPr="005D79EA">
        <w:t>"</w:t>
      </w:r>
      <w:r w:rsidR="005D79EA">
        <w:rPr>
          <w:rFonts w:hint="cs"/>
          <w:rtl/>
        </w:rPr>
        <w:t xml:space="preserve">, מצב </w:t>
      </w:r>
      <w:r w:rsidR="005D79EA" w:rsidRPr="005D79EA">
        <w:rPr>
          <w:rtl/>
        </w:rPr>
        <w:t>שמשיג תוצאה טיפולית דומה. הוא קושר זאת למושג ה</w:t>
      </w:r>
      <w:r w:rsidR="005D79EA" w:rsidRPr="00E75B3B">
        <w:rPr>
          <w:rtl/>
        </w:rPr>
        <w:t>הזדהות השלכתית</w:t>
      </w:r>
      <w:r w:rsidR="00E75B3B">
        <w:rPr>
          <w:rFonts w:hint="cs"/>
          <w:rtl/>
        </w:rPr>
        <w:t>,</w:t>
      </w:r>
      <w:r w:rsidR="005D79EA" w:rsidRPr="005D79EA">
        <w:rPr>
          <w:rtl/>
        </w:rPr>
        <w:t> וללחץ פנימי לשחזור דפוסי יחסים מוקדמים</w:t>
      </w:r>
      <w:r w:rsidR="005D79EA">
        <w:rPr>
          <w:rFonts w:hint="cs"/>
          <w:rtl/>
        </w:rPr>
        <w:t>, כ</w:t>
      </w:r>
      <w:r w:rsidR="005D79EA" w:rsidRPr="005D79EA">
        <w:rPr>
          <w:rtl/>
        </w:rPr>
        <w:t xml:space="preserve">אשר האנליטיקאי </w:t>
      </w:r>
      <w:r w:rsidR="00E75B3B">
        <w:rPr>
          <w:rFonts w:hint="cs"/>
          <w:rtl/>
        </w:rPr>
        <w:t xml:space="preserve">מוצא את עצמו </w:t>
      </w:r>
      <w:r w:rsidR="005D79EA" w:rsidRPr="005D79EA">
        <w:rPr>
          <w:rtl/>
        </w:rPr>
        <w:t>"מסובך"</w:t>
      </w:r>
      <w:r w:rsidR="00E75B3B">
        <w:rPr>
          <w:rFonts w:hint="cs"/>
          <w:rtl/>
        </w:rPr>
        <w:t>,</w:t>
      </w:r>
      <w:r w:rsidR="005D79EA" w:rsidRPr="005D79EA">
        <w:rPr>
          <w:rtl/>
        </w:rPr>
        <w:t xml:space="preserve"> ומתנהג באופן המזכיר אובייקט ראשוני, השכנוע של המטופל הופך למציאותי</w:t>
      </w:r>
      <w:r w:rsidR="005D79EA">
        <w:rPr>
          <w:rFonts w:hint="cs"/>
          <w:rtl/>
        </w:rPr>
        <w:t>.</w:t>
      </w:r>
    </w:p>
    <w:p w14:paraId="01764B30" w14:textId="73E60177" w:rsidR="0096096A" w:rsidRDefault="00953C38" w:rsidP="00310926">
      <w:pPr>
        <w:rPr>
          <w:rFonts w:cs="Arial"/>
          <w:rtl/>
        </w:rPr>
      </w:pPr>
      <w:r>
        <w:rPr>
          <w:rFonts w:hint="cs"/>
          <w:rtl/>
        </w:rPr>
        <w:t xml:space="preserve">בואו נעקוב אחר טיעוניו של </w:t>
      </w:r>
      <w:proofErr w:type="spellStart"/>
      <w:r>
        <w:rPr>
          <w:rFonts w:hint="cs"/>
          <w:rtl/>
        </w:rPr>
        <w:t>היינץ</w:t>
      </w:r>
      <w:proofErr w:type="spellEnd"/>
      <w:r>
        <w:rPr>
          <w:rFonts w:hint="cs"/>
          <w:rtl/>
        </w:rPr>
        <w:t xml:space="preserve">: </w:t>
      </w:r>
      <w:r w:rsidR="004B2F7E">
        <w:rPr>
          <w:rFonts w:hint="cs"/>
          <w:rtl/>
        </w:rPr>
        <w:t xml:space="preserve">איך זה קורה? איך האנליטיקאי יכול לגרום למעשה לשינוי מבני במטופל? </w:t>
      </w:r>
      <w:r w:rsidR="00E75B3B">
        <w:rPr>
          <w:rFonts w:hint="cs"/>
          <w:rtl/>
        </w:rPr>
        <w:t xml:space="preserve">הוא טוען: </w:t>
      </w:r>
      <w:r w:rsidR="004B2F7E">
        <w:rPr>
          <w:rFonts w:hint="cs"/>
          <w:rtl/>
        </w:rPr>
        <w:t>'</w:t>
      </w:r>
      <w:r w:rsidR="004B2F7E" w:rsidRPr="004B2F7E">
        <w:rPr>
          <w:rFonts w:cs="Arial"/>
          <w:rtl/>
        </w:rPr>
        <w:t xml:space="preserve">כאן אפשר לתת הסבר מפורט יותר כיצד יכולה להיווצר שכנוע בטוח באמיתות הבנייה: האנליטיקאי מסתבך, הוא אכן, במעשיו, </w:t>
      </w:r>
      <w:r w:rsidR="004B2F7E">
        <w:rPr>
          <w:rFonts w:cs="Arial" w:hint="cs"/>
          <w:rtl/>
        </w:rPr>
        <w:t>מתחיל</w:t>
      </w:r>
      <w:r w:rsidR="004B2F7E" w:rsidRPr="004B2F7E">
        <w:rPr>
          <w:rFonts w:cs="Arial"/>
          <w:rtl/>
        </w:rPr>
        <w:t xml:space="preserve"> להידמות לאובייקט ראשוני</w:t>
      </w:r>
      <w:r w:rsidR="004B2F7E">
        <w:rPr>
          <w:rFonts w:cs="Arial" w:hint="cs"/>
          <w:rtl/>
        </w:rPr>
        <w:t>,</w:t>
      </w:r>
      <w:r w:rsidR="004B2F7E" w:rsidRPr="004B2F7E">
        <w:rPr>
          <w:rFonts w:cs="Arial"/>
          <w:rtl/>
        </w:rPr>
        <w:t xml:space="preserve"> בהתנהגותו הפרשנית</w:t>
      </w:r>
      <w:r w:rsidR="004B2F7E">
        <w:rPr>
          <w:rFonts w:cs="Arial" w:hint="cs"/>
          <w:rtl/>
        </w:rPr>
        <w:t>,</w:t>
      </w:r>
      <w:r w:rsidR="004B2F7E" w:rsidRPr="004B2F7E">
        <w:rPr>
          <w:rFonts w:cs="Arial"/>
          <w:rtl/>
        </w:rPr>
        <w:t xml:space="preserve"> או </w:t>
      </w:r>
      <w:r w:rsidR="004B2F7E">
        <w:rPr>
          <w:rFonts w:cs="Arial" w:hint="cs"/>
          <w:rtl/>
        </w:rPr>
        <w:t xml:space="preserve">שהוא </w:t>
      </w:r>
      <w:r w:rsidR="004B2F7E" w:rsidRPr="004B2F7E">
        <w:rPr>
          <w:rFonts w:cs="Arial"/>
          <w:rtl/>
        </w:rPr>
        <w:t>הפך זהה חלקית לאובייקט בהיבטים של התנהגותו.</w:t>
      </w:r>
      <w:r w:rsidR="004B2F7E">
        <w:rPr>
          <w:rFonts w:cs="Arial" w:hint="cs"/>
          <w:rtl/>
        </w:rPr>
        <w:t xml:space="preserve"> (אני מפנה פה את הקורא או המאזין לשתי הפגישות הקודמות על 75. דיאלוג דרמטי ו76.על הפעלה מצמיחה, ק)</w:t>
      </w:r>
      <w:r w:rsidR="004B2F7E" w:rsidRPr="004B2F7E">
        <w:rPr>
          <w:rFonts w:cs="Arial"/>
          <w:rtl/>
        </w:rPr>
        <w:t xml:space="preserve"> מה שהמטופל מדמיין באמצעות שכנוע לא מודע</w:t>
      </w:r>
      <w:r w:rsidR="00E75B3B">
        <w:rPr>
          <w:rFonts w:cs="Arial" w:hint="cs"/>
          <w:rtl/>
        </w:rPr>
        <w:t>,</w:t>
      </w:r>
      <w:r w:rsidR="004B2F7E" w:rsidRPr="004B2F7E">
        <w:rPr>
          <w:rFonts w:cs="Arial"/>
          <w:rtl/>
        </w:rPr>
        <w:t xml:space="preserve"> הוא למעשה </w:t>
      </w:r>
      <w:r w:rsidR="00E75B3B">
        <w:rPr>
          <w:rFonts w:cs="Arial" w:hint="cs"/>
          <w:rtl/>
        </w:rPr>
        <w:t>משהו</w:t>
      </w:r>
      <w:r w:rsidR="004B2F7E">
        <w:rPr>
          <w:rFonts w:cs="Arial" w:hint="cs"/>
          <w:rtl/>
        </w:rPr>
        <w:t xml:space="preserve"> </w:t>
      </w:r>
      <w:r w:rsidR="004B2F7E" w:rsidRPr="004B2F7E">
        <w:rPr>
          <w:rFonts w:cs="Arial"/>
          <w:rtl/>
        </w:rPr>
        <w:t>אמיתי ובמובן זה</w:t>
      </w:r>
      <w:r w:rsidR="00E75B3B">
        <w:rPr>
          <w:rFonts w:cs="Arial" w:hint="cs"/>
          <w:rtl/>
        </w:rPr>
        <w:t xml:space="preserve"> משהו</w:t>
      </w:r>
      <w:r w:rsidR="004B2F7E" w:rsidRPr="004B2F7E">
        <w:rPr>
          <w:rFonts w:cs="Arial"/>
          <w:rtl/>
        </w:rPr>
        <w:t xml:space="preserve"> </w:t>
      </w:r>
      <w:r w:rsidR="00E75B3B">
        <w:rPr>
          <w:rFonts w:cs="Arial" w:hint="cs"/>
          <w:rtl/>
        </w:rPr>
        <w:t>ש</w:t>
      </w:r>
      <w:r w:rsidR="004B2F7E" w:rsidRPr="004B2F7E">
        <w:rPr>
          <w:rFonts w:cs="Arial"/>
          <w:rtl/>
        </w:rPr>
        <w:t xml:space="preserve">הפך לאמת. אם האנליטיקאי יצליח לזהות עובדה זו בזמן ההווה, ה'מעשה' הזה, או הפעולה, אם הוא יכול לפחות להכיר בכך </w:t>
      </w:r>
      <w:r w:rsidR="00E75B3B">
        <w:rPr>
          <w:rFonts w:cs="Arial" w:hint="cs"/>
          <w:rtl/>
        </w:rPr>
        <w:t>ב</w:t>
      </w:r>
      <w:r w:rsidR="004B2F7E" w:rsidRPr="004B2F7E">
        <w:rPr>
          <w:rFonts w:cs="Arial"/>
          <w:rtl/>
        </w:rPr>
        <w:t xml:space="preserve">עצמו ולספר זאת למטופל, </w:t>
      </w:r>
      <w:r w:rsidR="0096096A">
        <w:rPr>
          <w:rFonts w:cs="Arial" w:hint="cs"/>
          <w:rtl/>
        </w:rPr>
        <w:t xml:space="preserve">אם הוא </w:t>
      </w:r>
      <w:r w:rsidR="004B2F7E" w:rsidRPr="004B2F7E">
        <w:rPr>
          <w:rFonts w:cs="Arial"/>
          <w:rtl/>
        </w:rPr>
        <w:t>יכול לפרש ולהסביר</w:t>
      </w:r>
      <w:r w:rsidR="0096096A">
        <w:rPr>
          <w:rFonts w:cs="Arial" w:hint="cs"/>
          <w:rtl/>
        </w:rPr>
        <w:t xml:space="preserve"> למטופל</w:t>
      </w:r>
      <w:r w:rsidR="004B2F7E" w:rsidRPr="004B2F7E">
        <w:rPr>
          <w:rFonts w:cs="Arial"/>
          <w:rtl/>
        </w:rPr>
        <w:t xml:space="preserve"> את תפקידו, אזי יכולה להתפתח תובנה חיה.</w:t>
      </w:r>
    </w:p>
    <w:p w14:paraId="3AEAF4F6" w14:textId="4E259388" w:rsidR="00953C38" w:rsidRPr="0096096A" w:rsidRDefault="004B2F7E" w:rsidP="00310926">
      <w:pPr>
        <w:rPr>
          <w:rFonts w:cs="Arial"/>
          <w:rtl/>
        </w:rPr>
      </w:pPr>
      <w:r w:rsidRPr="004B2F7E">
        <w:rPr>
          <w:rFonts w:cs="Arial"/>
          <w:rtl/>
        </w:rPr>
        <w:t xml:space="preserve">במצב זה, "העברה והעברה נגדית הן </w:t>
      </w:r>
      <w:r w:rsidR="0096096A">
        <w:rPr>
          <w:rFonts w:cs="Arial" w:hint="cs"/>
          <w:rtl/>
        </w:rPr>
        <w:t xml:space="preserve">זהות </w:t>
      </w:r>
      <w:r w:rsidR="0096096A">
        <w:rPr>
          <w:rFonts w:cs="Arial"/>
          <w:rtl/>
        </w:rPr>
        <w:t>–</w:t>
      </w:r>
      <w:r w:rsidR="0096096A">
        <w:rPr>
          <w:rFonts w:cs="Arial" w:hint="cs"/>
          <w:rtl/>
        </w:rPr>
        <w:t xml:space="preserve"> אותו הדבר,</w:t>
      </w:r>
      <w:r w:rsidRPr="004B2F7E">
        <w:rPr>
          <w:rFonts w:cs="Arial"/>
          <w:rtl/>
        </w:rPr>
        <w:t xml:space="preserve"> בכל הנוגע לאובייקט המיועד ולמבני</w:t>
      </w:r>
      <w:r w:rsidR="0096096A">
        <w:rPr>
          <w:rFonts w:cs="Arial" w:hint="cs"/>
          <w:rtl/>
        </w:rPr>
        <w:t>ם</w:t>
      </w:r>
      <w:r w:rsidRPr="004B2F7E">
        <w:rPr>
          <w:rFonts w:cs="Arial"/>
          <w:rtl/>
        </w:rPr>
        <w:t xml:space="preserve"> </w:t>
      </w:r>
      <w:proofErr w:type="spellStart"/>
      <w:r w:rsidRPr="004B2F7E">
        <w:rPr>
          <w:rFonts w:cs="Arial"/>
          <w:rtl/>
        </w:rPr>
        <w:t>ההתייחסות</w:t>
      </w:r>
      <w:r w:rsidR="0096096A">
        <w:rPr>
          <w:rFonts w:cs="Arial" w:hint="cs"/>
          <w:rtl/>
        </w:rPr>
        <w:t>יים</w:t>
      </w:r>
      <w:proofErr w:type="spellEnd"/>
      <w:r w:rsidRPr="004B2F7E">
        <w:rPr>
          <w:rFonts w:cs="Arial"/>
          <w:rtl/>
        </w:rPr>
        <w:t xml:space="preserve"> שלו ולרגשות המתואמים אלי</w:t>
      </w:r>
      <w:r w:rsidR="0096096A">
        <w:rPr>
          <w:rFonts w:cs="Arial" w:hint="cs"/>
          <w:rtl/>
        </w:rPr>
        <w:t>הם</w:t>
      </w:r>
      <w:r w:rsidRPr="004B2F7E">
        <w:rPr>
          <w:rFonts w:cs="Arial"/>
          <w:rtl/>
        </w:rPr>
        <w:t xml:space="preserve">" </w:t>
      </w:r>
      <w:r w:rsidR="0096096A">
        <w:rPr>
          <w:rFonts w:cs="Arial" w:hint="cs"/>
          <w:rtl/>
        </w:rPr>
        <w:t>(רעיון דומה לרעיון הדיאלוג הדרמטי, ק) ...</w:t>
      </w:r>
      <w:r w:rsidRPr="004B2F7E">
        <w:rPr>
          <w:rFonts w:cs="Arial"/>
          <w:rtl/>
        </w:rPr>
        <w:t xml:space="preserve"> בדרך זו יכולה להיו</w:t>
      </w:r>
      <w:r w:rsidR="0096096A">
        <w:rPr>
          <w:rFonts w:cs="Arial" w:hint="cs"/>
          <w:rtl/>
        </w:rPr>
        <w:t>ולד</w:t>
      </w:r>
      <w:r w:rsidRPr="004B2F7E">
        <w:rPr>
          <w:rFonts w:cs="Arial"/>
          <w:rtl/>
        </w:rPr>
        <w:t xml:space="preserve"> וודאות או "שכנוע </w:t>
      </w:r>
      <w:r w:rsidR="00E75B3B">
        <w:rPr>
          <w:rFonts w:cs="Arial" w:hint="cs"/>
          <w:rtl/>
        </w:rPr>
        <w:t>בטוח</w:t>
      </w:r>
      <w:r w:rsidRPr="004B2F7E">
        <w:rPr>
          <w:rFonts w:cs="Arial"/>
          <w:rtl/>
        </w:rPr>
        <w:t>" באמיתות התיאור</w:t>
      </w:r>
      <w:r w:rsidR="0096096A">
        <w:rPr>
          <w:rFonts w:cs="Arial" w:hint="cs"/>
          <w:rtl/>
        </w:rPr>
        <w:t xml:space="preserve"> (</w:t>
      </w:r>
      <w:proofErr w:type="spellStart"/>
      <w:r w:rsidR="0096096A">
        <w:rPr>
          <w:rFonts w:cs="Arial" w:hint="cs"/>
          <w:rtl/>
        </w:rPr>
        <w:t>ההבנייה</w:t>
      </w:r>
      <w:proofErr w:type="spellEnd"/>
      <w:r w:rsidR="0096096A">
        <w:rPr>
          <w:rFonts w:cs="Arial" w:hint="cs"/>
          <w:rtl/>
        </w:rPr>
        <w:t>, ק)</w:t>
      </w:r>
      <w:r w:rsidRPr="004B2F7E">
        <w:rPr>
          <w:rFonts w:cs="Arial"/>
          <w:rtl/>
        </w:rPr>
        <w:t>, הפרשנות וההסבר של האנליטיקאי עבור המטפל והמטופל; אולי</w:t>
      </w:r>
      <w:r w:rsidR="0096096A">
        <w:rPr>
          <w:rFonts w:cs="Arial" w:hint="cs"/>
          <w:rtl/>
        </w:rPr>
        <w:t xml:space="preserve"> זה קורה</w:t>
      </w:r>
      <w:r w:rsidRPr="004B2F7E">
        <w:rPr>
          <w:rFonts w:cs="Arial"/>
          <w:rtl/>
        </w:rPr>
        <w:t xml:space="preserve"> בפעם הראשונה בחייו של המטופל ועכשיו עם תוצאה חיובית יותר.</w:t>
      </w:r>
      <w:r>
        <w:rPr>
          <w:rFonts w:hint="cs"/>
          <w:rtl/>
        </w:rPr>
        <w:t>'</w:t>
      </w:r>
      <w:r w:rsidR="0096096A">
        <w:rPr>
          <w:rFonts w:cs="Arial" w:hint="cs"/>
          <w:rtl/>
        </w:rPr>
        <w:t xml:space="preserve"> </w:t>
      </w:r>
      <w:sdt>
        <w:sdtPr>
          <w:rPr>
            <w:rFonts w:cs="Arial" w:hint="cs"/>
            <w:color w:val="000000"/>
            <w:rtl/>
          </w:rPr>
          <w:tag w:val="MENDELEY_CITATION_v3_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"/>
          <w:id w:val="455222222"/>
          <w:placeholder>
            <w:docPart w:val="DefaultPlaceholder_-1854013440"/>
          </w:placeholder>
        </w:sdtPr>
        <w:sdtContent>
          <w:r w:rsidR="00173915" w:rsidRPr="00173915">
            <w:rPr>
              <w:rFonts w:cs="Arial"/>
              <w:color w:val="000000"/>
              <w:rtl/>
            </w:rPr>
            <w:t>(</w:t>
          </w:r>
          <w:r w:rsidR="00173915" w:rsidRPr="00173915">
            <w:rPr>
              <w:rFonts w:cs="Arial"/>
              <w:color w:val="000000"/>
            </w:rPr>
            <w:t>Hinz, 2012</w:t>
          </w:r>
          <w:r w:rsidR="00173915" w:rsidRPr="00173915">
            <w:rPr>
              <w:rFonts w:cs="Arial"/>
              <w:color w:val="000000"/>
              <w:rtl/>
            </w:rPr>
            <w:t>)</w:t>
          </w:r>
        </w:sdtContent>
      </w:sdt>
    </w:p>
    <w:p w14:paraId="10D4DD57" w14:textId="180D8C54" w:rsidR="00953C38" w:rsidRDefault="00953C38" w:rsidP="00310926">
      <w:pPr>
        <w:rPr>
          <w:rtl/>
        </w:rPr>
      </w:pPr>
      <w:r>
        <w:rPr>
          <w:rtl/>
        </w:rPr>
        <w:br w:type="page"/>
      </w:r>
      <w:r w:rsidR="005D4539">
        <w:rPr>
          <w:rFonts w:hint="cs"/>
          <w:rtl/>
        </w:rPr>
        <w:lastRenderedPageBreak/>
        <w:t>&gt;&gt;&gt;&gt;&gt;</w:t>
      </w:r>
    </w:p>
    <w:p w14:paraId="3FDFBDC1" w14:textId="648E5AF1" w:rsidR="00F46696" w:rsidRDefault="00E75B3B" w:rsidP="00310926">
      <w:pPr>
        <w:rPr>
          <w:rtl/>
        </w:rPr>
      </w:pPr>
      <w:r>
        <w:rPr>
          <w:rFonts w:hint="cs"/>
          <w:rtl/>
        </w:rPr>
        <w:t xml:space="preserve">תיאור מקרה קצר של </w:t>
      </w:r>
      <w:r w:rsidR="00F46696">
        <w:rPr>
          <w:rFonts w:hint="cs"/>
          <w:rtl/>
        </w:rPr>
        <w:t xml:space="preserve">בני הזוג סנדלר </w:t>
      </w:r>
      <w:sdt>
        <w:sdtPr>
          <w:rPr>
            <w:rFonts w:hint="cs"/>
            <w:color w:val="000000"/>
            <w:rtl/>
          </w:rPr>
          <w:tag w:val="MENDELEY_CITATION_v3_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"/>
          <w:id w:val="-1751642185"/>
          <w:placeholder>
            <w:docPart w:val="DefaultPlaceholder_-1854013440"/>
          </w:placeholder>
        </w:sdtPr>
        <w:sdtContent>
          <w:r w:rsidR="00173915" w:rsidRPr="00173915">
            <w:rPr>
              <w:rFonts w:eastAsia="Times New Roman"/>
              <w:color w:val="000000"/>
            </w:rPr>
            <w:t>(Sandler &amp; Sandler, 1992)</w:t>
          </w:r>
        </w:sdtContent>
      </w:sdt>
      <w:r w:rsidR="00F46696">
        <w:rPr>
          <w:rFonts w:hint="cs"/>
          <w:color w:val="000000"/>
          <w:rtl/>
        </w:rPr>
        <w:t xml:space="preserve"> :</w:t>
      </w:r>
    </w:p>
    <w:p w14:paraId="0AEF762F" w14:textId="75F4DB99" w:rsidR="005D4539" w:rsidRDefault="005D4539" w:rsidP="00310926">
      <w:pPr>
        <w:rPr>
          <w:rtl/>
        </w:rPr>
      </w:pPr>
      <w:r>
        <w:rPr>
          <w:rFonts w:hint="cs"/>
          <w:rtl/>
        </w:rPr>
        <w:t>'</w:t>
      </w:r>
      <w:r w:rsidRPr="005D4539">
        <w:rPr>
          <w:rtl/>
        </w:rPr>
        <w:t xml:space="preserve"> </w:t>
      </w:r>
      <w:r w:rsidRPr="005D4539">
        <w:rPr>
          <w:rFonts w:cs="Arial"/>
          <w:rtl/>
        </w:rPr>
        <w:t xml:space="preserve">הדוגמה הבאה עשויה להבהיר את מה שאמרנו על </w:t>
      </w:r>
      <w:r>
        <w:rPr>
          <w:rFonts w:cs="Arial" w:hint="cs"/>
          <w:rtl/>
        </w:rPr>
        <w:t>אנליזה של</w:t>
      </w:r>
      <w:r w:rsidRPr="005D4539">
        <w:rPr>
          <w:rFonts w:cs="Arial"/>
          <w:rtl/>
        </w:rPr>
        <w:t xml:space="preserve"> קונפליקטים: מר</w:t>
      </w:r>
      <w:r>
        <w:rPr>
          <w:rFonts w:cs="Arial" w:hint="cs"/>
          <w:rtl/>
        </w:rPr>
        <w:t xml:space="preserve"> פ'</w:t>
      </w:r>
      <w:r w:rsidRPr="005D4539">
        <w:rPr>
          <w:rFonts w:cs="Arial"/>
          <w:rtl/>
        </w:rPr>
        <w:t>, עורך דין מצליח בן 37, הגיע ל</w:t>
      </w:r>
      <w:r>
        <w:rPr>
          <w:rFonts w:cs="Arial" w:hint="cs"/>
          <w:rtl/>
        </w:rPr>
        <w:t>טיפול</w:t>
      </w:r>
      <w:r w:rsidRPr="005D4539">
        <w:rPr>
          <w:rFonts w:cs="Arial"/>
          <w:rtl/>
        </w:rPr>
        <w:t xml:space="preserve"> בגלל מגוון תסמינים פסיכוסומטיים. לאורך השנה הראשונה של ה</w:t>
      </w:r>
      <w:r>
        <w:rPr>
          <w:rFonts w:cs="Arial" w:hint="cs"/>
          <w:rtl/>
        </w:rPr>
        <w:t>אנליזה</w:t>
      </w:r>
      <w:r w:rsidRPr="005D4539">
        <w:rPr>
          <w:rFonts w:cs="Arial"/>
          <w:rtl/>
        </w:rPr>
        <w:t xml:space="preserve"> הוא שמר על גישה קצת מנותקת ו</w:t>
      </w:r>
      <w:r>
        <w:rPr>
          <w:rFonts w:cs="Arial" w:hint="cs"/>
          <w:rtl/>
        </w:rPr>
        <w:t xml:space="preserve">סוג של </w:t>
      </w:r>
      <w:r w:rsidRPr="005D4539">
        <w:rPr>
          <w:rFonts w:cs="Arial"/>
          <w:rtl/>
        </w:rPr>
        <w:t>שלילה של כל מעורבות ב</w:t>
      </w:r>
      <w:r>
        <w:rPr>
          <w:rFonts w:cs="Arial" w:hint="cs"/>
          <w:rtl/>
        </w:rPr>
        <w:t xml:space="preserve">יחסי </w:t>
      </w:r>
      <w:r w:rsidRPr="005D4539">
        <w:rPr>
          <w:rFonts w:cs="Arial"/>
          <w:rtl/>
        </w:rPr>
        <w:t xml:space="preserve">העברה. עם זאת, בעקבות </w:t>
      </w:r>
      <w:r>
        <w:rPr>
          <w:rFonts w:cs="Arial" w:hint="cs"/>
          <w:rtl/>
        </w:rPr>
        <w:t>כך ש</w:t>
      </w:r>
      <w:r w:rsidRPr="005D4539">
        <w:rPr>
          <w:rFonts w:cs="Arial"/>
          <w:rtl/>
        </w:rPr>
        <w:t>שכח</w:t>
      </w:r>
      <w:r w:rsidR="00E75B3B">
        <w:rPr>
          <w:rFonts w:cs="Arial" w:hint="cs"/>
          <w:rtl/>
        </w:rPr>
        <w:t xml:space="preserve"> </w:t>
      </w:r>
      <w:r w:rsidRPr="005D4539">
        <w:rPr>
          <w:rFonts w:cs="Arial"/>
          <w:rtl/>
        </w:rPr>
        <w:t xml:space="preserve"> להגיע לפגישה הראשונה </w:t>
      </w:r>
      <w:r>
        <w:rPr>
          <w:rFonts w:cs="Arial" w:hint="cs"/>
          <w:rtl/>
        </w:rPr>
        <w:t>ש</w:t>
      </w:r>
      <w:r w:rsidRPr="005D4539">
        <w:rPr>
          <w:rFonts w:cs="Arial"/>
          <w:rtl/>
        </w:rPr>
        <w:t>לאחר חופשה, ניתן היה לראות כיצד הניתוק שלו ב</w:t>
      </w:r>
      <w:r>
        <w:rPr>
          <w:rFonts w:cs="Arial" w:hint="cs"/>
          <w:rtl/>
        </w:rPr>
        <w:t>טיפול</w:t>
      </w:r>
      <w:r w:rsidRPr="005D4539">
        <w:rPr>
          <w:rFonts w:cs="Arial"/>
          <w:rtl/>
        </w:rPr>
        <w:t xml:space="preserve"> היה דרך להתגונן מפני רגשות געגועים עזים שאיימו להשפיל אותו עמוקות. הוא </w:t>
      </w:r>
      <w:r>
        <w:rPr>
          <w:rFonts w:cs="Arial" w:hint="cs"/>
          <w:rtl/>
        </w:rPr>
        <w:t>הצליח</w:t>
      </w:r>
      <w:r w:rsidRPr="005D4539">
        <w:rPr>
          <w:rFonts w:cs="Arial"/>
          <w:rtl/>
        </w:rPr>
        <w:t xml:space="preserve"> לקבל בהדרגה</w:t>
      </w:r>
      <w:r>
        <w:rPr>
          <w:rFonts w:cs="Arial" w:hint="cs"/>
          <w:rtl/>
        </w:rPr>
        <w:t>,</w:t>
      </w:r>
      <w:r w:rsidRPr="005D4539">
        <w:rPr>
          <w:rFonts w:cs="Arial"/>
          <w:rtl/>
        </w:rPr>
        <w:t xml:space="preserve"> את קיומו של היבט נצמד ותובעני של עצמו (העבודה נעזרה בניתוח של רצף חלומות ומספר </w:t>
      </w:r>
      <w:r>
        <w:rPr>
          <w:rFonts w:cs="Arial" w:hint="cs"/>
          <w:rtl/>
        </w:rPr>
        <w:t>'</w:t>
      </w:r>
      <w:r w:rsidRPr="005D4539">
        <w:rPr>
          <w:rFonts w:cs="Arial"/>
          <w:rtl/>
        </w:rPr>
        <w:t>החלקות</w:t>
      </w:r>
      <w:r>
        <w:rPr>
          <w:rFonts w:cs="Arial" w:hint="cs"/>
          <w:rtl/>
        </w:rPr>
        <w:t xml:space="preserve"> לשון'</w:t>
      </w:r>
      <w:r w:rsidRPr="005D4539">
        <w:rPr>
          <w:rFonts w:cs="Arial"/>
          <w:rtl/>
        </w:rPr>
        <w:t>) שיכול בסופו של דבר להיות קשור לחוויות ילדותו. נראה היה</w:t>
      </w:r>
      <w:r w:rsidR="00CB1623">
        <w:rPr>
          <w:rFonts w:cs="Arial" w:hint="cs"/>
          <w:rtl/>
        </w:rPr>
        <w:t>...</w:t>
      </w:r>
      <w:r w:rsidRPr="005D4539">
        <w:rPr>
          <w:rFonts w:cs="Arial"/>
          <w:rtl/>
        </w:rPr>
        <w:t xml:space="preserve"> </w:t>
      </w:r>
      <w:r w:rsidR="00CB1623">
        <w:rPr>
          <w:rFonts w:cs="Arial" w:hint="cs"/>
          <w:rtl/>
        </w:rPr>
        <w:t>ש</w:t>
      </w:r>
      <w:r w:rsidRPr="005D4539">
        <w:rPr>
          <w:rFonts w:cs="Arial"/>
          <w:rtl/>
        </w:rPr>
        <w:t xml:space="preserve">בעקבות גירושי הוריו, נישואיה מחדש המהירים של </w:t>
      </w:r>
      <w:proofErr w:type="spellStart"/>
      <w:r w:rsidRPr="005D4539">
        <w:rPr>
          <w:rFonts w:cs="Arial"/>
          <w:rtl/>
        </w:rPr>
        <w:t>אמו</w:t>
      </w:r>
      <w:proofErr w:type="spellEnd"/>
      <w:r w:rsidRPr="005D4539">
        <w:rPr>
          <w:rFonts w:cs="Arial"/>
          <w:rtl/>
        </w:rPr>
        <w:t xml:space="preserve"> והולדת אחות, הוא הכריח את עצמו להיות עצמאי בטרם עת</w:t>
      </w:r>
      <w:r w:rsidR="00CB1623">
        <w:rPr>
          <w:rFonts w:cs="Arial" w:hint="cs"/>
          <w:rtl/>
        </w:rPr>
        <w:t>,</w:t>
      </w:r>
      <w:r w:rsidRPr="005D4539">
        <w:rPr>
          <w:rFonts w:cs="Arial"/>
          <w:rtl/>
        </w:rPr>
        <w:t xml:space="preserve"> כדי לשמור על </w:t>
      </w:r>
      <w:r w:rsidR="00CB1623">
        <w:rPr>
          <w:rFonts w:cs="Arial" w:hint="cs"/>
          <w:rtl/>
        </w:rPr>
        <w:t xml:space="preserve"> </w:t>
      </w:r>
      <w:r w:rsidRPr="005D4539">
        <w:rPr>
          <w:rFonts w:cs="Arial"/>
          <w:rtl/>
        </w:rPr>
        <w:t>הער</w:t>
      </w:r>
      <w:r w:rsidR="00CB1623">
        <w:rPr>
          <w:rFonts w:cs="Arial" w:hint="cs"/>
          <w:rtl/>
        </w:rPr>
        <w:t>ך</w:t>
      </w:r>
      <w:r w:rsidRPr="005D4539">
        <w:rPr>
          <w:rFonts w:cs="Arial"/>
          <w:rtl/>
        </w:rPr>
        <w:t xml:space="preserve"> העצמי</w:t>
      </w:r>
      <w:r w:rsidR="00CB1623">
        <w:rPr>
          <w:rFonts w:cs="Arial" w:hint="cs"/>
          <w:rtl/>
        </w:rPr>
        <w:t xml:space="preserve"> </w:t>
      </w:r>
      <w:r w:rsidRPr="005D4539">
        <w:rPr>
          <w:rFonts w:cs="Arial"/>
          <w:rtl/>
        </w:rPr>
        <w:t xml:space="preserve"> שלו ולקבל את אישור אביו החורג. ההיאחזות והדרישה שלו, ש</w:t>
      </w:r>
      <w:r w:rsidR="00CB1623">
        <w:rPr>
          <w:rFonts w:cs="Arial" w:hint="cs"/>
          <w:rtl/>
        </w:rPr>
        <w:t>נ</w:t>
      </w:r>
      <w:r w:rsidRPr="005D4539">
        <w:rPr>
          <w:rFonts w:cs="Arial"/>
          <w:rtl/>
        </w:rPr>
        <w:t xml:space="preserve">סבלו על ידו עד אז, הפכו לבלתי מקובלות והיה צריך להתגונן מפניהן. עם הזמן התברר כי ההיבטים </w:t>
      </w:r>
      <w:r w:rsidR="00CB1623">
        <w:rPr>
          <w:rFonts w:cs="Arial" w:hint="cs"/>
          <w:rtl/>
        </w:rPr>
        <w:t>המטרידים</w:t>
      </w:r>
      <w:r w:rsidRPr="005D4539">
        <w:rPr>
          <w:rFonts w:cs="Arial"/>
          <w:rtl/>
        </w:rPr>
        <w:t xml:space="preserve"> הללו של עצמו, אשר נמנעו אך כעת ניתן היה לסבול אותם בהעברה, היו בתורם תגובה מאורגנת ומובנית לחרדות חריפות הקשורות לפרידה ולפחדים מתקיפה</w:t>
      </w:r>
      <w:r w:rsidR="00310926">
        <w:rPr>
          <w:rFonts w:cs="Arial" w:hint="cs"/>
          <w:rtl/>
        </w:rPr>
        <w:t>,</w:t>
      </w:r>
      <w:r w:rsidRPr="005D4539">
        <w:rPr>
          <w:rFonts w:cs="Arial"/>
          <w:rtl/>
        </w:rPr>
        <w:t xml:space="preserve"> ותקיפה מינית. במהלך השנתיים הבאות של ה</w:t>
      </w:r>
      <w:r w:rsidR="00310926">
        <w:rPr>
          <w:rFonts w:cs="Arial" w:hint="cs"/>
          <w:rtl/>
        </w:rPr>
        <w:t>אנליזה</w:t>
      </w:r>
      <w:r w:rsidRPr="005D4539">
        <w:rPr>
          <w:rFonts w:cs="Arial"/>
          <w:rtl/>
        </w:rPr>
        <w:t xml:space="preserve"> התברר כי פחדים אלו מייצגים פתרון תוך-נפשי לקונפליקטים בין משאלותיו העוינות והסדיסטיות כלפי הוריו ואחותו למחצה מחד גיסא, לבין רגשות אשם עזים על אובדן אביו מאידך גיסא. ניתנה התייחסות לחשיבות ההתנגדויות של המטופל באנליזה ולצורך לפרש אותן. יש להתייחס להתנגדויות אלו כחלק מהותי מהחומר האנליטי ועליהן להוות, אנו מאמינים, מוקד מרכזי בעבודתנו הפרשנית. אכן, </w:t>
      </w:r>
      <w:r w:rsidR="00310926">
        <w:rPr>
          <w:rFonts w:cs="Arial" w:hint="cs"/>
          <w:rtl/>
        </w:rPr>
        <w:t>אנו טוענים</w:t>
      </w:r>
      <w:r w:rsidRPr="005D4539">
        <w:rPr>
          <w:rFonts w:cs="Arial"/>
          <w:rtl/>
        </w:rPr>
        <w:t xml:space="preserve"> שה</w:t>
      </w:r>
      <w:r w:rsidR="00310926">
        <w:rPr>
          <w:rFonts w:cs="Arial" w:hint="cs"/>
          <w:rtl/>
        </w:rPr>
        <w:t>טיפול</w:t>
      </w:r>
      <w:r w:rsidRPr="005D4539">
        <w:rPr>
          <w:rFonts w:cs="Arial"/>
          <w:rtl/>
        </w:rPr>
        <w:t xml:space="preserve"> הוא בעצם ניתוח ההתנגדות לעבודה האנליטית, ויש בכך אמת רבה; מכאן נובע שאנו יכולים להתייחס לניתוח ההתנגדויות </w:t>
      </w:r>
      <w:r w:rsidR="00310926">
        <w:rPr>
          <w:rFonts w:cs="Arial" w:hint="cs"/>
          <w:rtl/>
        </w:rPr>
        <w:t xml:space="preserve">- </w:t>
      </w:r>
      <w:r w:rsidRPr="005D4539">
        <w:rPr>
          <w:rFonts w:cs="Arial"/>
          <w:rtl/>
        </w:rPr>
        <w:t xml:space="preserve">כטיפול. מה שנגד טיפול הוא להתייחס אליהם כאל חסימה מכוונת מצד המטופל! התנגדות באנליזה משקפת את הפתרונות המאורגנים שפיתח המטופל במהלך ההתפתחות על מנת להחזיק את עצמו </w:t>
      </w:r>
      <w:r w:rsidR="00310926">
        <w:rPr>
          <w:rFonts w:cs="Arial" w:hint="cs"/>
          <w:rtl/>
        </w:rPr>
        <w:t>כשלם,</w:t>
      </w:r>
      <w:r w:rsidRPr="005D4539">
        <w:rPr>
          <w:rFonts w:cs="Arial"/>
          <w:rtl/>
        </w:rPr>
        <w:t xml:space="preserve"> ולהגן על עצמו מחוויות רגשיות כואבות ומאיימות באופן מכריע. </w:t>
      </w:r>
      <w:r w:rsidR="00310926">
        <w:rPr>
          <w:rFonts w:cs="Arial" w:hint="cs"/>
          <w:rtl/>
        </w:rPr>
        <w:t xml:space="preserve">למעשה </w:t>
      </w:r>
      <w:r w:rsidRPr="005D4539">
        <w:rPr>
          <w:rFonts w:cs="Arial"/>
          <w:rtl/>
        </w:rPr>
        <w:t>הוויתור על פתרונות כאלה, שעבדו בעבר למרות שאולי</w:t>
      </w:r>
      <w:r w:rsidR="00310926">
        <w:rPr>
          <w:rFonts w:cs="Arial" w:hint="cs"/>
          <w:rtl/>
        </w:rPr>
        <w:t xml:space="preserve"> גם</w:t>
      </w:r>
      <w:r w:rsidRPr="005D4539">
        <w:rPr>
          <w:rFonts w:cs="Arial"/>
          <w:rtl/>
        </w:rPr>
        <w:t xml:space="preserve"> גרמו לסבל, </w:t>
      </w:r>
      <w:r w:rsidR="00310926">
        <w:rPr>
          <w:rFonts w:cs="Arial" w:hint="cs"/>
          <w:rtl/>
        </w:rPr>
        <w:t>מ</w:t>
      </w:r>
      <w:r w:rsidRPr="005D4539">
        <w:rPr>
          <w:rFonts w:cs="Arial"/>
          <w:rtl/>
        </w:rPr>
        <w:t xml:space="preserve">חייב </w:t>
      </w:r>
      <w:r w:rsidR="00310926">
        <w:rPr>
          <w:rFonts w:cs="Arial" w:hint="cs"/>
          <w:rtl/>
        </w:rPr>
        <w:t xml:space="preserve">את המטופל </w:t>
      </w:r>
      <w:r w:rsidRPr="005D4539">
        <w:rPr>
          <w:rFonts w:cs="Arial"/>
          <w:rtl/>
        </w:rPr>
        <w:t>להתמודד עם</w:t>
      </w:r>
      <w:r w:rsidR="00310926">
        <w:rPr>
          <w:rFonts w:cs="Arial" w:hint="cs"/>
          <w:rtl/>
        </w:rPr>
        <w:t xml:space="preserve"> </w:t>
      </w:r>
      <w:r w:rsidRPr="005D4539">
        <w:rPr>
          <w:rFonts w:cs="Arial"/>
          <w:rtl/>
        </w:rPr>
        <w:t xml:space="preserve">הרגשות הכואבים והמאיימים שמלכתחילה התגונן מפניהם. במקרה של מר </w:t>
      </w:r>
      <w:r w:rsidR="00310926">
        <w:rPr>
          <w:rFonts w:hint="cs"/>
          <w:rtl/>
        </w:rPr>
        <w:t>פ'</w:t>
      </w:r>
      <w:r w:rsidRPr="005D4539">
        <w:rPr>
          <w:rFonts w:cs="Arial"/>
          <w:rtl/>
        </w:rPr>
        <w:t>, ההתנגדות לנטישת העמדה ההגנתית של עצמאות הייתה גדולה, אך הייתה זו טעות לראות זאת כהתקפה עוינת על האנליזה (למרות שבהעברה הנגדית</w:t>
      </w:r>
      <w:r w:rsidR="00310926">
        <w:rPr>
          <w:rFonts w:cs="Arial" w:hint="cs"/>
          <w:rtl/>
        </w:rPr>
        <w:t xml:space="preserve">, </w:t>
      </w:r>
      <w:r w:rsidR="00310926" w:rsidRPr="005D4539">
        <w:rPr>
          <w:rFonts w:cs="Arial"/>
          <w:rtl/>
        </w:rPr>
        <w:t>לעיתים</w:t>
      </w:r>
      <w:r w:rsidRPr="005D4539">
        <w:rPr>
          <w:rFonts w:cs="Arial"/>
          <w:rtl/>
        </w:rPr>
        <w:t xml:space="preserve"> חש האנליטיקאי </w:t>
      </w:r>
      <w:r w:rsidR="00310926">
        <w:rPr>
          <w:rFonts w:cs="Arial" w:hint="cs"/>
          <w:rtl/>
        </w:rPr>
        <w:t xml:space="preserve">שהוא </w:t>
      </w:r>
      <w:r w:rsidRPr="005D4539">
        <w:rPr>
          <w:rFonts w:cs="Arial"/>
          <w:rtl/>
        </w:rPr>
        <w:t>מתרגז). נדרשו מתן אקלים מתאים של סובלנות, ופרשנויות טקטיות שהראו כבוד לצורך של המטופל לשמור על הער</w:t>
      </w:r>
      <w:r w:rsidR="004D14AA">
        <w:rPr>
          <w:rFonts w:cs="Arial" w:hint="cs"/>
          <w:rtl/>
        </w:rPr>
        <w:t>ך</w:t>
      </w:r>
      <w:r w:rsidRPr="005D4539">
        <w:rPr>
          <w:rFonts w:cs="Arial"/>
          <w:rtl/>
        </w:rPr>
        <w:t xml:space="preserve"> העצמי שלו, כדי להביא למצב שבו יוכל לקבל את דחפי ההיאחזות ה'תינוקיים' שלו. בעקבות זאת, כשה</w:t>
      </w:r>
      <w:r w:rsidR="004D14AA">
        <w:rPr>
          <w:rFonts w:cs="Arial" w:hint="cs"/>
          <w:rtl/>
        </w:rPr>
        <w:t>טיפול</w:t>
      </w:r>
      <w:r w:rsidRPr="005D4539">
        <w:rPr>
          <w:rFonts w:cs="Arial"/>
          <w:rtl/>
        </w:rPr>
        <w:t xml:space="preserve"> עבר לרמה אחרת, היה צורך לנתח התנגדויות נוספות. התנגדויות מתרחשות </w:t>
      </w:r>
      <w:proofErr w:type="spellStart"/>
      <w:r w:rsidRPr="005D4539">
        <w:rPr>
          <w:rFonts w:cs="Arial"/>
          <w:rtl/>
        </w:rPr>
        <w:t>בכאן</w:t>
      </w:r>
      <w:proofErr w:type="spellEnd"/>
      <w:r w:rsidRPr="005D4539">
        <w:rPr>
          <w:rFonts w:cs="Arial"/>
          <w:rtl/>
        </w:rPr>
        <w:t>-ועכשיו של הפגישה ותמיד מתייחסות לקונפליקט כלשהו שנמצא כרגע ב</w:t>
      </w:r>
      <w:r w:rsidR="004D14AA">
        <w:rPr>
          <w:rFonts w:cs="Arial" w:hint="cs"/>
          <w:rtl/>
        </w:rPr>
        <w:t>ליבו</w:t>
      </w:r>
      <w:r w:rsidRPr="005D4539">
        <w:rPr>
          <w:rFonts w:cs="Arial"/>
          <w:rtl/>
        </w:rPr>
        <w:t xml:space="preserve"> של המטופל. לפיכך להתנגדות יש תמיד היבט העברה (במובן הרחב</w:t>
      </w:r>
      <w:r w:rsidR="00C02EB8">
        <w:rPr>
          <w:rFonts w:cs="Arial" w:hint="cs"/>
          <w:rtl/>
        </w:rPr>
        <w:t xml:space="preserve"> של המונח</w:t>
      </w:r>
      <w:r w:rsidRPr="005D4539">
        <w:rPr>
          <w:rFonts w:cs="Arial"/>
          <w:rtl/>
        </w:rPr>
        <w:t>). בעוד שאנו מבקשים באופן מרומז או מפורש מהמטופלים שלנו ל</w:t>
      </w:r>
      <w:r w:rsidR="00C02EB8">
        <w:rPr>
          <w:rFonts w:cs="Arial" w:hint="cs"/>
          <w:rtl/>
        </w:rPr>
        <w:t>דבר</w:t>
      </w:r>
      <w:r w:rsidRPr="005D4539">
        <w:rPr>
          <w:rFonts w:cs="Arial"/>
          <w:rtl/>
        </w:rPr>
        <w:t xml:space="preserve"> בחופשיות, זה כמובן מה שהם לא באמת יכולים לעשות, וראוי להדגיש שתמיד יש רמה מסוימת של התנגדות לתהליך האנליטי</w:t>
      </w:r>
      <w:r w:rsidR="00C02EB8">
        <w:rPr>
          <w:rFonts w:cs="Arial" w:hint="cs"/>
          <w:rtl/>
        </w:rPr>
        <w:t>.</w:t>
      </w:r>
      <w:r w:rsidRPr="005D4539">
        <w:rPr>
          <w:rFonts w:cs="Arial"/>
          <w:rtl/>
        </w:rPr>
        <w:t xml:space="preserve"> התנגדויות עשויות להיות - ולעתים קרובות מאוד - עדינות ביותר, ודורשות מיומנות מיוחדת של האנליטיקאי באיתורן, במיוחד משום שהן עשויות ללבוש צורה של שיפור לכאורה או של התקדמות ב</w:t>
      </w:r>
      <w:r w:rsidR="00C02EB8">
        <w:rPr>
          <w:rFonts w:cs="Arial" w:hint="cs"/>
          <w:rtl/>
        </w:rPr>
        <w:t>טיפול</w:t>
      </w:r>
      <w:r w:rsidRPr="005D4539">
        <w:rPr>
          <w:rFonts w:cs="Arial"/>
          <w:rtl/>
        </w:rPr>
        <w:t xml:space="preserve">. וכאן הפיתוי של האנליטיקאי להשתלב בהתנגדויות של המטופל הוא גדול </w:t>
      </w:r>
      <w:r w:rsidR="00C02EB8">
        <w:rPr>
          <w:rFonts w:cs="Arial"/>
          <w:rtl/>
        </w:rPr>
        <w:t>–</w:t>
      </w:r>
      <w:r w:rsidRPr="005D4539">
        <w:rPr>
          <w:rFonts w:cs="Arial"/>
          <w:rtl/>
        </w:rPr>
        <w:t xml:space="preserve"> ו</w:t>
      </w:r>
      <w:r w:rsidR="00C02EB8">
        <w:rPr>
          <w:rFonts w:cs="Arial" w:hint="cs"/>
          <w:rtl/>
        </w:rPr>
        <w:t xml:space="preserve">בעצם להיות </w:t>
      </w:r>
      <w:r w:rsidRPr="005D4539">
        <w:rPr>
          <w:rFonts w:cs="Arial"/>
          <w:rtl/>
        </w:rPr>
        <w:t xml:space="preserve">נגד </w:t>
      </w:r>
      <w:r w:rsidR="00C02EB8">
        <w:rPr>
          <w:rFonts w:cs="Arial" w:hint="cs"/>
          <w:rtl/>
        </w:rPr>
        <w:t>ה</w:t>
      </w:r>
      <w:r w:rsidRPr="005D4539">
        <w:rPr>
          <w:rFonts w:cs="Arial"/>
          <w:rtl/>
        </w:rPr>
        <w:t>טיפול. המטופל עשוי להתחיל להביא שפע של חלומות, עשוי להסכים ולהיראות כמקבל את הפרשנויות של האנליטיקאי, עשוי להראות אידיאליזציה של האנליטיקאי (זו בעיה מסוימת בקרב מועמדים</w:t>
      </w:r>
      <w:r w:rsidR="00C02EB8">
        <w:rPr>
          <w:rFonts w:cs="Arial" w:hint="cs"/>
          <w:rtl/>
        </w:rPr>
        <w:t xml:space="preserve"> להכשרה פסיכואנליטית</w:t>
      </w:r>
      <w:r w:rsidRPr="005D4539">
        <w:rPr>
          <w:rFonts w:cs="Arial"/>
          <w:rtl/>
        </w:rPr>
        <w:t>), אך בדרך כלשהי העבודה האנליטית התרחקה מהנושאים המרכזיים</w:t>
      </w:r>
      <w:r w:rsidR="00C02EB8">
        <w:rPr>
          <w:rFonts w:cs="Arial" w:hint="cs"/>
          <w:rtl/>
        </w:rPr>
        <w:t>, ועברה</w:t>
      </w:r>
      <w:r w:rsidRPr="005D4539">
        <w:rPr>
          <w:rFonts w:cs="Arial"/>
          <w:rtl/>
        </w:rPr>
        <w:t xml:space="preserve"> לזירה </w:t>
      </w:r>
      <w:proofErr w:type="spellStart"/>
      <w:r w:rsidRPr="005D4539">
        <w:rPr>
          <w:rFonts w:cs="Arial"/>
          <w:rtl/>
        </w:rPr>
        <w:t>פסאודו</w:t>
      </w:r>
      <w:proofErr w:type="spellEnd"/>
      <w:r w:rsidRPr="005D4539">
        <w:rPr>
          <w:rFonts w:cs="Arial"/>
          <w:rtl/>
        </w:rPr>
        <w:t>-אנליטית, המאופיינת לעתים קרובות באינטלקטואליזציה וב</w:t>
      </w:r>
      <w:r w:rsidR="006F571B">
        <w:rPr>
          <w:rFonts w:cs="Arial" w:hint="cs"/>
          <w:rtl/>
        </w:rPr>
        <w:t>עבודה</w:t>
      </w:r>
      <w:r w:rsidRPr="005D4539">
        <w:rPr>
          <w:rFonts w:cs="Arial"/>
          <w:rtl/>
        </w:rPr>
        <w:t xml:space="preserve"> אנליטית </w:t>
      </w:r>
      <w:r w:rsidR="006F571B">
        <w:rPr>
          <w:rFonts w:cs="Arial" w:hint="cs"/>
          <w:rtl/>
        </w:rPr>
        <w:t>שמייצרת בעצם מסך עשן שמסתיר את מה שקורה</w:t>
      </w:r>
      <w:r w:rsidRPr="005D4539">
        <w:rPr>
          <w:rFonts w:cs="Arial"/>
          <w:rtl/>
        </w:rPr>
        <w:t xml:space="preserve"> באמת</w:t>
      </w:r>
      <w:r w:rsidR="006F571B">
        <w:rPr>
          <w:rFonts w:cs="Arial" w:hint="cs"/>
          <w:rtl/>
        </w:rPr>
        <w:t>,</w:t>
      </w:r>
      <w:r w:rsidRPr="005D4539">
        <w:rPr>
          <w:rFonts w:cs="Arial"/>
          <w:rtl/>
        </w:rPr>
        <w:t xml:space="preserve"> כאן-ועכשיו </w:t>
      </w:r>
      <w:r w:rsidR="006F571B">
        <w:rPr>
          <w:rFonts w:cs="Arial" w:hint="cs"/>
          <w:rtl/>
        </w:rPr>
        <w:t>ב</w:t>
      </w:r>
      <w:r w:rsidRPr="005D4539">
        <w:rPr>
          <w:rFonts w:cs="Arial"/>
          <w:rtl/>
        </w:rPr>
        <w:t>פגישה.</w:t>
      </w:r>
      <w:r>
        <w:rPr>
          <w:rFonts w:hint="cs"/>
          <w:rtl/>
        </w:rPr>
        <w:t>'</w:t>
      </w:r>
      <w:r w:rsidR="00273F93">
        <w:rPr>
          <w:rFonts w:hint="cs"/>
          <w:rtl/>
        </w:rPr>
        <w:t xml:space="preserve">  </w:t>
      </w:r>
      <w:sdt>
        <w:sdtPr>
          <w:rPr>
            <w:rFonts w:hint="cs"/>
            <w:color w:val="000000"/>
            <w:rtl/>
          </w:rPr>
          <w:tag w:val="MENDELEY_CITATION_v3_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"/>
          <w:id w:val="410597074"/>
          <w:placeholder>
            <w:docPart w:val="DefaultPlaceholder_-1854013440"/>
          </w:placeholder>
        </w:sdtPr>
        <w:sdtContent>
          <w:r w:rsidR="00173915" w:rsidRPr="00173915">
            <w:rPr>
              <w:rFonts w:eastAsia="Times New Roman"/>
              <w:color w:val="000000"/>
            </w:rPr>
            <w:t>(Sandler &amp; Sandler, 1992)</w:t>
          </w:r>
        </w:sdtContent>
      </w:sdt>
    </w:p>
    <w:p w14:paraId="47C3947E" w14:textId="37598839" w:rsidR="005D4539" w:rsidRDefault="005D4539" w:rsidP="00310926">
      <w:pPr>
        <w:rPr>
          <w:rtl/>
        </w:rPr>
      </w:pPr>
      <w:r>
        <w:rPr>
          <w:rFonts w:hint="cs"/>
          <w:rtl/>
        </w:rPr>
        <w:t>&gt;&gt;&gt;&gt;&gt;</w:t>
      </w:r>
    </w:p>
    <w:p w14:paraId="6E969A48" w14:textId="77777777" w:rsidR="005A685B" w:rsidRDefault="005A685B" w:rsidP="00310926">
      <w:pPr>
        <w:rPr>
          <w:rtl/>
        </w:rPr>
      </w:pPr>
    </w:p>
    <w:p w14:paraId="61E8C6FB" w14:textId="0EBC89C7" w:rsidR="005A685B" w:rsidRPr="00226FB6" w:rsidRDefault="005A685B" w:rsidP="00310926">
      <w:pPr>
        <w:rPr>
          <w:rFonts w:cs="Arial"/>
          <w:rtl/>
        </w:rPr>
      </w:pPr>
      <w:r w:rsidRPr="005A685B">
        <w:rPr>
          <w:rFonts w:cs="Arial" w:hint="cs"/>
          <w:rtl/>
        </w:rPr>
        <w:t>בני הזוג סנדלר מציעים מערכת תאורטית חשובה סביב המונח שאנו דנים בו היום 'הבנייה'. לתפיסתם ה</w:t>
      </w:r>
      <w:r w:rsidRPr="005A685B">
        <w:rPr>
          <w:rFonts w:cs="Arial"/>
          <w:rtl/>
        </w:rPr>
        <w:t>בניות בפסיכואנליזה הן מסגרות מארגנות</w:t>
      </w:r>
      <w:r w:rsidR="003D4897">
        <w:rPr>
          <w:rFonts w:cs="Arial" w:hint="cs"/>
          <w:rtl/>
        </w:rPr>
        <w:t>,</w:t>
      </w:r>
      <w:r w:rsidRPr="005A685B">
        <w:rPr>
          <w:rFonts w:cs="Arial"/>
          <w:rtl/>
        </w:rPr>
        <w:t xml:space="preserve"> שהאנליטיקאי והמטופל יוצרים יחד כדי להבין את האופן שבו המטופל מתפקד בהווה, במיוחד ביחס לעולמו הפנימי ויחסי האובייקט הפנימיים שלו. הן נבדלות משחזורים המתמקדים בעבר ההתפתחותי, אך</w:t>
      </w:r>
      <w:r w:rsidRPr="005A685B">
        <w:rPr>
          <w:rFonts w:cs="Arial" w:hint="cs"/>
          <w:rtl/>
        </w:rPr>
        <w:t xml:space="preserve"> בהחלט</w:t>
      </w:r>
      <w:r w:rsidRPr="005A685B">
        <w:rPr>
          <w:rFonts w:cs="Arial"/>
          <w:rtl/>
        </w:rPr>
        <w:t xml:space="preserve"> קשורות אליהם, וש</w:t>
      </w:r>
      <w:r w:rsidRPr="005A685B">
        <w:rPr>
          <w:rFonts w:cs="Arial" w:hint="cs"/>
          <w:rtl/>
        </w:rPr>
        <w:t xml:space="preserve">ניהם, </w:t>
      </w:r>
      <w:r w:rsidRPr="005A685B">
        <w:rPr>
          <w:rFonts w:cs="Arial" w:hint="cs"/>
          <w:rtl/>
        </w:rPr>
        <w:lastRenderedPageBreak/>
        <w:t xml:space="preserve">שחזורים והבניות </w:t>
      </w:r>
      <w:r w:rsidRPr="005A685B">
        <w:rPr>
          <w:rFonts w:cs="Arial"/>
          <w:rtl/>
        </w:rPr>
        <w:t xml:space="preserve"> חיוני</w:t>
      </w:r>
      <w:r w:rsidRPr="005A685B">
        <w:rPr>
          <w:rFonts w:cs="Arial" w:hint="cs"/>
          <w:rtl/>
        </w:rPr>
        <w:t>ים</w:t>
      </w:r>
      <w:r w:rsidRPr="005A685B">
        <w:rPr>
          <w:rFonts w:cs="Arial"/>
          <w:rtl/>
        </w:rPr>
        <w:t xml:space="preserve"> ליצירת תובנה אנליטית</w:t>
      </w:r>
      <w:r w:rsidR="003D4897">
        <w:rPr>
          <w:rFonts w:cs="Arial" w:hint="cs"/>
          <w:rtl/>
        </w:rPr>
        <w:t>.</w:t>
      </w:r>
      <w:r w:rsidRPr="005A685B">
        <w:rPr>
          <w:rFonts w:cs="Arial" w:hint="cs"/>
          <w:rtl/>
        </w:rPr>
        <w:t xml:space="preserve"> שימו לב גם המושג 'תובנה אנליטית'</w:t>
      </w:r>
      <w:r w:rsidR="00226FB6">
        <w:rPr>
          <w:rFonts w:cs="Arial" w:hint="cs"/>
          <w:rtl/>
        </w:rPr>
        <w:t>,</w:t>
      </w:r>
      <w:r w:rsidRPr="005A685B">
        <w:rPr>
          <w:rFonts w:cs="Arial" w:hint="cs"/>
          <w:rtl/>
        </w:rPr>
        <w:t xml:space="preserve"> במקרה זה</w:t>
      </w:r>
      <w:r w:rsidR="00226FB6">
        <w:rPr>
          <w:rFonts w:cs="Arial" w:hint="cs"/>
          <w:rtl/>
        </w:rPr>
        <w:t xml:space="preserve">, </w:t>
      </w:r>
      <w:r w:rsidRPr="005A685B">
        <w:rPr>
          <w:rFonts w:cs="Arial" w:hint="cs"/>
          <w:rtl/>
        </w:rPr>
        <w:t xml:space="preserve">סופג את המשמעות של </w:t>
      </w:r>
      <w:proofErr w:type="spellStart"/>
      <w:r w:rsidRPr="005A685B">
        <w:rPr>
          <w:rFonts w:cs="Arial" w:hint="cs"/>
          <w:rtl/>
        </w:rPr>
        <w:t>ההבנייה</w:t>
      </w:r>
      <w:proofErr w:type="spellEnd"/>
      <w:r w:rsidRPr="005A685B">
        <w:rPr>
          <w:rFonts w:cs="Arial" w:hint="cs"/>
          <w:rtl/>
        </w:rPr>
        <w:t>:</w:t>
      </w:r>
      <w:r w:rsidRPr="005A685B">
        <w:rPr>
          <w:rFonts w:cs="Arial"/>
        </w:rPr>
        <w:t xml:space="preserve"> </w:t>
      </w:r>
      <w:r w:rsidRPr="005A685B">
        <w:rPr>
          <w:rFonts w:cs="Arial" w:hint="cs"/>
          <w:rtl/>
        </w:rPr>
        <w:t>כי לא מדובר במציאת האמת אלא ביצירתה של חוויית אמת!</w:t>
      </w:r>
      <w:r w:rsidRPr="005A685B">
        <w:rPr>
          <w:rFonts w:cs="Arial"/>
        </w:rPr>
        <w:t>.</w:t>
      </w:r>
      <w:r w:rsidR="007C6BE3">
        <w:rPr>
          <w:rFonts w:cs="Arial" w:hint="cs"/>
          <w:rtl/>
        </w:rPr>
        <w:t xml:space="preserve"> </w:t>
      </w:r>
      <w:r w:rsidRPr="005A685B">
        <w:rPr>
          <w:rFonts w:cs="Arial" w:hint="cs"/>
          <w:rtl/>
        </w:rPr>
        <w:t xml:space="preserve">אביא כמה </w:t>
      </w:r>
      <w:r w:rsidR="007C6BE3">
        <w:rPr>
          <w:rFonts w:cs="Arial" w:hint="cs"/>
          <w:rtl/>
        </w:rPr>
        <w:t>נקודות משמעותיות ביחס לגישתם</w:t>
      </w:r>
      <w:r w:rsidRPr="00226FB6">
        <w:rPr>
          <w:rFonts w:cs="Arial" w:hint="cs"/>
          <w:rtl/>
        </w:rPr>
        <w:t>:</w:t>
      </w:r>
    </w:p>
    <w:p w14:paraId="24E6A86D" w14:textId="6A533116" w:rsidR="007C6BE3" w:rsidRPr="00226FB6" w:rsidRDefault="00226FB6" w:rsidP="00310926">
      <w:pPr>
        <w:ind w:left="360"/>
        <w:rPr>
          <w:rFonts w:cs="Arial"/>
        </w:rPr>
      </w:pPr>
      <w:r>
        <w:rPr>
          <w:rFonts w:cs="Arial" w:hint="cs"/>
          <w:rtl/>
        </w:rPr>
        <w:t>הבעיה של המטופל היא בהווה. 'ה</w:t>
      </w:r>
      <w:r w:rsidR="007C6BE3" w:rsidRPr="00226FB6">
        <w:rPr>
          <w:rFonts w:cs="Arial"/>
          <w:rtl/>
        </w:rPr>
        <w:t>בניות</w:t>
      </w:r>
      <w:r>
        <w:rPr>
          <w:rFonts w:cs="Arial" w:hint="cs"/>
          <w:rtl/>
        </w:rPr>
        <w:t>'</w:t>
      </w:r>
      <w:r w:rsidR="007C6BE3" w:rsidRPr="00226FB6">
        <w:rPr>
          <w:rFonts w:cs="Arial"/>
          <w:rtl/>
        </w:rPr>
        <w:t xml:space="preserve"> מספקות למטופל מסגרת מאורגנת להבנת האופן שבו הוא מתפקד בהווה, הן באופן מודע והן באופן לא מודע. הן עוזרות לארגן את הידע של המטופל על עולמו הפנימי העכשווי</w:t>
      </w:r>
      <w:r w:rsidR="007C6BE3" w:rsidRPr="00226FB6">
        <w:rPr>
          <w:rFonts w:cs="Arial"/>
        </w:rPr>
        <w:t>.</w:t>
      </w:r>
      <w:r w:rsidR="00F943BA">
        <w:rPr>
          <w:rFonts w:cs="Arial" w:hint="cs"/>
          <w:rtl/>
        </w:rPr>
        <w:t xml:space="preserve"> '</w:t>
      </w:r>
      <w:r w:rsidR="00F943BA" w:rsidRPr="00F943BA">
        <w:rPr>
          <w:rFonts w:cs="Arial"/>
          <w:rtl/>
        </w:rPr>
        <w:t>קונסטרוקציות מספקות מסגרת מאורגנת לידע של המטופל כיצד הוא מתפקד, במודע ובלא מודע, בהווה, בעוד ששחזורים</w:t>
      </w:r>
      <w:r w:rsidR="00F943BA">
        <w:rPr>
          <w:rFonts w:cs="Arial" w:hint="cs"/>
          <w:rtl/>
        </w:rPr>
        <w:t xml:space="preserve"> (</w:t>
      </w:r>
      <w:r w:rsidR="00F943BA">
        <w:rPr>
          <w:rFonts w:cs="Arial"/>
        </w:rPr>
        <w:t>reconstructions</w:t>
      </w:r>
      <w:r w:rsidR="00F943BA">
        <w:rPr>
          <w:rFonts w:cs="Arial" w:hint="cs"/>
          <w:rtl/>
        </w:rPr>
        <w:t>)</w:t>
      </w:r>
      <w:r w:rsidR="00F943BA" w:rsidRPr="00F943BA">
        <w:rPr>
          <w:rFonts w:cs="Arial"/>
          <w:rtl/>
        </w:rPr>
        <w:t xml:space="preserve"> מספקים למטופל </w:t>
      </w:r>
      <w:proofErr w:type="spellStart"/>
      <w:r w:rsidR="00F943BA" w:rsidRPr="00F943BA">
        <w:rPr>
          <w:rFonts w:cs="Arial"/>
          <w:rtl/>
        </w:rPr>
        <w:t>מימד</w:t>
      </w:r>
      <w:proofErr w:type="spellEnd"/>
      <w:r w:rsidR="00F943BA" w:rsidRPr="00F943BA">
        <w:rPr>
          <w:rFonts w:cs="Arial"/>
          <w:rtl/>
        </w:rPr>
        <w:t xml:space="preserve"> זמני להבנתו את עצמו, פרספקטיבה התפתחותית המאפשרת לו לתפוס ול</w:t>
      </w:r>
      <w:r w:rsidR="003D4897">
        <w:rPr>
          <w:rFonts w:cs="Arial" w:hint="cs"/>
          <w:rtl/>
        </w:rPr>
        <w:t>שאת</w:t>
      </w:r>
      <w:r w:rsidR="00F943BA" w:rsidRPr="00F943BA">
        <w:rPr>
          <w:rFonts w:cs="Arial"/>
          <w:rtl/>
        </w:rPr>
        <w:t xml:space="preserve"> את ה'ילד שבתוכו'</w:t>
      </w:r>
      <w:r w:rsidR="00F943BA">
        <w:rPr>
          <w:rFonts w:cs="Arial" w:hint="cs"/>
          <w:rtl/>
        </w:rPr>
        <w:t xml:space="preserve">, זה </w:t>
      </w:r>
      <w:r w:rsidR="00F943BA" w:rsidRPr="00F943BA">
        <w:rPr>
          <w:rFonts w:cs="Arial"/>
          <w:rtl/>
        </w:rPr>
        <w:t xml:space="preserve">שלא התקבל בעבר. </w:t>
      </w:r>
      <w:r w:rsidR="00F943BA">
        <w:rPr>
          <w:rFonts w:cs="Arial" w:hint="cs"/>
          <w:rtl/>
        </w:rPr>
        <w:t>הבניות</w:t>
      </w:r>
      <w:r w:rsidR="00F943BA" w:rsidRPr="00F943BA">
        <w:rPr>
          <w:rFonts w:cs="Arial"/>
          <w:rtl/>
        </w:rPr>
        <w:t xml:space="preserve"> ושחזורים יכולים להגיע ליצירת מסגרת התייחסות </w:t>
      </w:r>
      <w:r w:rsidR="00F943BA">
        <w:rPr>
          <w:rFonts w:cs="Arial" w:hint="cs"/>
          <w:rtl/>
        </w:rPr>
        <w:t xml:space="preserve">(חדשה, ק) </w:t>
      </w:r>
      <w:r w:rsidR="00F943BA" w:rsidRPr="00F943BA">
        <w:rPr>
          <w:rFonts w:cs="Arial"/>
          <w:rtl/>
        </w:rPr>
        <w:t xml:space="preserve">מאורגנת לעולמו הפנימי של המטופל, לרבות </w:t>
      </w:r>
      <w:r w:rsidR="00F943BA">
        <w:rPr>
          <w:rFonts w:cs="Arial" w:hint="cs"/>
          <w:rtl/>
        </w:rPr>
        <w:t>ל</w:t>
      </w:r>
      <w:r w:rsidR="00F943BA" w:rsidRPr="00F943BA">
        <w:rPr>
          <w:rFonts w:cs="Arial"/>
          <w:rtl/>
        </w:rPr>
        <w:t>דפוסי היחסים בין העצמי למבנים שאנו מכנים אובייקטים פנימיים (</w:t>
      </w:r>
      <w:r w:rsidR="00F943BA" w:rsidRPr="00F943BA">
        <w:rPr>
          <w:rFonts w:cs="Arial"/>
        </w:rPr>
        <w:t>Sandler, 1990a, 1990b</w:t>
      </w:r>
      <w:r w:rsidR="00F943BA" w:rsidRPr="00F943BA">
        <w:rPr>
          <w:rFonts w:cs="Arial"/>
          <w:rtl/>
        </w:rPr>
        <w:t xml:space="preserve">). </w:t>
      </w:r>
      <w:r w:rsidR="00F943BA">
        <w:rPr>
          <w:rFonts w:cs="Arial" w:hint="cs"/>
          <w:rtl/>
        </w:rPr>
        <w:t>הבניות</w:t>
      </w:r>
      <w:r w:rsidR="00F943BA" w:rsidRPr="00F943BA">
        <w:rPr>
          <w:rFonts w:cs="Arial"/>
          <w:rtl/>
        </w:rPr>
        <w:t xml:space="preserve"> ושחזורים, כמו כל </w:t>
      </w:r>
      <w:r w:rsidR="00F943BA">
        <w:rPr>
          <w:rFonts w:cs="Arial" w:hint="cs"/>
          <w:rtl/>
        </w:rPr>
        <w:t>סוגי</w:t>
      </w:r>
      <w:r w:rsidR="00F943BA" w:rsidRPr="00F943BA">
        <w:rPr>
          <w:rFonts w:cs="Arial"/>
          <w:rtl/>
        </w:rPr>
        <w:t xml:space="preserve"> התובנה, עשויים במהלך הזמן לתפקד ברובם באופן לא מודע.</w:t>
      </w:r>
      <w:r w:rsidR="00F943BA">
        <w:rPr>
          <w:rFonts w:cs="Arial" w:hint="cs"/>
          <w:rtl/>
        </w:rPr>
        <w:t xml:space="preserve">' </w:t>
      </w:r>
      <w:sdt>
        <w:sdtPr>
          <w:rPr>
            <w:rFonts w:cs="Arial" w:hint="cs"/>
            <w:color w:val="000000"/>
            <w:rtl/>
          </w:rPr>
          <w:tag w:val="MENDELEY_CITATION_v3_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"/>
          <w:id w:val="-1233153171"/>
          <w:placeholder>
            <w:docPart w:val="DefaultPlaceholder_-1854013440"/>
          </w:placeholder>
        </w:sdtPr>
        <w:sdtContent>
          <w:r w:rsidR="00173915" w:rsidRPr="00173915">
            <w:rPr>
              <w:rFonts w:eastAsia="Times New Roman"/>
              <w:color w:val="000000"/>
            </w:rPr>
            <w:t>(Sandler &amp; Sandler, 1992)</w:t>
          </w:r>
        </w:sdtContent>
      </w:sdt>
    </w:p>
    <w:p w14:paraId="3FD812DF" w14:textId="3A992A68" w:rsidR="007C6BE3" w:rsidRDefault="00577B3C" w:rsidP="00310926">
      <w:pPr>
        <w:ind w:left="360"/>
        <w:rPr>
          <w:rFonts w:cs="Arial"/>
          <w:rtl/>
        </w:rPr>
      </w:pPr>
      <w:r>
        <w:rPr>
          <w:rFonts w:cs="Arial" w:hint="cs"/>
          <w:rtl/>
        </w:rPr>
        <w:t>הבניות כאשר הן נעשות נכון ובשיתוף פעולה עם המטופל, טוען סנדלר, הן כלי רב עוצמה שיכול לשנות את האופן בו המטופל רואה את עצמו. במילים אחרות, הבניות חדשות ויעילות, ביחס לאובייקטים הפנימיים של המטופל, הן מטרת הטיפול הפסיכואנליטי, לא פחות ולא יותר.</w:t>
      </w:r>
    </w:p>
    <w:p w14:paraId="18A738E7" w14:textId="469B9DA1" w:rsidR="00577B3C" w:rsidRPr="00226FB6" w:rsidRDefault="00577B3C" w:rsidP="00310926">
      <w:pPr>
        <w:ind w:left="360"/>
        <w:rPr>
          <w:rFonts w:cs="Arial"/>
        </w:rPr>
      </w:pPr>
      <w:r>
        <w:rPr>
          <w:rFonts w:cs="Arial" w:hint="cs"/>
          <w:rtl/>
        </w:rPr>
        <w:t xml:space="preserve">סנדלר </w:t>
      </w:r>
      <w:sdt>
        <w:sdtPr>
          <w:rPr>
            <w:rFonts w:cs="Arial" w:hint="cs"/>
            <w:color w:val="000000"/>
            <w:rtl/>
          </w:rPr>
          <w:tag w:val="MENDELEY_CITATION_v3_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MDAzODAwNDAxIiwiSVNTTiI6IjAwMDMtMDY1MSIsIlBNSUQiOiIyMjg2NzQyIiwiaXNzdWVkIjp7ImRhdGUtcGFydHMiOltbMTk5MF1dfSwicHVibGlzaGVyLXBsYWNlIjoiTG9zIEFuZ2VsZXMsIENBIiwicGFnZSI6Ijg1OS04NzkiLCJsYW5ndWFnZSI6ImVuZyIsImdlbnJlIjoiYXJ0aWNsZSIsInB1Ymxpc2hlciI6IlRoZSBBbWVyaWNhbiBQc3ljaG9hbmFseXRpYyBBc3NvY2lhdGlvbiIsImlzc3VlIjoiNCIsInZvbHVtZSI6IjM4In0sImlzVGVtcG9yYXJ5IjpmYWxzZX1dfQ=="/>
          <w:id w:val="-2065549769"/>
          <w:placeholder>
            <w:docPart w:val="DefaultPlaceholder_-1854013440"/>
          </w:placeholder>
        </w:sdtPr>
        <w:sdtContent>
          <w:r w:rsidR="00173915" w:rsidRPr="00173915">
            <w:rPr>
              <w:rFonts w:cs="Arial"/>
              <w:color w:val="000000"/>
              <w:rtl/>
            </w:rPr>
            <w:t>(</w:t>
          </w:r>
          <w:r w:rsidR="00173915" w:rsidRPr="00173915">
            <w:rPr>
              <w:rFonts w:cs="Arial"/>
              <w:color w:val="000000"/>
            </w:rPr>
            <w:t>Sandler, 1990</w:t>
          </w:r>
          <w:r w:rsidR="00173915" w:rsidRPr="00173915">
            <w:rPr>
              <w:rFonts w:cs="Arial"/>
              <w:color w:val="000000"/>
              <w:rtl/>
            </w:rPr>
            <w:t>)</w:t>
          </w:r>
        </w:sdtContent>
      </w:sdt>
      <w:r>
        <w:rPr>
          <w:rFonts w:cs="Arial" w:hint="cs"/>
          <w:rtl/>
        </w:rPr>
        <w:t xml:space="preserve"> : '</w:t>
      </w:r>
      <w:r w:rsidRPr="00577B3C">
        <w:rPr>
          <w:rFonts w:cs="Arial"/>
          <w:rtl/>
        </w:rPr>
        <w:t>ת</w:t>
      </w:r>
      <w:r>
        <w:rPr>
          <w:rFonts w:cs="Arial" w:hint="cs"/>
          <w:rtl/>
        </w:rPr>
        <w:t>נו</w:t>
      </w:r>
      <w:r w:rsidRPr="00577B3C">
        <w:rPr>
          <w:rFonts w:cs="Arial"/>
          <w:rtl/>
        </w:rPr>
        <w:t xml:space="preserve"> לי להמחיש למה אני מתכוון. מטופל מביא דיווח</w:t>
      </w:r>
      <w:r>
        <w:rPr>
          <w:rFonts w:cs="Arial" w:hint="cs"/>
          <w:rtl/>
        </w:rPr>
        <w:t xml:space="preserve"> בטיפול</w:t>
      </w:r>
      <w:r w:rsidRPr="00577B3C">
        <w:rPr>
          <w:rFonts w:cs="Arial"/>
          <w:rtl/>
        </w:rPr>
        <w:t xml:space="preserve"> שהוא </w:t>
      </w:r>
      <w:r>
        <w:rPr>
          <w:rFonts w:cs="Arial" w:hint="cs"/>
          <w:rtl/>
        </w:rPr>
        <w:t xml:space="preserve">הרגיש </w:t>
      </w:r>
      <w:r w:rsidRPr="00577B3C">
        <w:rPr>
          <w:rFonts w:cs="Arial"/>
          <w:rtl/>
        </w:rPr>
        <w:t>חשש</w:t>
      </w:r>
      <w:r>
        <w:rPr>
          <w:rFonts w:cs="Arial" w:hint="cs"/>
          <w:rtl/>
        </w:rPr>
        <w:t>ות</w:t>
      </w:r>
      <w:r w:rsidRPr="00577B3C">
        <w:rPr>
          <w:rFonts w:cs="Arial"/>
          <w:rtl/>
        </w:rPr>
        <w:t xml:space="preserve"> כששוטר עצר את רכבו, </w:t>
      </w:r>
      <w:r>
        <w:rPr>
          <w:rFonts w:cs="Arial" w:hint="cs"/>
          <w:rtl/>
        </w:rPr>
        <w:t xml:space="preserve">הוא היה </w:t>
      </w:r>
      <w:r w:rsidRPr="00577B3C">
        <w:rPr>
          <w:rFonts w:cs="Arial"/>
          <w:rtl/>
        </w:rPr>
        <w:t xml:space="preserve">בטוח שעשה משהו לא בסדר, אבל השוטר רק רצה לומר לו שצריך </w:t>
      </w:r>
      <w:r>
        <w:rPr>
          <w:rFonts w:cs="Arial" w:hint="cs"/>
          <w:rtl/>
        </w:rPr>
        <w:t>לתקן את ה</w:t>
      </w:r>
      <w:r w:rsidRPr="00577B3C">
        <w:rPr>
          <w:rFonts w:cs="Arial"/>
          <w:rtl/>
        </w:rPr>
        <w:t xml:space="preserve">פנס </w:t>
      </w:r>
      <w:r>
        <w:rPr>
          <w:rFonts w:cs="Arial" w:hint="cs"/>
          <w:rtl/>
        </w:rPr>
        <w:t>ה</w:t>
      </w:r>
      <w:r w:rsidRPr="00577B3C">
        <w:rPr>
          <w:rFonts w:cs="Arial"/>
          <w:rtl/>
        </w:rPr>
        <w:t>אחורי. המטופל</w:t>
      </w:r>
      <w:r>
        <w:rPr>
          <w:rFonts w:cs="Arial" w:hint="cs"/>
          <w:rtl/>
        </w:rPr>
        <w:t xml:space="preserve"> גם</w:t>
      </w:r>
      <w:r w:rsidRPr="00577B3C">
        <w:rPr>
          <w:rFonts w:cs="Arial"/>
          <w:rtl/>
        </w:rPr>
        <w:t xml:space="preserve"> מספר על קבלת מכתב מרשויות המס ועל הבהלה שלו לפני </w:t>
      </w:r>
      <w:r>
        <w:rPr>
          <w:rFonts w:cs="Arial" w:hint="cs"/>
          <w:rtl/>
        </w:rPr>
        <w:t xml:space="preserve">שפתח את המעטפה, </w:t>
      </w:r>
      <w:r w:rsidR="003D4897">
        <w:rPr>
          <w:rFonts w:cs="Arial" w:hint="cs"/>
          <w:rtl/>
        </w:rPr>
        <w:t>ש</w:t>
      </w:r>
      <w:r>
        <w:rPr>
          <w:rFonts w:cs="Arial" w:hint="cs"/>
          <w:rtl/>
        </w:rPr>
        <w:t>הייתה לו</w:t>
      </w:r>
      <w:r w:rsidRPr="00577B3C">
        <w:rPr>
          <w:rFonts w:cs="Arial"/>
          <w:rtl/>
        </w:rPr>
        <w:t xml:space="preserve"> מהמחשבה על העלמות המס שהוא עלול להיות מואשם בהן</w:t>
      </w:r>
      <w:r>
        <w:rPr>
          <w:rFonts w:cs="Arial" w:hint="cs"/>
          <w:rtl/>
        </w:rPr>
        <w:t>,</w:t>
      </w:r>
      <w:r w:rsidRPr="00577B3C">
        <w:rPr>
          <w:rFonts w:cs="Arial"/>
          <w:rtl/>
        </w:rPr>
        <w:t xml:space="preserve"> ועל העונשים שיעמדו בפניו. הוא מביא מספר דיווחים דומים, והאנליטיקאי מסוגל להראות למטופל עד כמה הוא מפחד</w:t>
      </w:r>
      <w:r w:rsidR="004E77D9">
        <w:rPr>
          <w:rFonts w:cs="Arial" w:hint="cs"/>
          <w:rtl/>
        </w:rPr>
        <w:t xml:space="preserve"> שהוא המטפל יאשים </w:t>
      </w:r>
      <w:r w:rsidRPr="00577B3C">
        <w:rPr>
          <w:rFonts w:cs="Arial"/>
          <w:rtl/>
        </w:rPr>
        <w:t xml:space="preserve">אותו באיזה </w:t>
      </w:r>
      <w:r w:rsidR="004E77D9">
        <w:rPr>
          <w:rFonts w:cs="Arial" w:hint="cs"/>
          <w:rtl/>
        </w:rPr>
        <w:t>'</w:t>
      </w:r>
      <w:r w:rsidRPr="00577B3C">
        <w:rPr>
          <w:rFonts w:cs="Arial"/>
          <w:rtl/>
        </w:rPr>
        <w:t>מעשה רע</w:t>
      </w:r>
      <w:r w:rsidR="004E77D9">
        <w:rPr>
          <w:rFonts w:cs="Arial" w:hint="cs"/>
          <w:rtl/>
        </w:rPr>
        <w:t>'</w:t>
      </w:r>
      <w:r w:rsidRPr="00577B3C">
        <w:rPr>
          <w:rFonts w:cs="Arial"/>
          <w:rtl/>
        </w:rPr>
        <w:t xml:space="preserve">. מחומר כגון זה, עם הנושא החוזר והברור שלו, האנליטיקאי עשוי לבנות בסופו של דבר מושג של אובייקט פנימי מאיים </w:t>
      </w:r>
      <w:r w:rsidR="004E77D9">
        <w:rPr>
          <w:rFonts w:cs="Arial" w:hint="cs"/>
          <w:rtl/>
        </w:rPr>
        <w:t>אשר פורץ החוצה</w:t>
      </w:r>
      <w:r w:rsidRPr="00577B3C">
        <w:rPr>
          <w:rFonts w:cs="Arial"/>
          <w:rtl/>
        </w:rPr>
        <w:t xml:space="preserve"> במגוון מצבים, ולפרש זאת, בדרך כלל לאחר שהוא </w:t>
      </w:r>
      <w:r w:rsidR="004E77D9">
        <w:rPr>
          <w:rFonts w:cs="Arial" w:hint="cs"/>
          <w:rtl/>
        </w:rPr>
        <w:t>נצפה</w:t>
      </w:r>
      <w:r w:rsidRPr="00577B3C">
        <w:rPr>
          <w:rFonts w:cs="Arial"/>
          <w:rtl/>
        </w:rPr>
        <w:t xml:space="preserve"> </w:t>
      </w:r>
      <w:r w:rsidR="004E77D9">
        <w:rPr>
          <w:rFonts w:cs="Arial" w:hint="cs"/>
          <w:rtl/>
        </w:rPr>
        <w:t>(כאן ועכשיו, ק)</w:t>
      </w:r>
      <w:r w:rsidR="004E77D9">
        <w:rPr>
          <w:rFonts w:cs="Arial"/>
        </w:rPr>
        <w:t xml:space="preserve"> </w:t>
      </w:r>
      <w:r w:rsidRPr="00577B3C">
        <w:rPr>
          <w:rFonts w:cs="Arial"/>
          <w:rtl/>
        </w:rPr>
        <w:t>ב</w:t>
      </w:r>
      <w:r w:rsidR="004E77D9">
        <w:rPr>
          <w:rFonts w:cs="Arial" w:hint="cs"/>
          <w:rtl/>
        </w:rPr>
        <w:t>יחסי ה</w:t>
      </w:r>
      <w:r w:rsidRPr="00577B3C">
        <w:rPr>
          <w:rFonts w:cs="Arial"/>
          <w:rtl/>
        </w:rPr>
        <w:t>העברה</w:t>
      </w:r>
      <w:r w:rsidR="004E77D9">
        <w:rPr>
          <w:rFonts w:cs="Arial" w:hint="cs"/>
          <w:rtl/>
        </w:rPr>
        <w:t xml:space="preserve"> (ביחסים הטיפוליים, ק)</w:t>
      </w:r>
      <w:r w:rsidRPr="00577B3C">
        <w:rPr>
          <w:rFonts w:cs="Arial"/>
          <w:rtl/>
        </w:rPr>
        <w:t xml:space="preserve">. יתרה מכך, אם החומר תומך בכך, האנליטיקאי עשוי לתפוס את היחס של המטופל לאובייקט </w:t>
      </w:r>
      <w:r w:rsidR="003D4897">
        <w:rPr>
          <w:rFonts w:cs="Arial" w:hint="cs"/>
          <w:rtl/>
        </w:rPr>
        <w:t>ה</w:t>
      </w:r>
      <w:r w:rsidRPr="00577B3C">
        <w:rPr>
          <w:rFonts w:cs="Arial"/>
          <w:rtl/>
        </w:rPr>
        <w:t xml:space="preserve">פנימי </w:t>
      </w:r>
      <w:r w:rsidR="003D4897">
        <w:rPr>
          <w:rFonts w:cs="Arial" w:hint="cs"/>
          <w:rtl/>
        </w:rPr>
        <w:t>ה</w:t>
      </w:r>
      <w:r w:rsidRPr="00577B3C">
        <w:rPr>
          <w:rFonts w:cs="Arial"/>
          <w:rtl/>
        </w:rPr>
        <w:t xml:space="preserve">זה לא רק </w:t>
      </w:r>
      <w:r w:rsidR="003D4897">
        <w:rPr>
          <w:rFonts w:cs="Arial" w:hint="cs"/>
          <w:rtl/>
        </w:rPr>
        <w:t xml:space="preserve">כמצב </w:t>
      </w:r>
      <w:r w:rsidRPr="00577B3C">
        <w:rPr>
          <w:rFonts w:cs="Arial"/>
          <w:rtl/>
        </w:rPr>
        <w:t xml:space="preserve">שבו המטופל מרגיש מבוהל ואשמה, אלא ככזה שיש בו גם קשר </w:t>
      </w:r>
      <w:proofErr w:type="spellStart"/>
      <w:r w:rsidRPr="00577B3C">
        <w:rPr>
          <w:rFonts w:cs="Arial"/>
          <w:rtl/>
        </w:rPr>
        <w:t>סדומזוכיסטי</w:t>
      </w:r>
      <w:proofErr w:type="spellEnd"/>
      <w:r w:rsidRPr="00577B3C">
        <w:rPr>
          <w:rFonts w:cs="Arial"/>
          <w:rtl/>
        </w:rPr>
        <w:t xml:space="preserve"> לאובייקט</w:t>
      </w:r>
      <w:r w:rsidR="004E77D9">
        <w:rPr>
          <w:rFonts w:cs="Arial" w:hint="cs"/>
          <w:rtl/>
        </w:rPr>
        <w:t xml:space="preserve"> (במילים אחרות ניתן גם לשחק עם </w:t>
      </w:r>
      <w:proofErr w:type="spellStart"/>
      <w:r w:rsidR="004E77D9">
        <w:rPr>
          <w:rFonts w:cs="Arial" w:hint="cs"/>
          <w:rtl/>
        </w:rPr>
        <w:t>ההבנייה</w:t>
      </w:r>
      <w:proofErr w:type="spellEnd"/>
      <w:r w:rsidR="004E77D9">
        <w:rPr>
          <w:rFonts w:cs="Arial" w:hint="cs"/>
          <w:rtl/>
        </w:rPr>
        <w:t xml:space="preserve"> החדשה ולראות אם היא מתאימה גם כשהיא הפוכה, ק:)</w:t>
      </w:r>
      <w:r w:rsidRPr="00577B3C">
        <w:rPr>
          <w:rFonts w:cs="Arial"/>
          <w:rtl/>
        </w:rPr>
        <w:t>; באותה מידה, ייתכן שיהיה ראוי לציין כיצד רצונותיו התוקפניים של המטופל עצמו מגולמים באובייקט</w:t>
      </w:r>
      <w:r w:rsidR="004E77D9">
        <w:rPr>
          <w:rFonts w:cs="Arial" w:hint="cs"/>
          <w:rtl/>
        </w:rPr>
        <w:t xml:space="preserve"> (הפנימי שזה עתה בנינו, ק)</w:t>
      </w:r>
      <w:r w:rsidRPr="00577B3C">
        <w:rPr>
          <w:rFonts w:cs="Arial"/>
          <w:rtl/>
        </w:rPr>
        <w:t xml:space="preserve">. מעל לכל, תפיסת האנליטיקאי את האובייקט הפנימי, ואת יחסי הגומלין של המטופל </w:t>
      </w:r>
      <w:proofErr w:type="spellStart"/>
      <w:r w:rsidRPr="00577B3C">
        <w:rPr>
          <w:rFonts w:cs="Arial"/>
          <w:rtl/>
        </w:rPr>
        <w:t>איתו</w:t>
      </w:r>
      <w:proofErr w:type="spellEnd"/>
      <w:r w:rsidRPr="00577B3C">
        <w:rPr>
          <w:rFonts w:cs="Arial"/>
          <w:rtl/>
        </w:rPr>
        <w:t xml:space="preserve">, חייבת להתייחס לתפקוד של אותו אובייקט </w:t>
      </w:r>
      <w:r w:rsidR="004E77D9">
        <w:rPr>
          <w:rFonts w:cs="Arial" w:hint="cs"/>
          <w:rtl/>
        </w:rPr>
        <w:t xml:space="preserve">פנימי </w:t>
      </w:r>
      <w:r w:rsidRPr="00577B3C">
        <w:rPr>
          <w:rFonts w:cs="Arial"/>
          <w:rtl/>
        </w:rPr>
        <w:t xml:space="preserve">בחייו הפנימיים של המטופל ובפסיכופתולוגיה שלו. </w:t>
      </w:r>
      <w:r w:rsidR="003D4897">
        <w:rPr>
          <w:rFonts w:cs="Arial" w:hint="cs"/>
          <w:rtl/>
        </w:rPr>
        <w:t>..</w:t>
      </w:r>
      <w:r w:rsidRPr="00577B3C">
        <w:rPr>
          <w:rFonts w:cs="Arial"/>
          <w:rtl/>
        </w:rPr>
        <w:t xml:space="preserve">. </w:t>
      </w:r>
      <w:r w:rsidR="004E77D9">
        <w:rPr>
          <w:rFonts w:cs="Arial" w:hint="cs"/>
          <w:rtl/>
        </w:rPr>
        <w:t>ה</w:t>
      </w:r>
      <w:r w:rsidRPr="00577B3C">
        <w:rPr>
          <w:rFonts w:cs="Arial"/>
          <w:rtl/>
        </w:rPr>
        <w:t>בנייה זו היא בעלת הערך הגדול ביותר הן למ</w:t>
      </w:r>
      <w:r w:rsidR="004E77D9">
        <w:rPr>
          <w:rFonts w:cs="Arial" w:hint="cs"/>
          <w:rtl/>
        </w:rPr>
        <w:t>טפל</w:t>
      </w:r>
      <w:r w:rsidRPr="00577B3C">
        <w:rPr>
          <w:rFonts w:cs="Arial"/>
          <w:rtl/>
        </w:rPr>
        <w:t xml:space="preserve"> והן למטופל, משום שאם היא מתאימה מבחינה רגשית ו</w:t>
      </w:r>
      <w:r w:rsidR="004E77D9">
        <w:rPr>
          <w:rFonts w:cs="Arial" w:hint="cs"/>
          <w:rtl/>
        </w:rPr>
        <w:t>גם</w:t>
      </w:r>
      <w:r w:rsidRPr="00577B3C">
        <w:rPr>
          <w:rFonts w:cs="Arial"/>
          <w:rtl/>
        </w:rPr>
        <w:t xml:space="preserve"> קוגניטיבית - אם המטופל מבין זאת ומרגיש</w:t>
      </w:r>
      <w:r w:rsidR="004E77D9">
        <w:rPr>
          <w:rFonts w:cs="Arial" w:hint="cs"/>
          <w:rtl/>
        </w:rPr>
        <w:t xml:space="preserve"> לו</w:t>
      </w:r>
      <w:r w:rsidRPr="00577B3C">
        <w:rPr>
          <w:rFonts w:cs="Arial"/>
          <w:rtl/>
        </w:rPr>
        <w:t xml:space="preserve"> שזה נכון - היא הופכת לחלק מראייה מורחבת של</w:t>
      </w:r>
      <w:r w:rsidR="004E77D9">
        <w:rPr>
          <w:rFonts w:cs="Arial" w:hint="cs"/>
          <w:rtl/>
        </w:rPr>
        <w:t>ו את עצמו ואת</w:t>
      </w:r>
      <w:r w:rsidRPr="00577B3C">
        <w:rPr>
          <w:rFonts w:cs="Arial"/>
          <w:rtl/>
        </w:rPr>
        <w:t xml:space="preserve"> עולמו הפנימי</w:t>
      </w:r>
      <w:r w:rsidR="004E77D9">
        <w:rPr>
          <w:rFonts w:cs="Arial" w:hint="cs"/>
          <w:rtl/>
        </w:rPr>
        <w:t>.</w:t>
      </w:r>
      <w:r w:rsidRPr="00577B3C">
        <w:rPr>
          <w:rFonts w:cs="Arial"/>
          <w:rtl/>
        </w:rPr>
        <w:t xml:space="preserve"> השקפה הכרחית לפיתוח</w:t>
      </w:r>
      <w:r w:rsidR="004E77D9">
        <w:rPr>
          <w:rFonts w:cs="Arial" w:hint="cs"/>
          <w:rtl/>
        </w:rPr>
        <w:t>ה</w:t>
      </w:r>
      <w:r w:rsidRPr="00577B3C">
        <w:rPr>
          <w:rFonts w:cs="Arial"/>
          <w:rtl/>
        </w:rPr>
        <w:t xml:space="preserve"> של מה שאנו מכירים כתובנה אנליטית.</w:t>
      </w:r>
      <w:r>
        <w:rPr>
          <w:rFonts w:cs="Arial" w:hint="cs"/>
          <w:rtl/>
        </w:rPr>
        <w:t>'</w:t>
      </w:r>
      <w:r w:rsidR="004E77D9">
        <w:rPr>
          <w:rFonts w:cs="Arial" w:hint="cs"/>
          <w:rtl/>
        </w:rPr>
        <w:t xml:space="preserve"> </w:t>
      </w:r>
      <w:sdt>
        <w:sdtPr>
          <w:rPr>
            <w:rFonts w:cs="Arial"/>
            <w:color w:val="000000"/>
            <w:rtl/>
          </w:rPr>
          <w:tag w:val="MENDELEY_CITATION_v3_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MDAzODAwNDAxIiwiSVNTTiI6IjAwMDMtMDY1MSIsIlBNSUQiOiIyMjg2NzQyIiwiaXNzdWVkIjp7ImRhdGUtcGFydHMiOltbMTk5MF1dfSwicHVibGlzaGVyLXBsYWNlIjoiTG9zIEFuZ2VsZXMsIENBIiwicGFnZSI6Ijg1OS04NzkiLCJsYW5ndWFnZSI6ImVuZyIsImdlbnJlIjoiYXJ0aWNsZSIsInB1Ymxpc2hlciI6IlRoZSBBbWVyaWNhbiBQc3ljaG9hbmFseXRpYyBBc3NvY2lhdGlvbiIsImlzc3VlIjoiNCIsInZvbHVtZSI6IjM4In0sImlzVGVtcG9yYXJ5IjpmYWxzZX1dfQ=="/>
          <w:id w:val="1823085719"/>
          <w:placeholder>
            <w:docPart w:val="DefaultPlaceholder_-1854013440"/>
          </w:placeholder>
        </w:sdtPr>
        <w:sdtContent>
          <w:r w:rsidR="00173915" w:rsidRPr="00173915">
            <w:rPr>
              <w:rFonts w:cs="Arial"/>
              <w:color w:val="000000"/>
              <w:rtl/>
            </w:rPr>
            <w:t>(</w:t>
          </w:r>
          <w:r w:rsidR="00173915" w:rsidRPr="00173915">
            <w:rPr>
              <w:rFonts w:cs="Arial"/>
              <w:color w:val="000000"/>
            </w:rPr>
            <w:t>Sandler, 1990</w:t>
          </w:r>
          <w:r w:rsidR="00173915" w:rsidRPr="00173915">
            <w:rPr>
              <w:rFonts w:cs="Arial"/>
              <w:color w:val="000000"/>
              <w:rtl/>
            </w:rPr>
            <w:t>)</w:t>
          </w:r>
        </w:sdtContent>
      </w:sdt>
    </w:p>
    <w:p w14:paraId="5F58D478" w14:textId="410235D3" w:rsidR="007C6BE3" w:rsidRPr="00226FB6" w:rsidRDefault="007F5EDA" w:rsidP="00310926">
      <w:pPr>
        <w:ind w:left="360"/>
        <w:rPr>
          <w:rFonts w:cs="Arial" w:hint="cs"/>
          <w:rtl/>
        </w:rPr>
      </w:pPr>
      <w:r>
        <w:rPr>
          <w:rFonts w:cs="Arial" w:hint="cs"/>
          <w:rtl/>
        </w:rPr>
        <w:t xml:space="preserve"> </w:t>
      </w:r>
    </w:p>
    <w:p w14:paraId="31E69F94" w14:textId="515881BA" w:rsidR="00A011C7" w:rsidRDefault="007B5448" w:rsidP="00310926">
      <w:pPr>
        <w:ind w:left="360"/>
        <w:rPr>
          <w:rFonts w:cs="Arial"/>
          <w:rtl/>
        </w:rPr>
      </w:pPr>
      <w:r>
        <w:rPr>
          <w:rFonts w:cs="Arial" w:hint="cs"/>
          <w:rtl/>
        </w:rPr>
        <w:t>נסיים באזהרה של סנדלר:</w:t>
      </w:r>
    </w:p>
    <w:p w14:paraId="3B749875" w14:textId="11979D68" w:rsidR="00A011C7" w:rsidRPr="00226FB6" w:rsidRDefault="00A011C7" w:rsidP="00310926">
      <w:pPr>
        <w:ind w:left="360"/>
        <w:rPr>
          <w:rFonts w:cs="Arial"/>
        </w:rPr>
      </w:pPr>
      <w:r>
        <w:rPr>
          <w:rFonts w:cs="Arial" w:hint="cs"/>
          <w:rtl/>
        </w:rPr>
        <w:t>'</w:t>
      </w:r>
      <w:r w:rsidRPr="00A011C7">
        <w:rPr>
          <w:rFonts w:cs="Arial"/>
          <w:rtl/>
        </w:rPr>
        <w:t xml:space="preserve">זה טיפולי עבור האנליטיקאי להיות מודע לסכנות של להט אנליטי מופרז, ולאמונה </w:t>
      </w:r>
      <w:proofErr w:type="spellStart"/>
      <w:r w:rsidRPr="00A011C7">
        <w:rPr>
          <w:rFonts w:cs="Arial"/>
          <w:rtl/>
        </w:rPr>
        <w:t>שהכל</w:t>
      </w:r>
      <w:proofErr w:type="spellEnd"/>
      <w:r w:rsidRPr="00A011C7">
        <w:rPr>
          <w:rFonts w:cs="Arial"/>
          <w:rtl/>
        </w:rPr>
        <w:t xml:space="preserve"> ניתן לניתוח אם רק ניתן למצוא ולתת </w:t>
      </w:r>
      <w:r w:rsidR="006360DC">
        <w:rPr>
          <w:rFonts w:cs="Arial" w:hint="cs"/>
          <w:rtl/>
        </w:rPr>
        <w:t xml:space="preserve">לו </w:t>
      </w:r>
      <w:r w:rsidRPr="00A011C7">
        <w:rPr>
          <w:rFonts w:cs="Arial"/>
          <w:rtl/>
        </w:rPr>
        <w:t>את הפרשנויות ה'נכונות'. הפיתויים לאומניפוטנטיות של האנליטיקאי, הטבועים בשיטה שלנו, מטפחים אמונה כזו, וכולנו (יחד עם המטופלים שלנו) סבלנו מכך. חשוב שהאנליטיקאי יקבל את קיומה של ליבה ספציפית בלתי ניתנת לשינוי בתוך כל מטופל - אצל חלק זה כל כך מהותי עד שזה הופך את המטופל לבלתי ניתן ל</w:t>
      </w:r>
      <w:r w:rsidR="006360DC">
        <w:rPr>
          <w:rFonts w:cs="Arial" w:hint="cs"/>
          <w:rtl/>
        </w:rPr>
        <w:t>טיפול</w:t>
      </w:r>
      <w:r w:rsidRPr="00A011C7">
        <w:rPr>
          <w:rFonts w:cs="Arial"/>
          <w:rtl/>
        </w:rPr>
        <w:t xml:space="preserve">, אבל זה קיים במידה מסוימת בכל </w:t>
      </w:r>
      <w:r w:rsidR="006360DC">
        <w:rPr>
          <w:rFonts w:cs="Arial" w:hint="cs"/>
          <w:rtl/>
        </w:rPr>
        <w:t>מטופל אנליטי</w:t>
      </w:r>
      <w:r w:rsidRPr="00A011C7">
        <w:rPr>
          <w:rFonts w:cs="Arial"/>
          <w:rtl/>
        </w:rPr>
        <w:t xml:space="preserve">. אי זיהוי זה עלול להוביל להארכה נרחבת של </w:t>
      </w:r>
      <w:r w:rsidR="006360DC">
        <w:rPr>
          <w:rFonts w:cs="Arial" w:hint="cs"/>
          <w:rtl/>
        </w:rPr>
        <w:t>(משך) הטיפול</w:t>
      </w:r>
      <w:r w:rsidRPr="00A011C7">
        <w:rPr>
          <w:rFonts w:cs="Arial"/>
          <w:rtl/>
        </w:rPr>
        <w:t xml:space="preserve"> - דבר שעלינו להתייחס אליו כ</w:t>
      </w:r>
      <w:r w:rsidR="006360DC">
        <w:rPr>
          <w:rFonts w:cs="Arial" w:hint="cs"/>
          <w:rtl/>
        </w:rPr>
        <w:t xml:space="preserve">לא </w:t>
      </w:r>
      <w:r w:rsidRPr="00A011C7">
        <w:rPr>
          <w:rFonts w:cs="Arial"/>
          <w:rtl/>
        </w:rPr>
        <w:t>טיפול</w:t>
      </w:r>
      <w:r w:rsidR="006360DC">
        <w:rPr>
          <w:rFonts w:cs="Arial" w:hint="cs"/>
          <w:rtl/>
        </w:rPr>
        <w:t>י</w:t>
      </w:r>
      <w:r w:rsidRPr="00A011C7">
        <w:rPr>
          <w:rFonts w:cs="Arial"/>
          <w:rtl/>
        </w:rPr>
        <w:t xml:space="preserve">. ציינו קודם לכן את אמונתנו כי יש לנסח פרשנויות באופן המראה כבוד לקונפליקט </w:t>
      </w:r>
      <w:r w:rsidR="006360DC">
        <w:rPr>
          <w:rFonts w:cs="Arial" w:hint="cs"/>
          <w:rtl/>
        </w:rPr>
        <w:t xml:space="preserve">המתנהל </w:t>
      </w:r>
      <w:r w:rsidRPr="00A011C7">
        <w:rPr>
          <w:rFonts w:cs="Arial"/>
          <w:rtl/>
        </w:rPr>
        <w:t>ב</w:t>
      </w:r>
      <w:r w:rsidR="006360DC">
        <w:rPr>
          <w:rFonts w:cs="Arial" w:hint="cs"/>
          <w:rtl/>
        </w:rPr>
        <w:t>תוך נפשו של ה</w:t>
      </w:r>
      <w:r w:rsidRPr="00A011C7">
        <w:rPr>
          <w:rFonts w:cs="Arial"/>
          <w:rtl/>
        </w:rPr>
        <w:t xml:space="preserve">מטופל; בפרט, </w:t>
      </w:r>
      <w:r w:rsidR="006360DC">
        <w:rPr>
          <w:rFonts w:cs="Arial" w:hint="cs"/>
          <w:rtl/>
        </w:rPr>
        <w:t xml:space="preserve">לתת </w:t>
      </w:r>
      <w:r w:rsidRPr="00A011C7">
        <w:rPr>
          <w:rFonts w:cs="Arial"/>
          <w:rtl/>
        </w:rPr>
        <w:t>כבוד לכוחות המגינים על המטופל ועומדים בניגוד לפנטזיית המשאלה הלא מודעת</w:t>
      </w:r>
      <w:r w:rsidR="006360DC">
        <w:rPr>
          <w:rFonts w:cs="Arial" w:hint="cs"/>
          <w:rtl/>
        </w:rPr>
        <w:t>,</w:t>
      </w:r>
      <w:r w:rsidRPr="00A011C7">
        <w:rPr>
          <w:rFonts w:cs="Arial"/>
          <w:rtl/>
        </w:rPr>
        <w:t xml:space="preserve"> המאיימת</w:t>
      </w:r>
      <w:r w:rsidR="006360DC">
        <w:rPr>
          <w:rFonts w:cs="Arial" w:hint="cs"/>
          <w:rtl/>
        </w:rPr>
        <w:t>,</w:t>
      </w:r>
      <w:r w:rsidRPr="00A011C7">
        <w:rPr>
          <w:rFonts w:cs="Arial"/>
          <w:rtl/>
        </w:rPr>
        <w:t xml:space="preserve"> הנוכחית</w:t>
      </w:r>
      <w:r w:rsidR="006360DC">
        <w:rPr>
          <w:rFonts w:cs="Arial" w:hint="cs"/>
          <w:rtl/>
        </w:rPr>
        <w:t>,</w:t>
      </w:r>
      <w:r w:rsidRPr="00A011C7">
        <w:rPr>
          <w:rFonts w:cs="Arial"/>
          <w:rtl/>
        </w:rPr>
        <w:t xml:space="preserve"> הדוחפת קדימה לביטוי </w:t>
      </w:r>
      <w:proofErr w:type="spellStart"/>
      <w:r w:rsidRPr="00A011C7">
        <w:rPr>
          <w:rFonts w:cs="Arial"/>
          <w:rtl/>
        </w:rPr>
        <w:t>בכאן</w:t>
      </w:r>
      <w:proofErr w:type="spellEnd"/>
      <w:r w:rsidRPr="00A011C7">
        <w:rPr>
          <w:rFonts w:cs="Arial"/>
          <w:rtl/>
        </w:rPr>
        <w:t xml:space="preserve">-ועכשיו </w:t>
      </w:r>
      <w:r w:rsidR="006360DC">
        <w:rPr>
          <w:rFonts w:cs="Arial" w:hint="cs"/>
          <w:rtl/>
        </w:rPr>
        <w:t>פה בטיפול</w:t>
      </w:r>
      <w:r w:rsidRPr="00A011C7">
        <w:rPr>
          <w:rFonts w:cs="Arial"/>
          <w:rtl/>
        </w:rPr>
        <w:t xml:space="preserve">. בפרשנויות שלנו עלינו להיות </w:t>
      </w:r>
      <w:r w:rsidR="006360DC">
        <w:rPr>
          <w:rFonts w:cs="Arial" w:hint="cs"/>
          <w:rtl/>
        </w:rPr>
        <w:t>בהירים</w:t>
      </w:r>
      <w:r w:rsidRPr="00A011C7">
        <w:rPr>
          <w:rFonts w:cs="Arial"/>
          <w:rtl/>
        </w:rPr>
        <w:t xml:space="preserve"> ככל האפשר לגבי טבעה של פנטזיית המשאלה המאיימת המוגנת מפניה, ולהבחין באופן ספציפי ככל האפשר בין </w:t>
      </w:r>
      <w:r w:rsidRPr="00A011C7">
        <w:rPr>
          <w:rFonts w:cs="Arial"/>
          <w:rtl/>
        </w:rPr>
        <w:lastRenderedPageBreak/>
        <w:t xml:space="preserve">ההשפעות השונות המעורבות. מעל לכל, עלינו לציין בדרך כלשהי את הערכתנו לעובדה שיש קונפליקט. לא לעשות זאת, לפרש את התוכן של מה שנמנע מבלי להצביע על הבנתו של האנליטיקאי מדוע </w:t>
      </w:r>
      <w:r w:rsidR="006360DC">
        <w:rPr>
          <w:rFonts w:cs="Arial" w:hint="cs"/>
          <w:rtl/>
        </w:rPr>
        <w:t>המטופל מתגונן</w:t>
      </w:r>
      <w:r w:rsidRPr="00A011C7">
        <w:rPr>
          <w:rFonts w:cs="Arial"/>
          <w:rtl/>
        </w:rPr>
        <w:t xml:space="preserve"> מפני הדחף או הפנטזיה המסוימים, הוא אנטי</w:t>
      </w:r>
      <w:r w:rsidR="006360DC">
        <w:rPr>
          <w:rFonts w:cs="Arial" w:hint="cs"/>
          <w:rtl/>
        </w:rPr>
        <w:t>-טיפולי</w:t>
      </w:r>
      <w:r w:rsidRPr="00A011C7">
        <w:rPr>
          <w:rFonts w:cs="Arial"/>
          <w:rtl/>
        </w:rPr>
        <w:t>. בכך על האנליטיקאי לגלות כבוד גם לנרקיסיזם הבריא של המטופל, לתוקפנות הבריאה שלו, לרגשות הגאווה והתחרותיות שלו. האופן שבו מנוסחים פרשנויות הוא מכריע, מכיוון שההכרה בשני הצדדים של הקונפליקט של המטופל תומכת בהערכה העצמית של המטופל</w:t>
      </w:r>
      <w:r w:rsidR="00046BCC">
        <w:rPr>
          <w:rFonts w:cs="Arial" w:hint="cs"/>
          <w:rtl/>
        </w:rPr>
        <w:t>,</w:t>
      </w:r>
      <w:r w:rsidRPr="00A011C7">
        <w:rPr>
          <w:rFonts w:cs="Arial"/>
          <w:rtl/>
        </w:rPr>
        <w:t xml:space="preserve"> ומפחיתה אשמה או חרדה, ומאפשרת לתוכן המודח</w:t>
      </w:r>
      <w:r w:rsidR="00046BCC">
        <w:rPr>
          <w:rFonts w:cs="Arial" w:hint="cs"/>
          <w:rtl/>
        </w:rPr>
        <w:t>ק</w:t>
      </w:r>
      <w:r w:rsidRPr="00A011C7">
        <w:rPr>
          <w:rFonts w:cs="Arial"/>
          <w:rtl/>
        </w:rPr>
        <w:t xml:space="preserve"> </w:t>
      </w:r>
      <w:r w:rsidR="00046BCC">
        <w:rPr>
          <w:rFonts w:cs="Arial" w:hint="cs"/>
          <w:rtl/>
        </w:rPr>
        <w:t>להיות</w:t>
      </w:r>
      <w:r w:rsidRPr="00A011C7">
        <w:rPr>
          <w:rFonts w:cs="Arial"/>
          <w:rtl/>
        </w:rPr>
        <w:t xml:space="preserve"> נסבל יותר לתודעה. זה, יחד עם ההזדהות של המטופל עם הגישה הסובלנית של האנליטיקאי, מאפשר למה שניתן לכנות '</w:t>
      </w:r>
      <w:r w:rsidR="00046BCC">
        <w:rPr>
          <w:rFonts w:cs="Arial" w:hint="cs"/>
          <w:rtl/>
        </w:rPr>
        <w:t>יחידות</w:t>
      </w:r>
      <w:r w:rsidRPr="00A011C7">
        <w:rPr>
          <w:rFonts w:cs="Arial"/>
          <w:rtl/>
        </w:rPr>
        <w:t xml:space="preserve"> תובנה' להתפתח. למבנים אלה של תובנה יש חשיבות קריטית במהלך </w:t>
      </w:r>
      <w:r w:rsidR="00046BCC">
        <w:rPr>
          <w:rFonts w:cs="Arial" w:hint="cs"/>
          <w:rtl/>
        </w:rPr>
        <w:t>טיפול</w:t>
      </w:r>
      <w:r w:rsidRPr="00A011C7">
        <w:rPr>
          <w:rFonts w:cs="Arial"/>
          <w:rtl/>
        </w:rPr>
        <w:t xml:space="preserve"> מוצלח. הם מתפקדים כפרשנויות פנימיות המפחיתות קונפליקט, ובמהלך העבודה מביאות לעיכוב של מבנים פתולוגיים. בעוד שבתחילה היישום של מבני התובנה עשוי להיות מודע, לאחר זמן מה הם הופכים אוטומטיים ובעיקר לא מודעים,</w:t>
      </w:r>
      <w:r w:rsidR="00046BCC">
        <w:rPr>
          <w:rFonts w:cs="Arial" w:hint="cs"/>
          <w:rtl/>
        </w:rPr>
        <w:t xml:space="preserve"> הם</w:t>
      </w:r>
      <w:r w:rsidRPr="00A011C7">
        <w:rPr>
          <w:rFonts w:cs="Arial"/>
          <w:rtl/>
        </w:rPr>
        <w:t xml:space="preserve"> נשארים פעילים למרות שהמטופל לא יוכל להיזכר בתובנה שרכש במהלך ה</w:t>
      </w:r>
      <w:r w:rsidR="00046BCC">
        <w:rPr>
          <w:rFonts w:cs="Arial" w:hint="cs"/>
          <w:rtl/>
        </w:rPr>
        <w:t>אנליזה</w:t>
      </w:r>
      <w:r w:rsidRPr="00A011C7">
        <w:rPr>
          <w:rFonts w:cs="Arial"/>
          <w:rtl/>
        </w:rPr>
        <w:t xml:space="preserve"> שלו.</w:t>
      </w:r>
      <w:r>
        <w:rPr>
          <w:rFonts w:cs="Arial" w:hint="cs"/>
          <w:rtl/>
        </w:rPr>
        <w:t>'</w:t>
      </w:r>
      <w:sdt>
        <w:sdtPr>
          <w:rPr>
            <w:rFonts w:cs="Arial"/>
            <w:color w:val="000000"/>
            <w:rtl/>
          </w:rPr>
          <w:tag w:val="MENDELEY_CITATION_v3_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MDAzODAwNDAxIiwiSVNTTiI6IjAwMDMtMDY1MSIsIlBNSUQiOiIyMjg2NzQyIiwiaXNzdWVkIjp7ImRhdGUtcGFydHMiOltbMTk5MF1dfSwicHVibGlzaGVyLXBsYWNlIjoiTG9zIEFuZ2VsZXMsIENBIiwicGFnZSI6Ijg1OS04NzkiLCJsYW5ndWFnZSI6ImVuZyIsImdlbnJlIjoiYXJ0aWNsZSIsInB1Ymxpc2hlciI6IlRoZSBBbWVyaWNhbiBQc3ljaG9hbmFseXRpYyBBc3NvY2lhdGlvbiIsImlzc3VlIjoiNCIsInZvbHVtZSI6IjM4In0sImlzVGVtcG9yYXJ5IjpmYWxzZX1dfQ=="/>
          <w:id w:val="365497130"/>
          <w:placeholder>
            <w:docPart w:val="DefaultPlaceholder_-1854013440"/>
          </w:placeholder>
        </w:sdtPr>
        <w:sdtContent>
          <w:r w:rsidR="00173915" w:rsidRPr="00173915">
            <w:rPr>
              <w:rFonts w:cs="Arial"/>
              <w:color w:val="000000"/>
              <w:rtl/>
            </w:rPr>
            <w:t>(</w:t>
          </w:r>
          <w:r w:rsidR="00173915" w:rsidRPr="00173915">
            <w:rPr>
              <w:rFonts w:cs="Arial"/>
              <w:color w:val="000000"/>
            </w:rPr>
            <w:t>Sandler, 1990</w:t>
          </w:r>
          <w:r w:rsidR="00173915" w:rsidRPr="00173915">
            <w:rPr>
              <w:rFonts w:cs="Arial"/>
              <w:color w:val="000000"/>
              <w:rtl/>
            </w:rPr>
            <w:t>)</w:t>
          </w:r>
        </w:sdtContent>
      </w:sdt>
    </w:p>
    <w:p w14:paraId="74EBD7F1" w14:textId="63AE1E1D" w:rsidR="007B5448" w:rsidRPr="00226FB6" w:rsidRDefault="007C6BE3" w:rsidP="007B5448">
      <w:pPr>
        <w:rPr>
          <w:rFonts w:cs="Arial"/>
        </w:rPr>
      </w:pPr>
      <w:r w:rsidRPr="00226FB6">
        <w:rPr>
          <w:rFonts w:cs="Arial"/>
        </w:rPr>
        <w:t xml:space="preserve"> </w:t>
      </w:r>
      <w:r w:rsidR="007B5448">
        <w:rPr>
          <w:rFonts w:cs="Arial" w:hint="cs"/>
          <w:rtl/>
        </w:rPr>
        <w:t>לסיום, ה</w:t>
      </w:r>
      <w:r w:rsidRPr="00226FB6">
        <w:rPr>
          <w:rFonts w:cs="Arial"/>
          <w:rtl/>
        </w:rPr>
        <w:t>בניות בפסיכואנליזה הן מסגרות מארגנות שהאנליטיקאי והמטופל יוצרים יחד כדי להבין את האופן שבו המטופל מתפקד בהווה, במיוחד ביחס לעולמו הפנימי ויחסי האובייקט הפנימיים שלו. הן נבדלות משחזורים המתמקדים</w:t>
      </w:r>
      <w:r w:rsidR="007B5448">
        <w:rPr>
          <w:rFonts w:cs="Arial" w:hint="cs"/>
          <w:rtl/>
        </w:rPr>
        <w:t xml:space="preserve"> יותר באמת היסטורית</w:t>
      </w:r>
      <w:r w:rsidRPr="00226FB6">
        <w:rPr>
          <w:rFonts w:cs="Arial"/>
          <w:rtl/>
        </w:rPr>
        <w:t xml:space="preserve"> </w:t>
      </w:r>
      <w:r w:rsidR="007B5448">
        <w:rPr>
          <w:rFonts w:cs="Arial" w:hint="cs"/>
          <w:rtl/>
        </w:rPr>
        <w:t>ו</w:t>
      </w:r>
      <w:r w:rsidRPr="00226FB6">
        <w:rPr>
          <w:rFonts w:cs="Arial"/>
          <w:rtl/>
        </w:rPr>
        <w:t>בעבר ההתפתחותי, אך קשורות אליהם, ושתיהן חיוניות ליצירת תובנה אנליטית</w:t>
      </w:r>
      <w:r w:rsidRPr="00226FB6">
        <w:rPr>
          <w:rFonts w:cs="Arial"/>
        </w:rPr>
        <w:t>.</w:t>
      </w:r>
      <w:r w:rsidR="007B5448">
        <w:rPr>
          <w:rFonts w:cs="Arial" w:hint="cs"/>
          <w:rtl/>
        </w:rPr>
        <w:t xml:space="preserve"> גישות עכשוויות בפסיכואנליזה, שמות דגש רב יותר על רגש וחוויה. לפי גישות אלה, הטיפול הפסיכואנליטי הוא הזדמנות לשחזר אך באופן שונה את העבר. החוויה הזאת שלו ארון וגלית אטלס כינו כ'הפעלות מצמיחה' </w:t>
      </w:r>
      <w:r w:rsidR="007B5448">
        <w:rPr>
          <w:rFonts w:cs="Arial"/>
          <w:rtl/>
        </w:rPr>
        <w:t>–</w:t>
      </w:r>
      <w:r w:rsidR="007B5448">
        <w:rPr>
          <w:rFonts w:cs="Arial" w:hint="cs"/>
          <w:rtl/>
        </w:rPr>
        <w:t xml:space="preserve"> מאפשרת חוויה של העבר </w:t>
      </w:r>
      <w:r w:rsidR="007B5448">
        <w:rPr>
          <w:rFonts w:cs="Arial"/>
          <w:rtl/>
        </w:rPr>
        <w:t>–</w:t>
      </w:r>
      <w:r w:rsidR="007B5448">
        <w:rPr>
          <w:rFonts w:cs="Arial" w:hint="cs"/>
          <w:rtl/>
        </w:rPr>
        <w:t xml:space="preserve"> עכשיו בהווה, באופן נסבל יותר. </w:t>
      </w:r>
    </w:p>
    <w:p w14:paraId="392C2DD4" w14:textId="77777777" w:rsidR="007C6BE3" w:rsidRPr="00226FB6" w:rsidRDefault="007C6BE3" w:rsidP="00310926">
      <w:pPr>
        <w:rPr>
          <w:rFonts w:cs="Arial"/>
          <w:rtl/>
        </w:rPr>
      </w:pPr>
    </w:p>
    <w:p w14:paraId="6DB05D4B" w14:textId="77777777" w:rsidR="007C6BE3" w:rsidRDefault="007C6BE3" w:rsidP="00310926">
      <w:pPr>
        <w:rPr>
          <w:rtl/>
        </w:rPr>
      </w:pPr>
    </w:p>
    <w:p w14:paraId="5BBD8F90" w14:textId="77777777" w:rsidR="005A685B" w:rsidRDefault="005A685B" w:rsidP="00310926">
      <w:pPr>
        <w:rPr>
          <w:rFonts w:hint="cs"/>
          <w:rtl/>
        </w:rPr>
      </w:pPr>
    </w:p>
    <w:sdt>
      <w:sdtPr>
        <w:rPr>
          <w:color w:val="000000"/>
        </w:rPr>
        <w:tag w:val="MENDELEY_BIBLIOGRAPHY"/>
        <w:id w:val="922996196"/>
        <w:placeholder>
          <w:docPart w:val="DefaultPlaceholder_-1854013440"/>
        </w:placeholder>
      </w:sdtPr>
      <w:sdtEndPr>
        <w:rPr>
          <w:rtl/>
        </w:rPr>
      </w:sdtEndPr>
      <w:sdtContent>
        <w:p w14:paraId="53CF2754" w14:textId="77777777" w:rsidR="00173915" w:rsidRDefault="00173915">
          <w:pPr>
            <w:autoSpaceDE w:val="0"/>
            <w:autoSpaceDN w:val="0"/>
            <w:bidi w:val="0"/>
            <w:ind w:hanging="480"/>
            <w:divId w:val="1828327186"/>
            <w:rPr>
              <w:rFonts w:eastAsia="Times New Roman"/>
              <w:kern w:val="0"/>
              <w:sz w:val="24"/>
              <w:szCs w:val="24"/>
              <w14:ligatures w14:val="none"/>
            </w:rPr>
          </w:pPr>
          <w:r>
            <w:rPr>
              <w:rFonts w:eastAsia="Times New Roman"/>
            </w:rPr>
            <w:t>Blum, H. P. (2011). Reconstruction in contemporary psychoanalysis [</w:t>
          </w:r>
          <w:proofErr w:type="spellStart"/>
          <w:r>
            <w:rPr>
              <w:rFonts w:eastAsia="Times New Roman"/>
            </w:rPr>
            <w:t>Bookitem</w:t>
          </w:r>
          <w:proofErr w:type="spellEnd"/>
          <w:r>
            <w:rPr>
              <w:rFonts w:eastAsia="Times New Roman"/>
            </w:rPr>
            <w:t xml:space="preserve">]. In G. </w:t>
          </w:r>
          <w:proofErr w:type="spellStart"/>
          <w:r>
            <w:rPr>
              <w:rFonts w:eastAsia="Times New Roman"/>
            </w:rPr>
            <w:t>Pragier</w:t>
          </w:r>
          <w:proofErr w:type="spellEnd"/>
          <w:r>
            <w:rPr>
              <w:rFonts w:eastAsia="Times New Roman"/>
            </w:rPr>
            <w:t xml:space="preserve">, T. </w:t>
          </w:r>
          <w:proofErr w:type="spellStart"/>
          <w:r>
            <w:rPr>
              <w:rFonts w:eastAsia="Times New Roman"/>
            </w:rPr>
            <w:t>Bokanowski</w:t>
          </w:r>
          <w:proofErr w:type="spellEnd"/>
          <w:r>
            <w:rPr>
              <w:rFonts w:eastAsia="Times New Roman"/>
            </w:rPr>
            <w:t xml:space="preserve">, &amp; S. Lewkowicz (Eds.), </w:t>
          </w:r>
          <w:r>
            <w:rPr>
              <w:rFonts w:eastAsia="Times New Roman"/>
              <w:i/>
              <w:iCs/>
            </w:rPr>
            <w:t>On Freud’s “Constructions in Analysis”</w:t>
          </w:r>
          <w:r>
            <w:rPr>
              <w:rFonts w:eastAsia="Times New Roman"/>
            </w:rPr>
            <w:t xml:space="preserve"> (1st ed., pp. 44–57). Routledge. https://doi.org/10.4324/9780429477805-5</w:t>
          </w:r>
        </w:p>
        <w:p w14:paraId="4D2499DB" w14:textId="77777777" w:rsidR="00173915" w:rsidRDefault="00173915">
          <w:pPr>
            <w:autoSpaceDE w:val="0"/>
            <w:autoSpaceDN w:val="0"/>
            <w:bidi w:val="0"/>
            <w:ind w:hanging="480"/>
            <w:divId w:val="910119946"/>
            <w:rPr>
              <w:rFonts w:eastAsia="Times New Roman"/>
            </w:rPr>
          </w:pPr>
          <w:r>
            <w:rPr>
              <w:rFonts w:eastAsia="Times New Roman"/>
            </w:rPr>
            <w:t xml:space="preserve">Freud, S. (1938). Constructions in Analysis [Article]. </w:t>
          </w:r>
          <w:r>
            <w:rPr>
              <w:rFonts w:eastAsia="Times New Roman"/>
              <w:i/>
              <w:iCs/>
            </w:rPr>
            <w:t>International Journal of Psychoanalysis</w:t>
          </w:r>
          <w:r>
            <w:rPr>
              <w:rFonts w:eastAsia="Times New Roman"/>
            </w:rPr>
            <w:t xml:space="preserve">, </w:t>
          </w:r>
          <w:r>
            <w:rPr>
              <w:rFonts w:eastAsia="Times New Roman"/>
              <w:i/>
              <w:iCs/>
            </w:rPr>
            <w:t>19</w:t>
          </w:r>
          <w:r>
            <w:rPr>
              <w:rFonts w:eastAsia="Times New Roman"/>
            </w:rPr>
            <w:t>, 377–387.</w:t>
          </w:r>
        </w:p>
        <w:p w14:paraId="102F4652" w14:textId="77777777" w:rsidR="00173915" w:rsidRDefault="00173915">
          <w:pPr>
            <w:autoSpaceDE w:val="0"/>
            <w:autoSpaceDN w:val="0"/>
            <w:bidi w:val="0"/>
            <w:ind w:hanging="480"/>
            <w:divId w:val="860166638"/>
            <w:rPr>
              <w:rFonts w:eastAsia="Times New Roman"/>
            </w:rPr>
          </w:pPr>
          <w:r>
            <w:rPr>
              <w:rFonts w:eastAsia="Times New Roman"/>
            </w:rPr>
            <w:t xml:space="preserve">Hinz, H. (2012). Constructions in psychoanalysis: On the “assured conviction of the truth of a construction” [Article]. </w:t>
          </w:r>
          <w:r>
            <w:rPr>
              <w:rFonts w:eastAsia="Times New Roman"/>
              <w:i/>
              <w:iCs/>
            </w:rPr>
            <w:t>International Journal of Psychoanalysis</w:t>
          </w:r>
          <w:r>
            <w:rPr>
              <w:rFonts w:eastAsia="Times New Roman"/>
            </w:rPr>
            <w:t xml:space="preserve">, </w:t>
          </w:r>
          <w:r>
            <w:rPr>
              <w:rFonts w:eastAsia="Times New Roman"/>
              <w:i/>
              <w:iCs/>
            </w:rPr>
            <w:t>93</w:t>
          </w:r>
          <w:r>
            <w:rPr>
              <w:rFonts w:eastAsia="Times New Roman"/>
            </w:rPr>
            <w:t>(5), 1266–1283. https://doi.org/10.1111/j.1745-8315.2012.00584.x</w:t>
          </w:r>
        </w:p>
        <w:p w14:paraId="00A97084" w14:textId="77777777" w:rsidR="00173915" w:rsidRDefault="00173915">
          <w:pPr>
            <w:autoSpaceDE w:val="0"/>
            <w:autoSpaceDN w:val="0"/>
            <w:bidi w:val="0"/>
            <w:ind w:hanging="480"/>
            <w:divId w:val="1812596519"/>
            <w:rPr>
              <w:rFonts w:eastAsia="Times New Roman"/>
            </w:rPr>
          </w:pPr>
          <w:r>
            <w:rPr>
              <w:rFonts w:eastAsia="Times New Roman"/>
            </w:rPr>
            <w:t xml:space="preserve">Sandler, J. (1990). On Internal Object Relations [Article]. </w:t>
          </w:r>
          <w:r>
            <w:rPr>
              <w:rFonts w:eastAsia="Times New Roman"/>
              <w:i/>
              <w:iCs/>
            </w:rPr>
            <w:t>Journal of the American Psychoanalytic Association</w:t>
          </w:r>
          <w:r>
            <w:rPr>
              <w:rFonts w:eastAsia="Times New Roman"/>
            </w:rPr>
            <w:t xml:space="preserve">, </w:t>
          </w:r>
          <w:r>
            <w:rPr>
              <w:rFonts w:eastAsia="Times New Roman"/>
              <w:i/>
              <w:iCs/>
            </w:rPr>
            <w:t>38</w:t>
          </w:r>
          <w:r>
            <w:rPr>
              <w:rFonts w:eastAsia="Times New Roman"/>
            </w:rPr>
            <w:t>(4), 859–879. https://doi.org/10.1177/000306519003800401</w:t>
          </w:r>
        </w:p>
        <w:p w14:paraId="7F4E1852" w14:textId="77777777" w:rsidR="00173915" w:rsidRDefault="00173915">
          <w:pPr>
            <w:autoSpaceDE w:val="0"/>
            <w:autoSpaceDN w:val="0"/>
            <w:bidi w:val="0"/>
            <w:ind w:hanging="480"/>
            <w:divId w:val="1185556618"/>
            <w:rPr>
              <w:rFonts w:eastAsia="Times New Roman"/>
            </w:rPr>
          </w:pPr>
          <w:r>
            <w:rPr>
              <w:rFonts w:eastAsia="Times New Roman"/>
            </w:rPr>
            <w:t xml:space="preserve">Sandler, J., &amp; Sandler, A.-M. (1992). Psychoanalytic Technique and Theory of Psychic Change [Article]. </w:t>
          </w:r>
          <w:r>
            <w:rPr>
              <w:rFonts w:eastAsia="Times New Roman"/>
              <w:i/>
              <w:iCs/>
            </w:rPr>
            <w:t>Bulletin of the Anna Freud Centre</w:t>
          </w:r>
          <w:r>
            <w:rPr>
              <w:rFonts w:eastAsia="Times New Roman"/>
            </w:rPr>
            <w:t xml:space="preserve">, </w:t>
          </w:r>
          <w:r>
            <w:rPr>
              <w:rFonts w:eastAsia="Times New Roman"/>
              <w:i/>
              <w:iCs/>
            </w:rPr>
            <w:t>15</w:t>
          </w:r>
          <w:r>
            <w:rPr>
              <w:rFonts w:eastAsia="Times New Roman"/>
            </w:rPr>
            <w:t>(1), 35–51.</w:t>
          </w:r>
        </w:p>
        <w:p w14:paraId="0ADBA1C6" w14:textId="7207ED9C" w:rsidR="00953C38" w:rsidRDefault="00173915" w:rsidP="00310926">
          <w:pPr>
            <w:rPr>
              <w:color w:val="000000"/>
              <w:rtl/>
            </w:rPr>
          </w:pPr>
          <w:r>
            <w:rPr>
              <w:rFonts w:eastAsia="Times New Roman"/>
            </w:rPr>
            <w:t> </w:t>
          </w:r>
        </w:p>
      </w:sdtContent>
    </w:sdt>
    <w:p w14:paraId="43C2F5FA" w14:textId="7232289A" w:rsidR="00BC4C19" w:rsidRDefault="00BC4C19" w:rsidP="00310926">
      <w:pPr>
        <w:rPr>
          <w:color w:val="000000"/>
          <w:rtl/>
        </w:rPr>
      </w:pPr>
      <w:r>
        <w:rPr>
          <w:rFonts w:hint="cs"/>
          <w:color w:val="000000"/>
          <w:rtl/>
        </w:rPr>
        <w:t>בין שעה לשעה</w:t>
      </w:r>
    </w:p>
    <w:p w14:paraId="57DED447" w14:textId="188049F3" w:rsidR="00BC4C19" w:rsidRDefault="00BC4C19" w:rsidP="00310926">
      <w:pPr>
        <w:rPr>
          <w:color w:val="000000"/>
          <w:rtl/>
        </w:rPr>
      </w:pPr>
      <w:r>
        <w:rPr>
          <w:rFonts w:hint="cs"/>
          <w:color w:val="000000"/>
          <w:rtl/>
        </w:rPr>
        <w:t>77. הבניות</w:t>
      </w:r>
    </w:p>
    <w:p w14:paraId="333AB1C4" w14:textId="4C7F3E49" w:rsidR="00BC4C19" w:rsidRDefault="00BC4C19" w:rsidP="00310926">
      <w:pPr>
        <w:rPr>
          <w:color w:val="000000"/>
          <w:rtl/>
        </w:rPr>
      </w:pPr>
      <w:r>
        <w:rPr>
          <w:rFonts w:hint="cs"/>
          <w:color w:val="000000"/>
          <w:rtl/>
        </w:rPr>
        <w:t>טקסט:</w:t>
      </w:r>
    </w:p>
    <w:p w14:paraId="3D0F8F1A" w14:textId="0D25F71D" w:rsidR="00BC4C19" w:rsidRDefault="00BC4C19" w:rsidP="00310926">
      <w:pPr>
        <w:rPr>
          <w:rFonts w:hint="cs"/>
          <w:rtl/>
        </w:rPr>
      </w:pPr>
      <w:r w:rsidRPr="00BC4C19">
        <w:t>https://kopelel.co.il/77-%d7%94%d7%91%d7%a0%d7%99%d7%95%d7%aa</w:t>
      </w:r>
      <w:r w:rsidRPr="00BC4C19">
        <w:rPr>
          <w:rFonts w:cs="Arial"/>
          <w:rtl/>
        </w:rPr>
        <w:t>/</w:t>
      </w:r>
    </w:p>
    <w:sectPr w:rsidR="00BC4C19"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E4219"/>
    <w:multiLevelType w:val="multilevel"/>
    <w:tmpl w:val="0688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013FB"/>
    <w:multiLevelType w:val="hybridMultilevel"/>
    <w:tmpl w:val="B8DC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8184323">
    <w:abstractNumId w:val="1"/>
  </w:num>
  <w:num w:numId="2" w16cid:durableId="1366833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93"/>
    <w:rsid w:val="000129A3"/>
    <w:rsid w:val="00036E30"/>
    <w:rsid w:val="00046BCC"/>
    <w:rsid w:val="00097A4F"/>
    <w:rsid w:val="000A046B"/>
    <w:rsid w:val="000E5ED6"/>
    <w:rsid w:val="0015062F"/>
    <w:rsid w:val="00173915"/>
    <w:rsid w:val="001B6668"/>
    <w:rsid w:val="001B7BC2"/>
    <w:rsid w:val="00226FB6"/>
    <w:rsid w:val="0025245F"/>
    <w:rsid w:val="00273B2A"/>
    <w:rsid w:val="00273F93"/>
    <w:rsid w:val="002D13A8"/>
    <w:rsid w:val="002D7B1F"/>
    <w:rsid w:val="00310926"/>
    <w:rsid w:val="00317923"/>
    <w:rsid w:val="00342031"/>
    <w:rsid w:val="00382B0F"/>
    <w:rsid w:val="003868E3"/>
    <w:rsid w:val="00397B4E"/>
    <w:rsid w:val="003C3AE3"/>
    <w:rsid w:val="003D2C89"/>
    <w:rsid w:val="003D4897"/>
    <w:rsid w:val="004532CB"/>
    <w:rsid w:val="00475B37"/>
    <w:rsid w:val="004B2F7E"/>
    <w:rsid w:val="004D14AA"/>
    <w:rsid w:val="004E77D9"/>
    <w:rsid w:val="004F394D"/>
    <w:rsid w:val="0051631A"/>
    <w:rsid w:val="0051644F"/>
    <w:rsid w:val="00532DF9"/>
    <w:rsid w:val="0055604E"/>
    <w:rsid w:val="00577B3C"/>
    <w:rsid w:val="00591EB8"/>
    <w:rsid w:val="005A685B"/>
    <w:rsid w:val="005B4033"/>
    <w:rsid w:val="005C617C"/>
    <w:rsid w:val="005D4539"/>
    <w:rsid w:val="005D79EA"/>
    <w:rsid w:val="005E7420"/>
    <w:rsid w:val="00600A28"/>
    <w:rsid w:val="0061323F"/>
    <w:rsid w:val="00626CA3"/>
    <w:rsid w:val="006360DC"/>
    <w:rsid w:val="006B07B7"/>
    <w:rsid w:val="006B39DF"/>
    <w:rsid w:val="006B3CDF"/>
    <w:rsid w:val="006B4B79"/>
    <w:rsid w:val="006F571B"/>
    <w:rsid w:val="007263AF"/>
    <w:rsid w:val="00752B08"/>
    <w:rsid w:val="007B5448"/>
    <w:rsid w:val="007C6BE3"/>
    <w:rsid w:val="007F5EDA"/>
    <w:rsid w:val="00866293"/>
    <w:rsid w:val="00911C15"/>
    <w:rsid w:val="009129F5"/>
    <w:rsid w:val="009179AF"/>
    <w:rsid w:val="009237E6"/>
    <w:rsid w:val="00953C38"/>
    <w:rsid w:val="009551AB"/>
    <w:rsid w:val="0096096A"/>
    <w:rsid w:val="009C7EDB"/>
    <w:rsid w:val="009F47DD"/>
    <w:rsid w:val="009F76E2"/>
    <w:rsid w:val="00A011C7"/>
    <w:rsid w:val="00A12944"/>
    <w:rsid w:val="00A15F27"/>
    <w:rsid w:val="00A16EA8"/>
    <w:rsid w:val="00A561C4"/>
    <w:rsid w:val="00AF7C4C"/>
    <w:rsid w:val="00B168A6"/>
    <w:rsid w:val="00B355F7"/>
    <w:rsid w:val="00B44976"/>
    <w:rsid w:val="00BC4C19"/>
    <w:rsid w:val="00C02EB8"/>
    <w:rsid w:val="00C564E0"/>
    <w:rsid w:val="00C84CFF"/>
    <w:rsid w:val="00C90CE7"/>
    <w:rsid w:val="00CB1623"/>
    <w:rsid w:val="00CB2D83"/>
    <w:rsid w:val="00CC078D"/>
    <w:rsid w:val="00CC2B16"/>
    <w:rsid w:val="00CC448F"/>
    <w:rsid w:val="00CE572A"/>
    <w:rsid w:val="00D0141B"/>
    <w:rsid w:val="00D247AD"/>
    <w:rsid w:val="00D810DA"/>
    <w:rsid w:val="00D84D31"/>
    <w:rsid w:val="00E413FC"/>
    <w:rsid w:val="00E5590E"/>
    <w:rsid w:val="00E75B3B"/>
    <w:rsid w:val="00E768DC"/>
    <w:rsid w:val="00E937B7"/>
    <w:rsid w:val="00EA2DBA"/>
    <w:rsid w:val="00EE389F"/>
    <w:rsid w:val="00F328DC"/>
    <w:rsid w:val="00F46696"/>
    <w:rsid w:val="00F901EB"/>
    <w:rsid w:val="00F935C1"/>
    <w:rsid w:val="00F943BA"/>
    <w:rsid w:val="00FB4A00"/>
    <w:rsid w:val="00FB57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30267"/>
  <w15:chartTrackingRefBased/>
  <w15:docId w15:val="{1AA08BDC-3EFC-4B74-BF35-D03C431D7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66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66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6629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6629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6629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662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62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62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62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6629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86629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86629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866293"/>
    <w:rPr>
      <w:rFonts w:eastAsiaTheme="majorEastAsia" w:cstheme="majorBidi"/>
      <w:i/>
      <w:iCs/>
      <w:color w:val="2F5496" w:themeColor="accent1" w:themeShade="BF"/>
    </w:rPr>
  </w:style>
  <w:style w:type="character" w:customStyle="1" w:styleId="50">
    <w:name w:val="כותרת 5 תו"/>
    <w:basedOn w:val="a0"/>
    <w:link w:val="5"/>
    <w:uiPriority w:val="9"/>
    <w:semiHidden/>
    <w:rsid w:val="00866293"/>
    <w:rPr>
      <w:rFonts w:eastAsiaTheme="majorEastAsia" w:cstheme="majorBidi"/>
      <w:color w:val="2F5496" w:themeColor="accent1" w:themeShade="BF"/>
    </w:rPr>
  </w:style>
  <w:style w:type="character" w:customStyle="1" w:styleId="60">
    <w:name w:val="כותרת 6 תו"/>
    <w:basedOn w:val="a0"/>
    <w:link w:val="6"/>
    <w:uiPriority w:val="9"/>
    <w:semiHidden/>
    <w:rsid w:val="00866293"/>
    <w:rPr>
      <w:rFonts w:eastAsiaTheme="majorEastAsia" w:cstheme="majorBidi"/>
      <w:i/>
      <w:iCs/>
      <w:color w:val="595959" w:themeColor="text1" w:themeTint="A6"/>
    </w:rPr>
  </w:style>
  <w:style w:type="character" w:customStyle="1" w:styleId="70">
    <w:name w:val="כותרת 7 תו"/>
    <w:basedOn w:val="a0"/>
    <w:link w:val="7"/>
    <w:uiPriority w:val="9"/>
    <w:semiHidden/>
    <w:rsid w:val="00866293"/>
    <w:rPr>
      <w:rFonts w:eastAsiaTheme="majorEastAsia" w:cstheme="majorBidi"/>
      <w:color w:val="595959" w:themeColor="text1" w:themeTint="A6"/>
    </w:rPr>
  </w:style>
  <w:style w:type="character" w:customStyle="1" w:styleId="80">
    <w:name w:val="כותרת 8 תו"/>
    <w:basedOn w:val="a0"/>
    <w:link w:val="8"/>
    <w:uiPriority w:val="9"/>
    <w:semiHidden/>
    <w:rsid w:val="00866293"/>
    <w:rPr>
      <w:rFonts w:eastAsiaTheme="majorEastAsia" w:cstheme="majorBidi"/>
      <w:i/>
      <w:iCs/>
      <w:color w:val="272727" w:themeColor="text1" w:themeTint="D8"/>
    </w:rPr>
  </w:style>
  <w:style w:type="character" w:customStyle="1" w:styleId="90">
    <w:name w:val="כותרת 9 תו"/>
    <w:basedOn w:val="a0"/>
    <w:link w:val="9"/>
    <w:uiPriority w:val="9"/>
    <w:semiHidden/>
    <w:rsid w:val="00866293"/>
    <w:rPr>
      <w:rFonts w:eastAsiaTheme="majorEastAsia" w:cstheme="majorBidi"/>
      <w:color w:val="272727" w:themeColor="text1" w:themeTint="D8"/>
    </w:rPr>
  </w:style>
  <w:style w:type="paragraph" w:styleId="a3">
    <w:name w:val="Title"/>
    <w:basedOn w:val="a"/>
    <w:next w:val="a"/>
    <w:link w:val="a4"/>
    <w:uiPriority w:val="10"/>
    <w:qFormat/>
    <w:rsid w:val="00866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662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629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662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6293"/>
    <w:pPr>
      <w:spacing w:before="160"/>
      <w:jc w:val="center"/>
    </w:pPr>
    <w:rPr>
      <w:i/>
      <w:iCs/>
      <w:color w:val="404040" w:themeColor="text1" w:themeTint="BF"/>
    </w:rPr>
  </w:style>
  <w:style w:type="character" w:customStyle="1" w:styleId="a8">
    <w:name w:val="ציטוט תו"/>
    <w:basedOn w:val="a0"/>
    <w:link w:val="a7"/>
    <w:uiPriority w:val="29"/>
    <w:rsid w:val="00866293"/>
    <w:rPr>
      <w:i/>
      <w:iCs/>
      <w:color w:val="404040" w:themeColor="text1" w:themeTint="BF"/>
    </w:rPr>
  </w:style>
  <w:style w:type="paragraph" w:styleId="a9">
    <w:name w:val="List Paragraph"/>
    <w:basedOn w:val="a"/>
    <w:uiPriority w:val="34"/>
    <w:qFormat/>
    <w:rsid w:val="00866293"/>
    <w:pPr>
      <w:ind w:left="720"/>
      <w:contextualSpacing/>
    </w:pPr>
  </w:style>
  <w:style w:type="character" w:styleId="aa">
    <w:name w:val="Intense Emphasis"/>
    <w:basedOn w:val="a0"/>
    <w:uiPriority w:val="21"/>
    <w:qFormat/>
    <w:rsid w:val="00866293"/>
    <w:rPr>
      <w:i/>
      <w:iCs/>
      <w:color w:val="2F5496" w:themeColor="accent1" w:themeShade="BF"/>
    </w:rPr>
  </w:style>
  <w:style w:type="paragraph" w:styleId="ab">
    <w:name w:val="Intense Quote"/>
    <w:basedOn w:val="a"/>
    <w:next w:val="a"/>
    <w:link w:val="ac"/>
    <w:uiPriority w:val="30"/>
    <w:qFormat/>
    <w:rsid w:val="00866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866293"/>
    <w:rPr>
      <w:i/>
      <w:iCs/>
      <w:color w:val="2F5496" w:themeColor="accent1" w:themeShade="BF"/>
    </w:rPr>
  </w:style>
  <w:style w:type="character" w:styleId="ad">
    <w:name w:val="Intense Reference"/>
    <w:basedOn w:val="a0"/>
    <w:uiPriority w:val="32"/>
    <w:qFormat/>
    <w:rsid w:val="00866293"/>
    <w:rPr>
      <w:b/>
      <w:bCs/>
      <w:smallCaps/>
      <w:color w:val="2F5496" w:themeColor="accent1" w:themeShade="BF"/>
      <w:spacing w:val="5"/>
    </w:rPr>
  </w:style>
  <w:style w:type="character" w:styleId="ae">
    <w:name w:val="Placeholder Text"/>
    <w:basedOn w:val="a0"/>
    <w:uiPriority w:val="99"/>
    <w:semiHidden/>
    <w:rsid w:val="00036E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630">
      <w:bodyDiv w:val="1"/>
      <w:marLeft w:val="0"/>
      <w:marRight w:val="0"/>
      <w:marTop w:val="0"/>
      <w:marBottom w:val="0"/>
      <w:divBdr>
        <w:top w:val="none" w:sz="0" w:space="0" w:color="auto"/>
        <w:left w:val="none" w:sz="0" w:space="0" w:color="auto"/>
        <w:bottom w:val="none" w:sz="0" w:space="0" w:color="auto"/>
        <w:right w:val="none" w:sz="0" w:space="0" w:color="auto"/>
      </w:divBdr>
    </w:div>
    <w:div w:id="11497150">
      <w:bodyDiv w:val="1"/>
      <w:marLeft w:val="0"/>
      <w:marRight w:val="0"/>
      <w:marTop w:val="0"/>
      <w:marBottom w:val="0"/>
      <w:divBdr>
        <w:top w:val="none" w:sz="0" w:space="0" w:color="auto"/>
        <w:left w:val="none" w:sz="0" w:space="0" w:color="auto"/>
        <w:bottom w:val="none" w:sz="0" w:space="0" w:color="auto"/>
        <w:right w:val="none" w:sz="0" w:space="0" w:color="auto"/>
      </w:divBdr>
      <w:divsChild>
        <w:div w:id="1828327186">
          <w:marLeft w:val="480"/>
          <w:marRight w:val="0"/>
          <w:marTop w:val="0"/>
          <w:marBottom w:val="0"/>
          <w:divBdr>
            <w:top w:val="none" w:sz="0" w:space="0" w:color="auto"/>
            <w:left w:val="none" w:sz="0" w:space="0" w:color="auto"/>
            <w:bottom w:val="none" w:sz="0" w:space="0" w:color="auto"/>
            <w:right w:val="none" w:sz="0" w:space="0" w:color="auto"/>
          </w:divBdr>
        </w:div>
        <w:div w:id="910119946">
          <w:marLeft w:val="480"/>
          <w:marRight w:val="0"/>
          <w:marTop w:val="0"/>
          <w:marBottom w:val="0"/>
          <w:divBdr>
            <w:top w:val="none" w:sz="0" w:space="0" w:color="auto"/>
            <w:left w:val="none" w:sz="0" w:space="0" w:color="auto"/>
            <w:bottom w:val="none" w:sz="0" w:space="0" w:color="auto"/>
            <w:right w:val="none" w:sz="0" w:space="0" w:color="auto"/>
          </w:divBdr>
        </w:div>
        <w:div w:id="860166638">
          <w:marLeft w:val="480"/>
          <w:marRight w:val="0"/>
          <w:marTop w:val="0"/>
          <w:marBottom w:val="0"/>
          <w:divBdr>
            <w:top w:val="none" w:sz="0" w:space="0" w:color="auto"/>
            <w:left w:val="none" w:sz="0" w:space="0" w:color="auto"/>
            <w:bottom w:val="none" w:sz="0" w:space="0" w:color="auto"/>
            <w:right w:val="none" w:sz="0" w:space="0" w:color="auto"/>
          </w:divBdr>
        </w:div>
        <w:div w:id="1812596519">
          <w:marLeft w:val="480"/>
          <w:marRight w:val="0"/>
          <w:marTop w:val="0"/>
          <w:marBottom w:val="0"/>
          <w:divBdr>
            <w:top w:val="none" w:sz="0" w:space="0" w:color="auto"/>
            <w:left w:val="none" w:sz="0" w:space="0" w:color="auto"/>
            <w:bottom w:val="none" w:sz="0" w:space="0" w:color="auto"/>
            <w:right w:val="none" w:sz="0" w:space="0" w:color="auto"/>
          </w:divBdr>
        </w:div>
        <w:div w:id="1185556618">
          <w:marLeft w:val="480"/>
          <w:marRight w:val="0"/>
          <w:marTop w:val="0"/>
          <w:marBottom w:val="0"/>
          <w:divBdr>
            <w:top w:val="none" w:sz="0" w:space="0" w:color="auto"/>
            <w:left w:val="none" w:sz="0" w:space="0" w:color="auto"/>
            <w:bottom w:val="none" w:sz="0" w:space="0" w:color="auto"/>
            <w:right w:val="none" w:sz="0" w:space="0" w:color="auto"/>
          </w:divBdr>
        </w:div>
      </w:divsChild>
    </w:div>
    <w:div w:id="16782430">
      <w:bodyDiv w:val="1"/>
      <w:marLeft w:val="0"/>
      <w:marRight w:val="0"/>
      <w:marTop w:val="0"/>
      <w:marBottom w:val="0"/>
      <w:divBdr>
        <w:top w:val="none" w:sz="0" w:space="0" w:color="auto"/>
        <w:left w:val="none" w:sz="0" w:space="0" w:color="auto"/>
        <w:bottom w:val="none" w:sz="0" w:space="0" w:color="auto"/>
        <w:right w:val="none" w:sz="0" w:space="0" w:color="auto"/>
      </w:divBdr>
    </w:div>
    <w:div w:id="26957295">
      <w:bodyDiv w:val="1"/>
      <w:marLeft w:val="0"/>
      <w:marRight w:val="0"/>
      <w:marTop w:val="0"/>
      <w:marBottom w:val="0"/>
      <w:divBdr>
        <w:top w:val="none" w:sz="0" w:space="0" w:color="auto"/>
        <w:left w:val="none" w:sz="0" w:space="0" w:color="auto"/>
        <w:bottom w:val="none" w:sz="0" w:space="0" w:color="auto"/>
        <w:right w:val="none" w:sz="0" w:space="0" w:color="auto"/>
      </w:divBdr>
    </w:div>
    <w:div w:id="65887102">
      <w:bodyDiv w:val="1"/>
      <w:marLeft w:val="0"/>
      <w:marRight w:val="0"/>
      <w:marTop w:val="0"/>
      <w:marBottom w:val="0"/>
      <w:divBdr>
        <w:top w:val="none" w:sz="0" w:space="0" w:color="auto"/>
        <w:left w:val="none" w:sz="0" w:space="0" w:color="auto"/>
        <w:bottom w:val="none" w:sz="0" w:space="0" w:color="auto"/>
        <w:right w:val="none" w:sz="0" w:space="0" w:color="auto"/>
      </w:divBdr>
      <w:divsChild>
        <w:div w:id="1801142545">
          <w:marLeft w:val="480"/>
          <w:marRight w:val="0"/>
          <w:marTop w:val="0"/>
          <w:marBottom w:val="0"/>
          <w:divBdr>
            <w:top w:val="none" w:sz="0" w:space="0" w:color="auto"/>
            <w:left w:val="none" w:sz="0" w:space="0" w:color="auto"/>
            <w:bottom w:val="none" w:sz="0" w:space="0" w:color="auto"/>
            <w:right w:val="none" w:sz="0" w:space="0" w:color="auto"/>
          </w:divBdr>
        </w:div>
        <w:div w:id="1200581713">
          <w:marLeft w:val="480"/>
          <w:marRight w:val="0"/>
          <w:marTop w:val="0"/>
          <w:marBottom w:val="0"/>
          <w:divBdr>
            <w:top w:val="none" w:sz="0" w:space="0" w:color="auto"/>
            <w:left w:val="none" w:sz="0" w:space="0" w:color="auto"/>
            <w:bottom w:val="none" w:sz="0" w:space="0" w:color="auto"/>
            <w:right w:val="none" w:sz="0" w:space="0" w:color="auto"/>
          </w:divBdr>
        </w:div>
        <w:div w:id="1164203598">
          <w:marLeft w:val="480"/>
          <w:marRight w:val="0"/>
          <w:marTop w:val="0"/>
          <w:marBottom w:val="0"/>
          <w:divBdr>
            <w:top w:val="none" w:sz="0" w:space="0" w:color="auto"/>
            <w:left w:val="none" w:sz="0" w:space="0" w:color="auto"/>
            <w:bottom w:val="none" w:sz="0" w:space="0" w:color="auto"/>
            <w:right w:val="none" w:sz="0" w:space="0" w:color="auto"/>
          </w:divBdr>
        </w:div>
        <w:div w:id="820267061">
          <w:marLeft w:val="480"/>
          <w:marRight w:val="0"/>
          <w:marTop w:val="0"/>
          <w:marBottom w:val="0"/>
          <w:divBdr>
            <w:top w:val="none" w:sz="0" w:space="0" w:color="auto"/>
            <w:left w:val="none" w:sz="0" w:space="0" w:color="auto"/>
            <w:bottom w:val="none" w:sz="0" w:space="0" w:color="auto"/>
            <w:right w:val="none" w:sz="0" w:space="0" w:color="auto"/>
          </w:divBdr>
        </w:div>
      </w:divsChild>
    </w:div>
    <w:div w:id="108202505">
      <w:bodyDiv w:val="1"/>
      <w:marLeft w:val="0"/>
      <w:marRight w:val="0"/>
      <w:marTop w:val="0"/>
      <w:marBottom w:val="0"/>
      <w:divBdr>
        <w:top w:val="none" w:sz="0" w:space="0" w:color="auto"/>
        <w:left w:val="none" w:sz="0" w:space="0" w:color="auto"/>
        <w:bottom w:val="none" w:sz="0" w:space="0" w:color="auto"/>
        <w:right w:val="none" w:sz="0" w:space="0" w:color="auto"/>
      </w:divBdr>
    </w:div>
    <w:div w:id="111479420">
      <w:bodyDiv w:val="1"/>
      <w:marLeft w:val="0"/>
      <w:marRight w:val="0"/>
      <w:marTop w:val="0"/>
      <w:marBottom w:val="0"/>
      <w:divBdr>
        <w:top w:val="none" w:sz="0" w:space="0" w:color="auto"/>
        <w:left w:val="none" w:sz="0" w:space="0" w:color="auto"/>
        <w:bottom w:val="none" w:sz="0" w:space="0" w:color="auto"/>
        <w:right w:val="none" w:sz="0" w:space="0" w:color="auto"/>
      </w:divBdr>
      <w:divsChild>
        <w:div w:id="1291982008">
          <w:marLeft w:val="480"/>
          <w:marRight w:val="0"/>
          <w:marTop w:val="0"/>
          <w:marBottom w:val="0"/>
          <w:divBdr>
            <w:top w:val="none" w:sz="0" w:space="0" w:color="auto"/>
            <w:left w:val="none" w:sz="0" w:space="0" w:color="auto"/>
            <w:bottom w:val="none" w:sz="0" w:space="0" w:color="auto"/>
            <w:right w:val="none" w:sz="0" w:space="0" w:color="auto"/>
          </w:divBdr>
        </w:div>
        <w:div w:id="696394449">
          <w:marLeft w:val="480"/>
          <w:marRight w:val="0"/>
          <w:marTop w:val="0"/>
          <w:marBottom w:val="0"/>
          <w:divBdr>
            <w:top w:val="none" w:sz="0" w:space="0" w:color="auto"/>
            <w:left w:val="none" w:sz="0" w:space="0" w:color="auto"/>
            <w:bottom w:val="none" w:sz="0" w:space="0" w:color="auto"/>
            <w:right w:val="none" w:sz="0" w:space="0" w:color="auto"/>
          </w:divBdr>
        </w:div>
        <w:div w:id="33773418">
          <w:marLeft w:val="480"/>
          <w:marRight w:val="0"/>
          <w:marTop w:val="0"/>
          <w:marBottom w:val="0"/>
          <w:divBdr>
            <w:top w:val="none" w:sz="0" w:space="0" w:color="auto"/>
            <w:left w:val="none" w:sz="0" w:space="0" w:color="auto"/>
            <w:bottom w:val="none" w:sz="0" w:space="0" w:color="auto"/>
            <w:right w:val="none" w:sz="0" w:space="0" w:color="auto"/>
          </w:divBdr>
        </w:div>
      </w:divsChild>
    </w:div>
    <w:div w:id="120536587">
      <w:bodyDiv w:val="1"/>
      <w:marLeft w:val="0"/>
      <w:marRight w:val="0"/>
      <w:marTop w:val="0"/>
      <w:marBottom w:val="0"/>
      <w:divBdr>
        <w:top w:val="none" w:sz="0" w:space="0" w:color="auto"/>
        <w:left w:val="none" w:sz="0" w:space="0" w:color="auto"/>
        <w:bottom w:val="none" w:sz="0" w:space="0" w:color="auto"/>
        <w:right w:val="none" w:sz="0" w:space="0" w:color="auto"/>
      </w:divBdr>
    </w:div>
    <w:div w:id="123011490">
      <w:bodyDiv w:val="1"/>
      <w:marLeft w:val="0"/>
      <w:marRight w:val="0"/>
      <w:marTop w:val="0"/>
      <w:marBottom w:val="0"/>
      <w:divBdr>
        <w:top w:val="none" w:sz="0" w:space="0" w:color="auto"/>
        <w:left w:val="none" w:sz="0" w:space="0" w:color="auto"/>
        <w:bottom w:val="none" w:sz="0" w:space="0" w:color="auto"/>
        <w:right w:val="none" w:sz="0" w:space="0" w:color="auto"/>
      </w:divBdr>
      <w:divsChild>
        <w:div w:id="1827747248">
          <w:marLeft w:val="480"/>
          <w:marRight w:val="0"/>
          <w:marTop w:val="0"/>
          <w:marBottom w:val="0"/>
          <w:divBdr>
            <w:top w:val="none" w:sz="0" w:space="0" w:color="auto"/>
            <w:left w:val="none" w:sz="0" w:space="0" w:color="auto"/>
            <w:bottom w:val="none" w:sz="0" w:space="0" w:color="auto"/>
            <w:right w:val="none" w:sz="0" w:space="0" w:color="auto"/>
          </w:divBdr>
        </w:div>
        <w:div w:id="15543037">
          <w:marLeft w:val="480"/>
          <w:marRight w:val="0"/>
          <w:marTop w:val="0"/>
          <w:marBottom w:val="0"/>
          <w:divBdr>
            <w:top w:val="none" w:sz="0" w:space="0" w:color="auto"/>
            <w:left w:val="none" w:sz="0" w:space="0" w:color="auto"/>
            <w:bottom w:val="none" w:sz="0" w:space="0" w:color="auto"/>
            <w:right w:val="none" w:sz="0" w:space="0" w:color="auto"/>
          </w:divBdr>
        </w:div>
        <w:div w:id="861826540">
          <w:marLeft w:val="480"/>
          <w:marRight w:val="0"/>
          <w:marTop w:val="0"/>
          <w:marBottom w:val="0"/>
          <w:divBdr>
            <w:top w:val="none" w:sz="0" w:space="0" w:color="auto"/>
            <w:left w:val="none" w:sz="0" w:space="0" w:color="auto"/>
            <w:bottom w:val="none" w:sz="0" w:space="0" w:color="auto"/>
            <w:right w:val="none" w:sz="0" w:space="0" w:color="auto"/>
          </w:divBdr>
        </w:div>
        <w:div w:id="1978679716">
          <w:marLeft w:val="480"/>
          <w:marRight w:val="0"/>
          <w:marTop w:val="0"/>
          <w:marBottom w:val="0"/>
          <w:divBdr>
            <w:top w:val="none" w:sz="0" w:space="0" w:color="auto"/>
            <w:left w:val="none" w:sz="0" w:space="0" w:color="auto"/>
            <w:bottom w:val="none" w:sz="0" w:space="0" w:color="auto"/>
            <w:right w:val="none" w:sz="0" w:space="0" w:color="auto"/>
          </w:divBdr>
        </w:div>
      </w:divsChild>
    </w:div>
    <w:div w:id="141698436">
      <w:bodyDiv w:val="1"/>
      <w:marLeft w:val="0"/>
      <w:marRight w:val="0"/>
      <w:marTop w:val="0"/>
      <w:marBottom w:val="0"/>
      <w:divBdr>
        <w:top w:val="none" w:sz="0" w:space="0" w:color="auto"/>
        <w:left w:val="none" w:sz="0" w:space="0" w:color="auto"/>
        <w:bottom w:val="none" w:sz="0" w:space="0" w:color="auto"/>
        <w:right w:val="none" w:sz="0" w:space="0" w:color="auto"/>
      </w:divBdr>
      <w:divsChild>
        <w:div w:id="933589668">
          <w:marLeft w:val="480"/>
          <w:marRight w:val="0"/>
          <w:marTop w:val="0"/>
          <w:marBottom w:val="0"/>
          <w:divBdr>
            <w:top w:val="none" w:sz="0" w:space="0" w:color="auto"/>
            <w:left w:val="none" w:sz="0" w:space="0" w:color="auto"/>
            <w:bottom w:val="none" w:sz="0" w:space="0" w:color="auto"/>
            <w:right w:val="none" w:sz="0" w:space="0" w:color="auto"/>
          </w:divBdr>
        </w:div>
        <w:div w:id="682051188">
          <w:marLeft w:val="480"/>
          <w:marRight w:val="0"/>
          <w:marTop w:val="0"/>
          <w:marBottom w:val="0"/>
          <w:divBdr>
            <w:top w:val="none" w:sz="0" w:space="0" w:color="auto"/>
            <w:left w:val="none" w:sz="0" w:space="0" w:color="auto"/>
            <w:bottom w:val="none" w:sz="0" w:space="0" w:color="auto"/>
            <w:right w:val="none" w:sz="0" w:space="0" w:color="auto"/>
          </w:divBdr>
        </w:div>
        <w:div w:id="455220648">
          <w:marLeft w:val="480"/>
          <w:marRight w:val="0"/>
          <w:marTop w:val="0"/>
          <w:marBottom w:val="0"/>
          <w:divBdr>
            <w:top w:val="none" w:sz="0" w:space="0" w:color="auto"/>
            <w:left w:val="none" w:sz="0" w:space="0" w:color="auto"/>
            <w:bottom w:val="none" w:sz="0" w:space="0" w:color="auto"/>
            <w:right w:val="none" w:sz="0" w:space="0" w:color="auto"/>
          </w:divBdr>
        </w:div>
        <w:div w:id="729381566">
          <w:marLeft w:val="480"/>
          <w:marRight w:val="0"/>
          <w:marTop w:val="0"/>
          <w:marBottom w:val="0"/>
          <w:divBdr>
            <w:top w:val="none" w:sz="0" w:space="0" w:color="auto"/>
            <w:left w:val="none" w:sz="0" w:space="0" w:color="auto"/>
            <w:bottom w:val="none" w:sz="0" w:space="0" w:color="auto"/>
            <w:right w:val="none" w:sz="0" w:space="0" w:color="auto"/>
          </w:divBdr>
        </w:div>
      </w:divsChild>
    </w:div>
    <w:div w:id="142889629">
      <w:bodyDiv w:val="1"/>
      <w:marLeft w:val="0"/>
      <w:marRight w:val="0"/>
      <w:marTop w:val="0"/>
      <w:marBottom w:val="0"/>
      <w:divBdr>
        <w:top w:val="none" w:sz="0" w:space="0" w:color="auto"/>
        <w:left w:val="none" w:sz="0" w:space="0" w:color="auto"/>
        <w:bottom w:val="none" w:sz="0" w:space="0" w:color="auto"/>
        <w:right w:val="none" w:sz="0" w:space="0" w:color="auto"/>
      </w:divBdr>
    </w:div>
    <w:div w:id="174805532">
      <w:bodyDiv w:val="1"/>
      <w:marLeft w:val="0"/>
      <w:marRight w:val="0"/>
      <w:marTop w:val="0"/>
      <w:marBottom w:val="0"/>
      <w:divBdr>
        <w:top w:val="none" w:sz="0" w:space="0" w:color="auto"/>
        <w:left w:val="none" w:sz="0" w:space="0" w:color="auto"/>
        <w:bottom w:val="none" w:sz="0" w:space="0" w:color="auto"/>
        <w:right w:val="none" w:sz="0" w:space="0" w:color="auto"/>
      </w:divBdr>
      <w:divsChild>
        <w:div w:id="97260249">
          <w:marLeft w:val="480"/>
          <w:marRight w:val="0"/>
          <w:marTop w:val="0"/>
          <w:marBottom w:val="0"/>
          <w:divBdr>
            <w:top w:val="none" w:sz="0" w:space="0" w:color="auto"/>
            <w:left w:val="none" w:sz="0" w:space="0" w:color="auto"/>
            <w:bottom w:val="none" w:sz="0" w:space="0" w:color="auto"/>
            <w:right w:val="none" w:sz="0" w:space="0" w:color="auto"/>
          </w:divBdr>
        </w:div>
        <w:div w:id="1063718081">
          <w:marLeft w:val="480"/>
          <w:marRight w:val="0"/>
          <w:marTop w:val="0"/>
          <w:marBottom w:val="0"/>
          <w:divBdr>
            <w:top w:val="none" w:sz="0" w:space="0" w:color="auto"/>
            <w:left w:val="none" w:sz="0" w:space="0" w:color="auto"/>
            <w:bottom w:val="none" w:sz="0" w:space="0" w:color="auto"/>
            <w:right w:val="none" w:sz="0" w:space="0" w:color="auto"/>
          </w:divBdr>
        </w:div>
        <w:div w:id="545681586">
          <w:marLeft w:val="480"/>
          <w:marRight w:val="0"/>
          <w:marTop w:val="0"/>
          <w:marBottom w:val="0"/>
          <w:divBdr>
            <w:top w:val="none" w:sz="0" w:space="0" w:color="auto"/>
            <w:left w:val="none" w:sz="0" w:space="0" w:color="auto"/>
            <w:bottom w:val="none" w:sz="0" w:space="0" w:color="auto"/>
            <w:right w:val="none" w:sz="0" w:space="0" w:color="auto"/>
          </w:divBdr>
        </w:div>
        <w:div w:id="1677464596">
          <w:marLeft w:val="480"/>
          <w:marRight w:val="0"/>
          <w:marTop w:val="0"/>
          <w:marBottom w:val="0"/>
          <w:divBdr>
            <w:top w:val="none" w:sz="0" w:space="0" w:color="auto"/>
            <w:left w:val="none" w:sz="0" w:space="0" w:color="auto"/>
            <w:bottom w:val="none" w:sz="0" w:space="0" w:color="auto"/>
            <w:right w:val="none" w:sz="0" w:space="0" w:color="auto"/>
          </w:divBdr>
        </w:div>
        <w:div w:id="1947157456">
          <w:marLeft w:val="480"/>
          <w:marRight w:val="0"/>
          <w:marTop w:val="0"/>
          <w:marBottom w:val="0"/>
          <w:divBdr>
            <w:top w:val="none" w:sz="0" w:space="0" w:color="auto"/>
            <w:left w:val="none" w:sz="0" w:space="0" w:color="auto"/>
            <w:bottom w:val="none" w:sz="0" w:space="0" w:color="auto"/>
            <w:right w:val="none" w:sz="0" w:space="0" w:color="auto"/>
          </w:divBdr>
        </w:div>
      </w:divsChild>
    </w:div>
    <w:div w:id="186144697">
      <w:bodyDiv w:val="1"/>
      <w:marLeft w:val="0"/>
      <w:marRight w:val="0"/>
      <w:marTop w:val="0"/>
      <w:marBottom w:val="0"/>
      <w:divBdr>
        <w:top w:val="none" w:sz="0" w:space="0" w:color="auto"/>
        <w:left w:val="none" w:sz="0" w:space="0" w:color="auto"/>
        <w:bottom w:val="none" w:sz="0" w:space="0" w:color="auto"/>
        <w:right w:val="none" w:sz="0" w:space="0" w:color="auto"/>
      </w:divBdr>
    </w:div>
    <w:div w:id="189146985">
      <w:bodyDiv w:val="1"/>
      <w:marLeft w:val="0"/>
      <w:marRight w:val="0"/>
      <w:marTop w:val="0"/>
      <w:marBottom w:val="0"/>
      <w:divBdr>
        <w:top w:val="none" w:sz="0" w:space="0" w:color="auto"/>
        <w:left w:val="none" w:sz="0" w:space="0" w:color="auto"/>
        <w:bottom w:val="none" w:sz="0" w:space="0" w:color="auto"/>
        <w:right w:val="none" w:sz="0" w:space="0" w:color="auto"/>
      </w:divBdr>
    </w:div>
    <w:div w:id="195234603">
      <w:bodyDiv w:val="1"/>
      <w:marLeft w:val="0"/>
      <w:marRight w:val="0"/>
      <w:marTop w:val="0"/>
      <w:marBottom w:val="0"/>
      <w:divBdr>
        <w:top w:val="none" w:sz="0" w:space="0" w:color="auto"/>
        <w:left w:val="none" w:sz="0" w:space="0" w:color="auto"/>
        <w:bottom w:val="none" w:sz="0" w:space="0" w:color="auto"/>
        <w:right w:val="none" w:sz="0" w:space="0" w:color="auto"/>
      </w:divBdr>
    </w:div>
    <w:div w:id="202137484">
      <w:bodyDiv w:val="1"/>
      <w:marLeft w:val="0"/>
      <w:marRight w:val="0"/>
      <w:marTop w:val="0"/>
      <w:marBottom w:val="0"/>
      <w:divBdr>
        <w:top w:val="none" w:sz="0" w:space="0" w:color="auto"/>
        <w:left w:val="none" w:sz="0" w:space="0" w:color="auto"/>
        <w:bottom w:val="none" w:sz="0" w:space="0" w:color="auto"/>
        <w:right w:val="none" w:sz="0" w:space="0" w:color="auto"/>
      </w:divBdr>
      <w:divsChild>
        <w:div w:id="1433935905">
          <w:marLeft w:val="480"/>
          <w:marRight w:val="0"/>
          <w:marTop w:val="0"/>
          <w:marBottom w:val="0"/>
          <w:divBdr>
            <w:top w:val="none" w:sz="0" w:space="0" w:color="auto"/>
            <w:left w:val="none" w:sz="0" w:space="0" w:color="auto"/>
            <w:bottom w:val="none" w:sz="0" w:space="0" w:color="auto"/>
            <w:right w:val="none" w:sz="0" w:space="0" w:color="auto"/>
          </w:divBdr>
        </w:div>
        <w:div w:id="1220432491">
          <w:marLeft w:val="480"/>
          <w:marRight w:val="0"/>
          <w:marTop w:val="0"/>
          <w:marBottom w:val="0"/>
          <w:divBdr>
            <w:top w:val="none" w:sz="0" w:space="0" w:color="auto"/>
            <w:left w:val="none" w:sz="0" w:space="0" w:color="auto"/>
            <w:bottom w:val="none" w:sz="0" w:space="0" w:color="auto"/>
            <w:right w:val="none" w:sz="0" w:space="0" w:color="auto"/>
          </w:divBdr>
        </w:div>
        <w:div w:id="1163400089">
          <w:marLeft w:val="480"/>
          <w:marRight w:val="0"/>
          <w:marTop w:val="0"/>
          <w:marBottom w:val="0"/>
          <w:divBdr>
            <w:top w:val="none" w:sz="0" w:space="0" w:color="auto"/>
            <w:left w:val="none" w:sz="0" w:space="0" w:color="auto"/>
            <w:bottom w:val="none" w:sz="0" w:space="0" w:color="auto"/>
            <w:right w:val="none" w:sz="0" w:space="0" w:color="auto"/>
          </w:divBdr>
        </w:div>
        <w:div w:id="10033336">
          <w:marLeft w:val="480"/>
          <w:marRight w:val="0"/>
          <w:marTop w:val="0"/>
          <w:marBottom w:val="0"/>
          <w:divBdr>
            <w:top w:val="none" w:sz="0" w:space="0" w:color="auto"/>
            <w:left w:val="none" w:sz="0" w:space="0" w:color="auto"/>
            <w:bottom w:val="none" w:sz="0" w:space="0" w:color="auto"/>
            <w:right w:val="none" w:sz="0" w:space="0" w:color="auto"/>
          </w:divBdr>
        </w:div>
        <w:div w:id="1639528088">
          <w:marLeft w:val="480"/>
          <w:marRight w:val="0"/>
          <w:marTop w:val="0"/>
          <w:marBottom w:val="0"/>
          <w:divBdr>
            <w:top w:val="none" w:sz="0" w:space="0" w:color="auto"/>
            <w:left w:val="none" w:sz="0" w:space="0" w:color="auto"/>
            <w:bottom w:val="none" w:sz="0" w:space="0" w:color="auto"/>
            <w:right w:val="none" w:sz="0" w:space="0" w:color="auto"/>
          </w:divBdr>
        </w:div>
      </w:divsChild>
    </w:div>
    <w:div w:id="205414648">
      <w:bodyDiv w:val="1"/>
      <w:marLeft w:val="0"/>
      <w:marRight w:val="0"/>
      <w:marTop w:val="0"/>
      <w:marBottom w:val="0"/>
      <w:divBdr>
        <w:top w:val="none" w:sz="0" w:space="0" w:color="auto"/>
        <w:left w:val="none" w:sz="0" w:space="0" w:color="auto"/>
        <w:bottom w:val="none" w:sz="0" w:space="0" w:color="auto"/>
        <w:right w:val="none" w:sz="0" w:space="0" w:color="auto"/>
      </w:divBdr>
    </w:div>
    <w:div w:id="239601342">
      <w:bodyDiv w:val="1"/>
      <w:marLeft w:val="0"/>
      <w:marRight w:val="0"/>
      <w:marTop w:val="0"/>
      <w:marBottom w:val="0"/>
      <w:divBdr>
        <w:top w:val="none" w:sz="0" w:space="0" w:color="auto"/>
        <w:left w:val="none" w:sz="0" w:space="0" w:color="auto"/>
        <w:bottom w:val="none" w:sz="0" w:space="0" w:color="auto"/>
        <w:right w:val="none" w:sz="0" w:space="0" w:color="auto"/>
      </w:divBdr>
    </w:div>
    <w:div w:id="242034209">
      <w:bodyDiv w:val="1"/>
      <w:marLeft w:val="0"/>
      <w:marRight w:val="0"/>
      <w:marTop w:val="0"/>
      <w:marBottom w:val="0"/>
      <w:divBdr>
        <w:top w:val="none" w:sz="0" w:space="0" w:color="auto"/>
        <w:left w:val="none" w:sz="0" w:space="0" w:color="auto"/>
        <w:bottom w:val="none" w:sz="0" w:space="0" w:color="auto"/>
        <w:right w:val="none" w:sz="0" w:space="0" w:color="auto"/>
      </w:divBdr>
    </w:div>
    <w:div w:id="333411331">
      <w:bodyDiv w:val="1"/>
      <w:marLeft w:val="0"/>
      <w:marRight w:val="0"/>
      <w:marTop w:val="0"/>
      <w:marBottom w:val="0"/>
      <w:divBdr>
        <w:top w:val="none" w:sz="0" w:space="0" w:color="auto"/>
        <w:left w:val="none" w:sz="0" w:space="0" w:color="auto"/>
        <w:bottom w:val="none" w:sz="0" w:space="0" w:color="auto"/>
        <w:right w:val="none" w:sz="0" w:space="0" w:color="auto"/>
      </w:divBdr>
    </w:div>
    <w:div w:id="346950836">
      <w:bodyDiv w:val="1"/>
      <w:marLeft w:val="0"/>
      <w:marRight w:val="0"/>
      <w:marTop w:val="0"/>
      <w:marBottom w:val="0"/>
      <w:divBdr>
        <w:top w:val="none" w:sz="0" w:space="0" w:color="auto"/>
        <w:left w:val="none" w:sz="0" w:space="0" w:color="auto"/>
        <w:bottom w:val="none" w:sz="0" w:space="0" w:color="auto"/>
        <w:right w:val="none" w:sz="0" w:space="0" w:color="auto"/>
      </w:divBdr>
      <w:divsChild>
        <w:div w:id="1136801809">
          <w:marLeft w:val="480"/>
          <w:marRight w:val="0"/>
          <w:marTop w:val="0"/>
          <w:marBottom w:val="0"/>
          <w:divBdr>
            <w:top w:val="none" w:sz="0" w:space="0" w:color="auto"/>
            <w:left w:val="none" w:sz="0" w:space="0" w:color="auto"/>
            <w:bottom w:val="none" w:sz="0" w:space="0" w:color="auto"/>
            <w:right w:val="none" w:sz="0" w:space="0" w:color="auto"/>
          </w:divBdr>
        </w:div>
        <w:div w:id="887305164">
          <w:marLeft w:val="480"/>
          <w:marRight w:val="0"/>
          <w:marTop w:val="0"/>
          <w:marBottom w:val="0"/>
          <w:divBdr>
            <w:top w:val="none" w:sz="0" w:space="0" w:color="auto"/>
            <w:left w:val="none" w:sz="0" w:space="0" w:color="auto"/>
            <w:bottom w:val="none" w:sz="0" w:space="0" w:color="auto"/>
            <w:right w:val="none" w:sz="0" w:space="0" w:color="auto"/>
          </w:divBdr>
        </w:div>
        <w:div w:id="702095722">
          <w:marLeft w:val="480"/>
          <w:marRight w:val="0"/>
          <w:marTop w:val="0"/>
          <w:marBottom w:val="0"/>
          <w:divBdr>
            <w:top w:val="none" w:sz="0" w:space="0" w:color="auto"/>
            <w:left w:val="none" w:sz="0" w:space="0" w:color="auto"/>
            <w:bottom w:val="none" w:sz="0" w:space="0" w:color="auto"/>
            <w:right w:val="none" w:sz="0" w:space="0" w:color="auto"/>
          </w:divBdr>
        </w:div>
        <w:div w:id="493298643">
          <w:marLeft w:val="480"/>
          <w:marRight w:val="0"/>
          <w:marTop w:val="0"/>
          <w:marBottom w:val="0"/>
          <w:divBdr>
            <w:top w:val="none" w:sz="0" w:space="0" w:color="auto"/>
            <w:left w:val="none" w:sz="0" w:space="0" w:color="auto"/>
            <w:bottom w:val="none" w:sz="0" w:space="0" w:color="auto"/>
            <w:right w:val="none" w:sz="0" w:space="0" w:color="auto"/>
          </w:divBdr>
        </w:div>
        <w:div w:id="2050302973">
          <w:marLeft w:val="480"/>
          <w:marRight w:val="0"/>
          <w:marTop w:val="0"/>
          <w:marBottom w:val="0"/>
          <w:divBdr>
            <w:top w:val="none" w:sz="0" w:space="0" w:color="auto"/>
            <w:left w:val="none" w:sz="0" w:space="0" w:color="auto"/>
            <w:bottom w:val="none" w:sz="0" w:space="0" w:color="auto"/>
            <w:right w:val="none" w:sz="0" w:space="0" w:color="auto"/>
          </w:divBdr>
        </w:div>
      </w:divsChild>
    </w:div>
    <w:div w:id="362290699">
      <w:bodyDiv w:val="1"/>
      <w:marLeft w:val="0"/>
      <w:marRight w:val="0"/>
      <w:marTop w:val="0"/>
      <w:marBottom w:val="0"/>
      <w:divBdr>
        <w:top w:val="none" w:sz="0" w:space="0" w:color="auto"/>
        <w:left w:val="none" w:sz="0" w:space="0" w:color="auto"/>
        <w:bottom w:val="none" w:sz="0" w:space="0" w:color="auto"/>
        <w:right w:val="none" w:sz="0" w:space="0" w:color="auto"/>
      </w:divBdr>
      <w:divsChild>
        <w:div w:id="2111317504">
          <w:marLeft w:val="480"/>
          <w:marRight w:val="0"/>
          <w:marTop w:val="0"/>
          <w:marBottom w:val="0"/>
          <w:divBdr>
            <w:top w:val="none" w:sz="0" w:space="0" w:color="auto"/>
            <w:left w:val="none" w:sz="0" w:space="0" w:color="auto"/>
            <w:bottom w:val="none" w:sz="0" w:space="0" w:color="auto"/>
            <w:right w:val="none" w:sz="0" w:space="0" w:color="auto"/>
          </w:divBdr>
        </w:div>
        <w:div w:id="2077312822">
          <w:marLeft w:val="480"/>
          <w:marRight w:val="0"/>
          <w:marTop w:val="0"/>
          <w:marBottom w:val="0"/>
          <w:divBdr>
            <w:top w:val="none" w:sz="0" w:space="0" w:color="auto"/>
            <w:left w:val="none" w:sz="0" w:space="0" w:color="auto"/>
            <w:bottom w:val="none" w:sz="0" w:space="0" w:color="auto"/>
            <w:right w:val="none" w:sz="0" w:space="0" w:color="auto"/>
          </w:divBdr>
        </w:div>
        <w:div w:id="1349595802">
          <w:marLeft w:val="480"/>
          <w:marRight w:val="0"/>
          <w:marTop w:val="0"/>
          <w:marBottom w:val="0"/>
          <w:divBdr>
            <w:top w:val="none" w:sz="0" w:space="0" w:color="auto"/>
            <w:left w:val="none" w:sz="0" w:space="0" w:color="auto"/>
            <w:bottom w:val="none" w:sz="0" w:space="0" w:color="auto"/>
            <w:right w:val="none" w:sz="0" w:space="0" w:color="auto"/>
          </w:divBdr>
        </w:div>
        <w:div w:id="1218856672">
          <w:marLeft w:val="480"/>
          <w:marRight w:val="0"/>
          <w:marTop w:val="0"/>
          <w:marBottom w:val="0"/>
          <w:divBdr>
            <w:top w:val="none" w:sz="0" w:space="0" w:color="auto"/>
            <w:left w:val="none" w:sz="0" w:space="0" w:color="auto"/>
            <w:bottom w:val="none" w:sz="0" w:space="0" w:color="auto"/>
            <w:right w:val="none" w:sz="0" w:space="0" w:color="auto"/>
          </w:divBdr>
        </w:div>
        <w:div w:id="428545252">
          <w:marLeft w:val="480"/>
          <w:marRight w:val="0"/>
          <w:marTop w:val="0"/>
          <w:marBottom w:val="0"/>
          <w:divBdr>
            <w:top w:val="none" w:sz="0" w:space="0" w:color="auto"/>
            <w:left w:val="none" w:sz="0" w:space="0" w:color="auto"/>
            <w:bottom w:val="none" w:sz="0" w:space="0" w:color="auto"/>
            <w:right w:val="none" w:sz="0" w:space="0" w:color="auto"/>
          </w:divBdr>
        </w:div>
      </w:divsChild>
    </w:div>
    <w:div w:id="369034186">
      <w:bodyDiv w:val="1"/>
      <w:marLeft w:val="0"/>
      <w:marRight w:val="0"/>
      <w:marTop w:val="0"/>
      <w:marBottom w:val="0"/>
      <w:divBdr>
        <w:top w:val="none" w:sz="0" w:space="0" w:color="auto"/>
        <w:left w:val="none" w:sz="0" w:space="0" w:color="auto"/>
        <w:bottom w:val="none" w:sz="0" w:space="0" w:color="auto"/>
        <w:right w:val="none" w:sz="0" w:space="0" w:color="auto"/>
      </w:divBdr>
      <w:divsChild>
        <w:div w:id="1002974999">
          <w:marLeft w:val="480"/>
          <w:marRight w:val="0"/>
          <w:marTop w:val="0"/>
          <w:marBottom w:val="0"/>
          <w:divBdr>
            <w:top w:val="none" w:sz="0" w:space="0" w:color="auto"/>
            <w:left w:val="none" w:sz="0" w:space="0" w:color="auto"/>
            <w:bottom w:val="none" w:sz="0" w:space="0" w:color="auto"/>
            <w:right w:val="none" w:sz="0" w:space="0" w:color="auto"/>
          </w:divBdr>
        </w:div>
        <w:div w:id="359282066">
          <w:marLeft w:val="480"/>
          <w:marRight w:val="0"/>
          <w:marTop w:val="0"/>
          <w:marBottom w:val="0"/>
          <w:divBdr>
            <w:top w:val="none" w:sz="0" w:space="0" w:color="auto"/>
            <w:left w:val="none" w:sz="0" w:space="0" w:color="auto"/>
            <w:bottom w:val="none" w:sz="0" w:space="0" w:color="auto"/>
            <w:right w:val="none" w:sz="0" w:space="0" w:color="auto"/>
          </w:divBdr>
        </w:div>
      </w:divsChild>
    </w:div>
    <w:div w:id="370034633">
      <w:bodyDiv w:val="1"/>
      <w:marLeft w:val="0"/>
      <w:marRight w:val="0"/>
      <w:marTop w:val="0"/>
      <w:marBottom w:val="0"/>
      <w:divBdr>
        <w:top w:val="none" w:sz="0" w:space="0" w:color="auto"/>
        <w:left w:val="none" w:sz="0" w:space="0" w:color="auto"/>
        <w:bottom w:val="none" w:sz="0" w:space="0" w:color="auto"/>
        <w:right w:val="none" w:sz="0" w:space="0" w:color="auto"/>
      </w:divBdr>
    </w:div>
    <w:div w:id="376783604">
      <w:bodyDiv w:val="1"/>
      <w:marLeft w:val="0"/>
      <w:marRight w:val="0"/>
      <w:marTop w:val="0"/>
      <w:marBottom w:val="0"/>
      <w:divBdr>
        <w:top w:val="none" w:sz="0" w:space="0" w:color="auto"/>
        <w:left w:val="none" w:sz="0" w:space="0" w:color="auto"/>
        <w:bottom w:val="none" w:sz="0" w:space="0" w:color="auto"/>
        <w:right w:val="none" w:sz="0" w:space="0" w:color="auto"/>
      </w:divBdr>
    </w:div>
    <w:div w:id="382290524">
      <w:bodyDiv w:val="1"/>
      <w:marLeft w:val="0"/>
      <w:marRight w:val="0"/>
      <w:marTop w:val="0"/>
      <w:marBottom w:val="0"/>
      <w:divBdr>
        <w:top w:val="none" w:sz="0" w:space="0" w:color="auto"/>
        <w:left w:val="none" w:sz="0" w:space="0" w:color="auto"/>
        <w:bottom w:val="none" w:sz="0" w:space="0" w:color="auto"/>
        <w:right w:val="none" w:sz="0" w:space="0" w:color="auto"/>
      </w:divBdr>
      <w:divsChild>
        <w:div w:id="1313216487">
          <w:marLeft w:val="480"/>
          <w:marRight w:val="0"/>
          <w:marTop w:val="0"/>
          <w:marBottom w:val="0"/>
          <w:divBdr>
            <w:top w:val="none" w:sz="0" w:space="0" w:color="auto"/>
            <w:left w:val="none" w:sz="0" w:space="0" w:color="auto"/>
            <w:bottom w:val="none" w:sz="0" w:space="0" w:color="auto"/>
            <w:right w:val="none" w:sz="0" w:space="0" w:color="auto"/>
          </w:divBdr>
        </w:div>
        <w:div w:id="890649132">
          <w:marLeft w:val="480"/>
          <w:marRight w:val="0"/>
          <w:marTop w:val="0"/>
          <w:marBottom w:val="0"/>
          <w:divBdr>
            <w:top w:val="none" w:sz="0" w:space="0" w:color="auto"/>
            <w:left w:val="none" w:sz="0" w:space="0" w:color="auto"/>
            <w:bottom w:val="none" w:sz="0" w:space="0" w:color="auto"/>
            <w:right w:val="none" w:sz="0" w:space="0" w:color="auto"/>
          </w:divBdr>
        </w:div>
        <w:div w:id="951131985">
          <w:marLeft w:val="480"/>
          <w:marRight w:val="0"/>
          <w:marTop w:val="0"/>
          <w:marBottom w:val="0"/>
          <w:divBdr>
            <w:top w:val="none" w:sz="0" w:space="0" w:color="auto"/>
            <w:left w:val="none" w:sz="0" w:space="0" w:color="auto"/>
            <w:bottom w:val="none" w:sz="0" w:space="0" w:color="auto"/>
            <w:right w:val="none" w:sz="0" w:space="0" w:color="auto"/>
          </w:divBdr>
        </w:div>
      </w:divsChild>
    </w:div>
    <w:div w:id="389504084">
      <w:bodyDiv w:val="1"/>
      <w:marLeft w:val="0"/>
      <w:marRight w:val="0"/>
      <w:marTop w:val="0"/>
      <w:marBottom w:val="0"/>
      <w:divBdr>
        <w:top w:val="none" w:sz="0" w:space="0" w:color="auto"/>
        <w:left w:val="none" w:sz="0" w:space="0" w:color="auto"/>
        <w:bottom w:val="none" w:sz="0" w:space="0" w:color="auto"/>
        <w:right w:val="none" w:sz="0" w:space="0" w:color="auto"/>
      </w:divBdr>
    </w:div>
    <w:div w:id="401758140">
      <w:bodyDiv w:val="1"/>
      <w:marLeft w:val="0"/>
      <w:marRight w:val="0"/>
      <w:marTop w:val="0"/>
      <w:marBottom w:val="0"/>
      <w:divBdr>
        <w:top w:val="none" w:sz="0" w:space="0" w:color="auto"/>
        <w:left w:val="none" w:sz="0" w:space="0" w:color="auto"/>
        <w:bottom w:val="none" w:sz="0" w:space="0" w:color="auto"/>
        <w:right w:val="none" w:sz="0" w:space="0" w:color="auto"/>
      </w:divBdr>
    </w:div>
    <w:div w:id="406731780">
      <w:bodyDiv w:val="1"/>
      <w:marLeft w:val="0"/>
      <w:marRight w:val="0"/>
      <w:marTop w:val="0"/>
      <w:marBottom w:val="0"/>
      <w:divBdr>
        <w:top w:val="none" w:sz="0" w:space="0" w:color="auto"/>
        <w:left w:val="none" w:sz="0" w:space="0" w:color="auto"/>
        <w:bottom w:val="none" w:sz="0" w:space="0" w:color="auto"/>
        <w:right w:val="none" w:sz="0" w:space="0" w:color="auto"/>
      </w:divBdr>
      <w:divsChild>
        <w:div w:id="31881219">
          <w:marLeft w:val="480"/>
          <w:marRight w:val="0"/>
          <w:marTop w:val="0"/>
          <w:marBottom w:val="0"/>
          <w:divBdr>
            <w:top w:val="none" w:sz="0" w:space="0" w:color="auto"/>
            <w:left w:val="none" w:sz="0" w:space="0" w:color="auto"/>
            <w:bottom w:val="none" w:sz="0" w:space="0" w:color="auto"/>
            <w:right w:val="none" w:sz="0" w:space="0" w:color="auto"/>
          </w:divBdr>
        </w:div>
        <w:div w:id="1078937943">
          <w:marLeft w:val="480"/>
          <w:marRight w:val="0"/>
          <w:marTop w:val="0"/>
          <w:marBottom w:val="0"/>
          <w:divBdr>
            <w:top w:val="none" w:sz="0" w:space="0" w:color="auto"/>
            <w:left w:val="none" w:sz="0" w:space="0" w:color="auto"/>
            <w:bottom w:val="none" w:sz="0" w:space="0" w:color="auto"/>
            <w:right w:val="none" w:sz="0" w:space="0" w:color="auto"/>
          </w:divBdr>
        </w:div>
        <w:div w:id="757946587">
          <w:marLeft w:val="480"/>
          <w:marRight w:val="0"/>
          <w:marTop w:val="0"/>
          <w:marBottom w:val="0"/>
          <w:divBdr>
            <w:top w:val="none" w:sz="0" w:space="0" w:color="auto"/>
            <w:left w:val="none" w:sz="0" w:space="0" w:color="auto"/>
            <w:bottom w:val="none" w:sz="0" w:space="0" w:color="auto"/>
            <w:right w:val="none" w:sz="0" w:space="0" w:color="auto"/>
          </w:divBdr>
        </w:div>
      </w:divsChild>
    </w:div>
    <w:div w:id="414134545">
      <w:bodyDiv w:val="1"/>
      <w:marLeft w:val="0"/>
      <w:marRight w:val="0"/>
      <w:marTop w:val="0"/>
      <w:marBottom w:val="0"/>
      <w:divBdr>
        <w:top w:val="none" w:sz="0" w:space="0" w:color="auto"/>
        <w:left w:val="none" w:sz="0" w:space="0" w:color="auto"/>
        <w:bottom w:val="none" w:sz="0" w:space="0" w:color="auto"/>
        <w:right w:val="none" w:sz="0" w:space="0" w:color="auto"/>
      </w:divBdr>
      <w:divsChild>
        <w:div w:id="1716271153">
          <w:marLeft w:val="480"/>
          <w:marRight w:val="0"/>
          <w:marTop w:val="0"/>
          <w:marBottom w:val="0"/>
          <w:divBdr>
            <w:top w:val="none" w:sz="0" w:space="0" w:color="auto"/>
            <w:left w:val="none" w:sz="0" w:space="0" w:color="auto"/>
            <w:bottom w:val="none" w:sz="0" w:space="0" w:color="auto"/>
            <w:right w:val="none" w:sz="0" w:space="0" w:color="auto"/>
          </w:divBdr>
        </w:div>
        <w:div w:id="219636115">
          <w:marLeft w:val="480"/>
          <w:marRight w:val="0"/>
          <w:marTop w:val="0"/>
          <w:marBottom w:val="0"/>
          <w:divBdr>
            <w:top w:val="none" w:sz="0" w:space="0" w:color="auto"/>
            <w:left w:val="none" w:sz="0" w:space="0" w:color="auto"/>
            <w:bottom w:val="none" w:sz="0" w:space="0" w:color="auto"/>
            <w:right w:val="none" w:sz="0" w:space="0" w:color="auto"/>
          </w:divBdr>
        </w:div>
        <w:div w:id="1545558230">
          <w:marLeft w:val="480"/>
          <w:marRight w:val="0"/>
          <w:marTop w:val="0"/>
          <w:marBottom w:val="0"/>
          <w:divBdr>
            <w:top w:val="none" w:sz="0" w:space="0" w:color="auto"/>
            <w:left w:val="none" w:sz="0" w:space="0" w:color="auto"/>
            <w:bottom w:val="none" w:sz="0" w:space="0" w:color="auto"/>
            <w:right w:val="none" w:sz="0" w:space="0" w:color="auto"/>
          </w:divBdr>
        </w:div>
        <w:div w:id="121657648">
          <w:marLeft w:val="480"/>
          <w:marRight w:val="0"/>
          <w:marTop w:val="0"/>
          <w:marBottom w:val="0"/>
          <w:divBdr>
            <w:top w:val="none" w:sz="0" w:space="0" w:color="auto"/>
            <w:left w:val="none" w:sz="0" w:space="0" w:color="auto"/>
            <w:bottom w:val="none" w:sz="0" w:space="0" w:color="auto"/>
            <w:right w:val="none" w:sz="0" w:space="0" w:color="auto"/>
          </w:divBdr>
        </w:div>
        <w:div w:id="1753812764">
          <w:marLeft w:val="480"/>
          <w:marRight w:val="0"/>
          <w:marTop w:val="0"/>
          <w:marBottom w:val="0"/>
          <w:divBdr>
            <w:top w:val="none" w:sz="0" w:space="0" w:color="auto"/>
            <w:left w:val="none" w:sz="0" w:space="0" w:color="auto"/>
            <w:bottom w:val="none" w:sz="0" w:space="0" w:color="auto"/>
            <w:right w:val="none" w:sz="0" w:space="0" w:color="auto"/>
          </w:divBdr>
        </w:div>
      </w:divsChild>
    </w:div>
    <w:div w:id="442574501">
      <w:bodyDiv w:val="1"/>
      <w:marLeft w:val="0"/>
      <w:marRight w:val="0"/>
      <w:marTop w:val="0"/>
      <w:marBottom w:val="0"/>
      <w:divBdr>
        <w:top w:val="none" w:sz="0" w:space="0" w:color="auto"/>
        <w:left w:val="none" w:sz="0" w:space="0" w:color="auto"/>
        <w:bottom w:val="none" w:sz="0" w:space="0" w:color="auto"/>
        <w:right w:val="none" w:sz="0" w:space="0" w:color="auto"/>
      </w:divBdr>
    </w:div>
    <w:div w:id="465125633">
      <w:bodyDiv w:val="1"/>
      <w:marLeft w:val="0"/>
      <w:marRight w:val="0"/>
      <w:marTop w:val="0"/>
      <w:marBottom w:val="0"/>
      <w:divBdr>
        <w:top w:val="none" w:sz="0" w:space="0" w:color="auto"/>
        <w:left w:val="none" w:sz="0" w:space="0" w:color="auto"/>
        <w:bottom w:val="none" w:sz="0" w:space="0" w:color="auto"/>
        <w:right w:val="none" w:sz="0" w:space="0" w:color="auto"/>
      </w:divBdr>
    </w:div>
    <w:div w:id="485707110">
      <w:bodyDiv w:val="1"/>
      <w:marLeft w:val="0"/>
      <w:marRight w:val="0"/>
      <w:marTop w:val="0"/>
      <w:marBottom w:val="0"/>
      <w:divBdr>
        <w:top w:val="none" w:sz="0" w:space="0" w:color="auto"/>
        <w:left w:val="none" w:sz="0" w:space="0" w:color="auto"/>
        <w:bottom w:val="none" w:sz="0" w:space="0" w:color="auto"/>
        <w:right w:val="none" w:sz="0" w:space="0" w:color="auto"/>
      </w:divBdr>
    </w:div>
    <w:div w:id="494957596">
      <w:bodyDiv w:val="1"/>
      <w:marLeft w:val="0"/>
      <w:marRight w:val="0"/>
      <w:marTop w:val="0"/>
      <w:marBottom w:val="0"/>
      <w:divBdr>
        <w:top w:val="none" w:sz="0" w:space="0" w:color="auto"/>
        <w:left w:val="none" w:sz="0" w:space="0" w:color="auto"/>
        <w:bottom w:val="none" w:sz="0" w:space="0" w:color="auto"/>
        <w:right w:val="none" w:sz="0" w:space="0" w:color="auto"/>
      </w:divBdr>
    </w:div>
    <w:div w:id="495532505">
      <w:bodyDiv w:val="1"/>
      <w:marLeft w:val="0"/>
      <w:marRight w:val="0"/>
      <w:marTop w:val="0"/>
      <w:marBottom w:val="0"/>
      <w:divBdr>
        <w:top w:val="none" w:sz="0" w:space="0" w:color="auto"/>
        <w:left w:val="none" w:sz="0" w:space="0" w:color="auto"/>
        <w:bottom w:val="none" w:sz="0" w:space="0" w:color="auto"/>
        <w:right w:val="none" w:sz="0" w:space="0" w:color="auto"/>
      </w:divBdr>
      <w:divsChild>
        <w:div w:id="1367026816">
          <w:marLeft w:val="480"/>
          <w:marRight w:val="0"/>
          <w:marTop w:val="0"/>
          <w:marBottom w:val="0"/>
          <w:divBdr>
            <w:top w:val="none" w:sz="0" w:space="0" w:color="auto"/>
            <w:left w:val="none" w:sz="0" w:space="0" w:color="auto"/>
            <w:bottom w:val="none" w:sz="0" w:space="0" w:color="auto"/>
            <w:right w:val="none" w:sz="0" w:space="0" w:color="auto"/>
          </w:divBdr>
        </w:div>
        <w:div w:id="179707083">
          <w:marLeft w:val="480"/>
          <w:marRight w:val="0"/>
          <w:marTop w:val="0"/>
          <w:marBottom w:val="0"/>
          <w:divBdr>
            <w:top w:val="none" w:sz="0" w:space="0" w:color="auto"/>
            <w:left w:val="none" w:sz="0" w:space="0" w:color="auto"/>
            <w:bottom w:val="none" w:sz="0" w:space="0" w:color="auto"/>
            <w:right w:val="none" w:sz="0" w:space="0" w:color="auto"/>
          </w:divBdr>
        </w:div>
        <w:div w:id="1601059799">
          <w:marLeft w:val="480"/>
          <w:marRight w:val="0"/>
          <w:marTop w:val="0"/>
          <w:marBottom w:val="0"/>
          <w:divBdr>
            <w:top w:val="none" w:sz="0" w:space="0" w:color="auto"/>
            <w:left w:val="none" w:sz="0" w:space="0" w:color="auto"/>
            <w:bottom w:val="none" w:sz="0" w:space="0" w:color="auto"/>
            <w:right w:val="none" w:sz="0" w:space="0" w:color="auto"/>
          </w:divBdr>
        </w:div>
        <w:div w:id="744373230">
          <w:marLeft w:val="480"/>
          <w:marRight w:val="0"/>
          <w:marTop w:val="0"/>
          <w:marBottom w:val="0"/>
          <w:divBdr>
            <w:top w:val="none" w:sz="0" w:space="0" w:color="auto"/>
            <w:left w:val="none" w:sz="0" w:space="0" w:color="auto"/>
            <w:bottom w:val="none" w:sz="0" w:space="0" w:color="auto"/>
            <w:right w:val="none" w:sz="0" w:space="0" w:color="auto"/>
          </w:divBdr>
        </w:div>
        <w:div w:id="1920407650">
          <w:marLeft w:val="480"/>
          <w:marRight w:val="0"/>
          <w:marTop w:val="0"/>
          <w:marBottom w:val="0"/>
          <w:divBdr>
            <w:top w:val="none" w:sz="0" w:space="0" w:color="auto"/>
            <w:left w:val="none" w:sz="0" w:space="0" w:color="auto"/>
            <w:bottom w:val="none" w:sz="0" w:space="0" w:color="auto"/>
            <w:right w:val="none" w:sz="0" w:space="0" w:color="auto"/>
          </w:divBdr>
        </w:div>
      </w:divsChild>
    </w:div>
    <w:div w:id="495606719">
      <w:bodyDiv w:val="1"/>
      <w:marLeft w:val="0"/>
      <w:marRight w:val="0"/>
      <w:marTop w:val="0"/>
      <w:marBottom w:val="0"/>
      <w:divBdr>
        <w:top w:val="none" w:sz="0" w:space="0" w:color="auto"/>
        <w:left w:val="none" w:sz="0" w:space="0" w:color="auto"/>
        <w:bottom w:val="none" w:sz="0" w:space="0" w:color="auto"/>
        <w:right w:val="none" w:sz="0" w:space="0" w:color="auto"/>
      </w:divBdr>
      <w:divsChild>
        <w:div w:id="813137415">
          <w:marLeft w:val="480"/>
          <w:marRight w:val="0"/>
          <w:marTop w:val="0"/>
          <w:marBottom w:val="0"/>
          <w:divBdr>
            <w:top w:val="none" w:sz="0" w:space="0" w:color="auto"/>
            <w:left w:val="none" w:sz="0" w:space="0" w:color="auto"/>
            <w:bottom w:val="none" w:sz="0" w:space="0" w:color="auto"/>
            <w:right w:val="none" w:sz="0" w:space="0" w:color="auto"/>
          </w:divBdr>
        </w:div>
        <w:div w:id="380636763">
          <w:marLeft w:val="480"/>
          <w:marRight w:val="0"/>
          <w:marTop w:val="0"/>
          <w:marBottom w:val="0"/>
          <w:divBdr>
            <w:top w:val="none" w:sz="0" w:space="0" w:color="auto"/>
            <w:left w:val="none" w:sz="0" w:space="0" w:color="auto"/>
            <w:bottom w:val="none" w:sz="0" w:space="0" w:color="auto"/>
            <w:right w:val="none" w:sz="0" w:space="0" w:color="auto"/>
          </w:divBdr>
        </w:div>
        <w:div w:id="1943225238">
          <w:marLeft w:val="480"/>
          <w:marRight w:val="0"/>
          <w:marTop w:val="0"/>
          <w:marBottom w:val="0"/>
          <w:divBdr>
            <w:top w:val="none" w:sz="0" w:space="0" w:color="auto"/>
            <w:left w:val="none" w:sz="0" w:space="0" w:color="auto"/>
            <w:bottom w:val="none" w:sz="0" w:space="0" w:color="auto"/>
            <w:right w:val="none" w:sz="0" w:space="0" w:color="auto"/>
          </w:divBdr>
        </w:div>
        <w:div w:id="1169950014">
          <w:marLeft w:val="480"/>
          <w:marRight w:val="0"/>
          <w:marTop w:val="0"/>
          <w:marBottom w:val="0"/>
          <w:divBdr>
            <w:top w:val="none" w:sz="0" w:space="0" w:color="auto"/>
            <w:left w:val="none" w:sz="0" w:space="0" w:color="auto"/>
            <w:bottom w:val="none" w:sz="0" w:space="0" w:color="auto"/>
            <w:right w:val="none" w:sz="0" w:space="0" w:color="auto"/>
          </w:divBdr>
        </w:div>
      </w:divsChild>
    </w:div>
    <w:div w:id="501971327">
      <w:bodyDiv w:val="1"/>
      <w:marLeft w:val="0"/>
      <w:marRight w:val="0"/>
      <w:marTop w:val="0"/>
      <w:marBottom w:val="0"/>
      <w:divBdr>
        <w:top w:val="none" w:sz="0" w:space="0" w:color="auto"/>
        <w:left w:val="none" w:sz="0" w:space="0" w:color="auto"/>
        <w:bottom w:val="none" w:sz="0" w:space="0" w:color="auto"/>
        <w:right w:val="none" w:sz="0" w:space="0" w:color="auto"/>
      </w:divBdr>
    </w:div>
    <w:div w:id="506746278">
      <w:bodyDiv w:val="1"/>
      <w:marLeft w:val="0"/>
      <w:marRight w:val="0"/>
      <w:marTop w:val="0"/>
      <w:marBottom w:val="0"/>
      <w:divBdr>
        <w:top w:val="none" w:sz="0" w:space="0" w:color="auto"/>
        <w:left w:val="none" w:sz="0" w:space="0" w:color="auto"/>
        <w:bottom w:val="none" w:sz="0" w:space="0" w:color="auto"/>
        <w:right w:val="none" w:sz="0" w:space="0" w:color="auto"/>
      </w:divBdr>
      <w:divsChild>
        <w:div w:id="780761939">
          <w:marLeft w:val="480"/>
          <w:marRight w:val="0"/>
          <w:marTop w:val="0"/>
          <w:marBottom w:val="0"/>
          <w:divBdr>
            <w:top w:val="none" w:sz="0" w:space="0" w:color="auto"/>
            <w:left w:val="none" w:sz="0" w:space="0" w:color="auto"/>
            <w:bottom w:val="none" w:sz="0" w:space="0" w:color="auto"/>
            <w:right w:val="none" w:sz="0" w:space="0" w:color="auto"/>
          </w:divBdr>
        </w:div>
        <w:div w:id="1952273427">
          <w:marLeft w:val="480"/>
          <w:marRight w:val="0"/>
          <w:marTop w:val="0"/>
          <w:marBottom w:val="0"/>
          <w:divBdr>
            <w:top w:val="none" w:sz="0" w:space="0" w:color="auto"/>
            <w:left w:val="none" w:sz="0" w:space="0" w:color="auto"/>
            <w:bottom w:val="none" w:sz="0" w:space="0" w:color="auto"/>
            <w:right w:val="none" w:sz="0" w:space="0" w:color="auto"/>
          </w:divBdr>
        </w:div>
        <w:div w:id="1124542955">
          <w:marLeft w:val="480"/>
          <w:marRight w:val="0"/>
          <w:marTop w:val="0"/>
          <w:marBottom w:val="0"/>
          <w:divBdr>
            <w:top w:val="none" w:sz="0" w:space="0" w:color="auto"/>
            <w:left w:val="none" w:sz="0" w:space="0" w:color="auto"/>
            <w:bottom w:val="none" w:sz="0" w:space="0" w:color="auto"/>
            <w:right w:val="none" w:sz="0" w:space="0" w:color="auto"/>
          </w:divBdr>
        </w:div>
        <w:div w:id="1829636657">
          <w:marLeft w:val="480"/>
          <w:marRight w:val="0"/>
          <w:marTop w:val="0"/>
          <w:marBottom w:val="0"/>
          <w:divBdr>
            <w:top w:val="none" w:sz="0" w:space="0" w:color="auto"/>
            <w:left w:val="none" w:sz="0" w:space="0" w:color="auto"/>
            <w:bottom w:val="none" w:sz="0" w:space="0" w:color="auto"/>
            <w:right w:val="none" w:sz="0" w:space="0" w:color="auto"/>
          </w:divBdr>
        </w:div>
        <w:div w:id="1007517550">
          <w:marLeft w:val="480"/>
          <w:marRight w:val="0"/>
          <w:marTop w:val="0"/>
          <w:marBottom w:val="0"/>
          <w:divBdr>
            <w:top w:val="none" w:sz="0" w:space="0" w:color="auto"/>
            <w:left w:val="none" w:sz="0" w:space="0" w:color="auto"/>
            <w:bottom w:val="none" w:sz="0" w:space="0" w:color="auto"/>
            <w:right w:val="none" w:sz="0" w:space="0" w:color="auto"/>
          </w:divBdr>
        </w:div>
      </w:divsChild>
    </w:div>
    <w:div w:id="508494497">
      <w:bodyDiv w:val="1"/>
      <w:marLeft w:val="0"/>
      <w:marRight w:val="0"/>
      <w:marTop w:val="0"/>
      <w:marBottom w:val="0"/>
      <w:divBdr>
        <w:top w:val="none" w:sz="0" w:space="0" w:color="auto"/>
        <w:left w:val="none" w:sz="0" w:space="0" w:color="auto"/>
        <w:bottom w:val="none" w:sz="0" w:space="0" w:color="auto"/>
        <w:right w:val="none" w:sz="0" w:space="0" w:color="auto"/>
      </w:divBdr>
    </w:div>
    <w:div w:id="508719932">
      <w:bodyDiv w:val="1"/>
      <w:marLeft w:val="0"/>
      <w:marRight w:val="0"/>
      <w:marTop w:val="0"/>
      <w:marBottom w:val="0"/>
      <w:divBdr>
        <w:top w:val="none" w:sz="0" w:space="0" w:color="auto"/>
        <w:left w:val="none" w:sz="0" w:space="0" w:color="auto"/>
        <w:bottom w:val="none" w:sz="0" w:space="0" w:color="auto"/>
        <w:right w:val="none" w:sz="0" w:space="0" w:color="auto"/>
      </w:divBdr>
    </w:div>
    <w:div w:id="513498782">
      <w:bodyDiv w:val="1"/>
      <w:marLeft w:val="0"/>
      <w:marRight w:val="0"/>
      <w:marTop w:val="0"/>
      <w:marBottom w:val="0"/>
      <w:divBdr>
        <w:top w:val="none" w:sz="0" w:space="0" w:color="auto"/>
        <w:left w:val="none" w:sz="0" w:space="0" w:color="auto"/>
        <w:bottom w:val="none" w:sz="0" w:space="0" w:color="auto"/>
        <w:right w:val="none" w:sz="0" w:space="0" w:color="auto"/>
      </w:divBdr>
    </w:div>
    <w:div w:id="516848828">
      <w:bodyDiv w:val="1"/>
      <w:marLeft w:val="0"/>
      <w:marRight w:val="0"/>
      <w:marTop w:val="0"/>
      <w:marBottom w:val="0"/>
      <w:divBdr>
        <w:top w:val="none" w:sz="0" w:space="0" w:color="auto"/>
        <w:left w:val="none" w:sz="0" w:space="0" w:color="auto"/>
        <w:bottom w:val="none" w:sz="0" w:space="0" w:color="auto"/>
        <w:right w:val="none" w:sz="0" w:space="0" w:color="auto"/>
      </w:divBdr>
      <w:divsChild>
        <w:div w:id="595021542">
          <w:marLeft w:val="480"/>
          <w:marRight w:val="0"/>
          <w:marTop w:val="0"/>
          <w:marBottom w:val="0"/>
          <w:divBdr>
            <w:top w:val="none" w:sz="0" w:space="0" w:color="auto"/>
            <w:left w:val="none" w:sz="0" w:space="0" w:color="auto"/>
            <w:bottom w:val="none" w:sz="0" w:space="0" w:color="auto"/>
            <w:right w:val="none" w:sz="0" w:space="0" w:color="auto"/>
          </w:divBdr>
        </w:div>
        <w:div w:id="1761756323">
          <w:marLeft w:val="480"/>
          <w:marRight w:val="0"/>
          <w:marTop w:val="0"/>
          <w:marBottom w:val="0"/>
          <w:divBdr>
            <w:top w:val="none" w:sz="0" w:space="0" w:color="auto"/>
            <w:left w:val="none" w:sz="0" w:space="0" w:color="auto"/>
            <w:bottom w:val="none" w:sz="0" w:space="0" w:color="auto"/>
            <w:right w:val="none" w:sz="0" w:space="0" w:color="auto"/>
          </w:divBdr>
        </w:div>
        <w:div w:id="677661911">
          <w:marLeft w:val="480"/>
          <w:marRight w:val="0"/>
          <w:marTop w:val="0"/>
          <w:marBottom w:val="0"/>
          <w:divBdr>
            <w:top w:val="none" w:sz="0" w:space="0" w:color="auto"/>
            <w:left w:val="none" w:sz="0" w:space="0" w:color="auto"/>
            <w:bottom w:val="none" w:sz="0" w:space="0" w:color="auto"/>
            <w:right w:val="none" w:sz="0" w:space="0" w:color="auto"/>
          </w:divBdr>
        </w:div>
      </w:divsChild>
    </w:div>
    <w:div w:id="556356951">
      <w:bodyDiv w:val="1"/>
      <w:marLeft w:val="0"/>
      <w:marRight w:val="0"/>
      <w:marTop w:val="0"/>
      <w:marBottom w:val="0"/>
      <w:divBdr>
        <w:top w:val="none" w:sz="0" w:space="0" w:color="auto"/>
        <w:left w:val="none" w:sz="0" w:space="0" w:color="auto"/>
        <w:bottom w:val="none" w:sz="0" w:space="0" w:color="auto"/>
        <w:right w:val="none" w:sz="0" w:space="0" w:color="auto"/>
      </w:divBdr>
      <w:divsChild>
        <w:div w:id="1544247584">
          <w:marLeft w:val="480"/>
          <w:marRight w:val="0"/>
          <w:marTop w:val="0"/>
          <w:marBottom w:val="0"/>
          <w:divBdr>
            <w:top w:val="none" w:sz="0" w:space="0" w:color="auto"/>
            <w:left w:val="none" w:sz="0" w:space="0" w:color="auto"/>
            <w:bottom w:val="none" w:sz="0" w:space="0" w:color="auto"/>
            <w:right w:val="none" w:sz="0" w:space="0" w:color="auto"/>
          </w:divBdr>
        </w:div>
        <w:div w:id="964043357">
          <w:marLeft w:val="480"/>
          <w:marRight w:val="0"/>
          <w:marTop w:val="0"/>
          <w:marBottom w:val="0"/>
          <w:divBdr>
            <w:top w:val="none" w:sz="0" w:space="0" w:color="auto"/>
            <w:left w:val="none" w:sz="0" w:space="0" w:color="auto"/>
            <w:bottom w:val="none" w:sz="0" w:space="0" w:color="auto"/>
            <w:right w:val="none" w:sz="0" w:space="0" w:color="auto"/>
          </w:divBdr>
        </w:div>
        <w:div w:id="440683998">
          <w:marLeft w:val="480"/>
          <w:marRight w:val="0"/>
          <w:marTop w:val="0"/>
          <w:marBottom w:val="0"/>
          <w:divBdr>
            <w:top w:val="none" w:sz="0" w:space="0" w:color="auto"/>
            <w:left w:val="none" w:sz="0" w:space="0" w:color="auto"/>
            <w:bottom w:val="none" w:sz="0" w:space="0" w:color="auto"/>
            <w:right w:val="none" w:sz="0" w:space="0" w:color="auto"/>
          </w:divBdr>
        </w:div>
        <w:div w:id="2061514539">
          <w:marLeft w:val="480"/>
          <w:marRight w:val="0"/>
          <w:marTop w:val="0"/>
          <w:marBottom w:val="0"/>
          <w:divBdr>
            <w:top w:val="none" w:sz="0" w:space="0" w:color="auto"/>
            <w:left w:val="none" w:sz="0" w:space="0" w:color="auto"/>
            <w:bottom w:val="none" w:sz="0" w:space="0" w:color="auto"/>
            <w:right w:val="none" w:sz="0" w:space="0" w:color="auto"/>
          </w:divBdr>
        </w:div>
        <w:div w:id="1475373671">
          <w:marLeft w:val="480"/>
          <w:marRight w:val="0"/>
          <w:marTop w:val="0"/>
          <w:marBottom w:val="0"/>
          <w:divBdr>
            <w:top w:val="none" w:sz="0" w:space="0" w:color="auto"/>
            <w:left w:val="none" w:sz="0" w:space="0" w:color="auto"/>
            <w:bottom w:val="none" w:sz="0" w:space="0" w:color="auto"/>
            <w:right w:val="none" w:sz="0" w:space="0" w:color="auto"/>
          </w:divBdr>
        </w:div>
      </w:divsChild>
    </w:div>
    <w:div w:id="639575512">
      <w:bodyDiv w:val="1"/>
      <w:marLeft w:val="0"/>
      <w:marRight w:val="0"/>
      <w:marTop w:val="0"/>
      <w:marBottom w:val="0"/>
      <w:divBdr>
        <w:top w:val="none" w:sz="0" w:space="0" w:color="auto"/>
        <w:left w:val="none" w:sz="0" w:space="0" w:color="auto"/>
        <w:bottom w:val="none" w:sz="0" w:space="0" w:color="auto"/>
        <w:right w:val="none" w:sz="0" w:space="0" w:color="auto"/>
      </w:divBdr>
      <w:divsChild>
        <w:div w:id="344870247">
          <w:marLeft w:val="480"/>
          <w:marRight w:val="0"/>
          <w:marTop w:val="0"/>
          <w:marBottom w:val="0"/>
          <w:divBdr>
            <w:top w:val="none" w:sz="0" w:space="0" w:color="auto"/>
            <w:left w:val="none" w:sz="0" w:space="0" w:color="auto"/>
            <w:bottom w:val="none" w:sz="0" w:space="0" w:color="auto"/>
            <w:right w:val="none" w:sz="0" w:space="0" w:color="auto"/>
          </w:divBdr>
        </w:div>
        <w:div w:id="1945729165">
          <w:marLeft w:val="480"/>
          <w:marRight w:val="0"/>
          <w:marTop w:val="0"/>
          <w:marBottom w:val="0"/>
          <w:divBdr>
            <w:top w:val="none" w:sz="0" w:space="0" w:color="auto"/>
            <w:left w:val="none" w:sz="0" w:space="0" w:color="auto"/>
            <w:bottom w:val="none" w:sz="0" w:space="0" w:color="auto"/>
            <w:right w:val="none" w:sz="0" w:space="0" w:color="auto"/>
          </w:divBdr>
        </w:div>
      </w:divsChild>
    </w:div>
    <w:div w:id="646476899">
      <w:bodyDiv w:val="1"/>
      <w:marLeft w:val="0"/>
      <w:marRight w:val="0"/>
      <w:marTop w:val="0"/>
      <w:marBottom w:val="0"/>
      <w:divBdr>
        <w:top w:val="none" w:sz="0" w:space="0" w:color="auto"/>
        <w:left w:val="none" w:sz="0" w:space="0" w:color="auto"/>
        <w:bottom w:val="none" w:sz="0" w:space="0" w:color="auto"/>
        <w:right w:val="none" w:sz="0" w:space="0" w:color="auto"/>
      </w:divBdr>
    </w:div>
    <w:div w:id="649410378">
      <w:bodyDiv w:val="1"/>
      <w:marLeft w:val="0"/>
      <w:marRight w:val="0"/>
      <w:marTop w:val="0"/>
      <w:marBottom w:val="0"/>
      <w:divBdr>
        <w:top w:val="none" w:sz="0" w:space="0" w:color="auto"/>
        <w:left w:val="none" w:sz="0" w:space="0" w:color="auto"/>
        <w:bottom w:val="none" w:sz="0" w:space="0" w:color="auto"/>
        <w:right w:val="none" w:sz="0" w:space="0" w:color="auto"/>
      </w:divBdr>
    </w:div>
    <w:div w:id="658774009">
      <w:bodyDiv w:val="1"/>
      <w:marLeft w:val="0"/>
      <w:marRight w:val="0"/>
      <w:marTop w:val="0"/>
      <w:marBottom w:val="0"/>
      <w:divBdr>
        <w:top w:val="none" w:sz="0" w:space="0" w:color="auto"/>
        <w:left w:val="none" w:sz="0" w:space="0" w:color="auto"/>
        <w:bottom w:val="none" w:sz="0" w:space="0" w:color="auto"/>
        <w:right w:val="none" w:sz="0" w:space="0" w:color="auto"/>
      </w:divBdr>
    </w:div>
    <w:div w:id="669720512">
      <w:bodyDiv w:val="1"/>
      <w:marLeft w:val="0"/>
      <w:marRight w:val="0"/>
      <w:marTop w:val="0"/>
      <w:marBottom w:val="0"/>
      <w:divBdr>
        <w:top w:val="none" w:sz="0" w:space="0" w:color="auto"/>
        <w:left w:val="none" w:sz="0" w:space="0" w:color="auto"/>
        <w:bottom w:val="none" w:sz="0" w:space="0" w:color="auto"/>
        <w:right w:val="none" w:sz="0" w:space="0" w:color="auto"/>
      </w:divBdr>
    </w:div>
    <w:div w:id="670717395">
      <w:bodyDiv w:val="1"/>
      <w:marLeft w:val="0"/>
      <w:marRight w:val="0"/>
      <w:marTop w:val="0"/>
      <w:marBottom w:val="0"/>
      <w:divBdr>
        <w:top w:val="none" w:sz="0" w:space="0" w:color="auto"/>
        <w:left w:val="none" w:sz="0" w:space="0" w:color="auto"/>
        <w:bottom w:val="none" w:sz="0" w:space="0" w:color="auto"/>
        <w:right w:val="none" w:sz="0" w:space="0" w:color="auto"/>
      </w:divBdr>
    </w:div>
    <w:div w:id="677927632">
      <w:bodyDiv w:val="1"/>
      <w:marLeft w:val="0"/>
      <w:marRight w:val="0"/>
      <w:marTop w:val="0"/>
      <w:marBottom w:val="0"/>
      <w:divBdr>
        <w:top w:val="none" w:sz="0" w:space="0" w:color="auto"/>
        <w:left w:val="none" w:sz="0" w:space="0" w:color="auto"/>
        <w:bottom w:val="none" w:sz="0" w:space="0" w:color="auto"/>
        <w:right w:val="none" w:sz="0" w:space="0" w:color="auto"/>
      </w:divBdr>
    </w:div>
    <w:div w:id="679818581">
      <w:bodyDiv w:val="1"/>
      <w:marLeft w:val="0"/>
      <w:marRight w:val="0"/>
      <w:marTop w:val="0"/>
      <w:marBottom w:val="0"/>
      <w:divBdr>
        <w:top w:val="none" w:sz="0" w:space="0" w:color="auto"/>
        <w:left w:val="none" w:sz="0" w:space="0" w:color="auto"/>
        <w:bottom w:val="none" w:sz="0" w:space="0" w:color="auto"/>
        <w:right w:val="none" w:sz="0" w:space="0" w:color="auto"/>
      </w:divBdr>
    </w:div>
    <w:div w:id="686909834">
      <w:bodyDiv w:val="1"/>
      <w:marLeft w:val="0"/>
      <w:marRight w:val="0"/>
      <w:marTop w:val="0"/>
      <w:marBottom w:val="0"/>
      <w:divBdr>
        <w:top w:val="none" w:sz="0" w:space="0" w:color="auto"/>
        <w:left w:val="none" w:sz="0" w:space="0" w:color="auto"/>
        <w:bottom w:val="none" w:sz="0" w:space="0" w:color="auto"/>
        <w:right w:val="none" w:sz="0" w:space="0" w:color="auto"/>
      </w:divBdr>
    </w:div>
    <w:div w:id="688680089">
      <w:bodyDiv w:val="1"/>
      <w:marLeft w:val="0"/>
      <w:marRight w:val="0"/>
      <w:marTop w:val="0"/>
      <w:marBottom w:val="0"/>
      <w:divBdr>
        <w:top w:val="none" w:sz="0" w:space="0" w:color="auto"/>
        <w:left w:val="none" w:sz="0" w:space="0" w:color="auto"/>
        <w:bottom w:val="none" w:sz="0" w:space="0" w:color="auto"/>
        <w:right w:val="none" w:sz="0" w:space="0" w:color="auto"/>
      </w:divBdr>
      <w:divsChild>
        <w:div w:id="627710816">
          <w:marLeft w:val="480"/>
          <w:marRight w:val="0"/>
          <w:marTop w:val="0"/>
          <w:marBottom w:val="0"/>
          <w:divBdr>
            <w:top w:val="none" w:sz="0" w:space="0" w:color="auto"/>
            <w:left w:val="none" w:sz="0" w:space="0" w:color="auto"/>
            <w:bottom w:val="none" w:sz="0" w:space="0" w:color="auto"/>
            <w:right w:val="none" w:sz="0" w:space="0" w:color="auto"/>
          </w:divBdr>
        </w:div>
        <w:div w:id="1992638361">
          <w:marLeft w:val="480"/>
          <w:marRight w:val="0"/>
          <w:marTop w:val="0"/>
          <w:marBottom w:val="0"/>
          <w:divBdr>
            <w:top w:val="none" w:sz="0" w:space="0" w:color="auto"/>
            <w:left w:val="none" w:sz="0" w:space="0" w:color="auto"/>
            <w:bottom w:val="none" w:sz="0" w:space="0" w:color="auto"/>
            <w:right w:val="none" w:sz="0" w:space="0" w:color="auto"/>
          </w:divBdr>
        </w:div>
        <w:div w:id="911692741">
          <w:marLeft w:val="480"/>
          <w:marRight w:val="0"/>
          <w:marTop w:val="0"/>
          <w:marBottom w:val="0"/>
          <w:divBdr>
            <w:top w:val="none" w:sz="0" w:space="0" w:color="auto"/>
            <w:left w:val="none" w:sz="0" w:space="0" w:color="auto"/>
            <w:bottom w:val="none" w:sz="0" w:space="0" w:color="auto"/>
            <w:right w:val="none" w:sz="0" w:space="0" w:color="auto"/>
          </w:divBdr>
        </w:div>
        <w:div w:id="1189636914">
          <w:marLeft w:val="480"/>
          <w:marRight w:val="0"/>
          <w:marTop w:val="0"/>
          <w:marBottom w:val="0"/>
          <w:divBdr>
            <w:top w:val="none" w:sz="0" w:space="0" w:color="auto"/>
            <w:left w:val="none" w:sz="0" w:space="0" w:color="auto"/>
            <w:bottom w:val="none" w:sz="0" w:space="0" w:color="auto"/>
            <w:right w:val="none" w:sz="0" w:space="0" w:color="auto"/>
          </w:divBdr>
        </w:div>
        <w:div w:id="1132676237">
          <w:marLeft w:val="480"/>
          <w:marRight w:val="0"/>
          <w:marTop w:val="0"/>
          <w:marBottom w:val="0"/>
          <w:divBdr>
            <w:top w:val="none" w:sz="0" w:space="0" w:color="auto"/>
            <w:left w:val="none" w:sz="0" w:space="0" w:color="auto"/>
            <w:bottom w:val="none" w:sz="0" w:space="0" w:color="auto"/>
            <w:right w:val="none" w:sz="0" w:space="0" w:color="auto"/>
          </w:divBdr>
        </w:div>
      </w:divsChild>
    </w:div>
    <w:div w:id="700666642">
      <w:bodyDiv w:val="1"/>
      <w:marLeft w:val="0"/>
      <w:marRight w:val="0"/>
      <w:marTop w:val="0"/>
      <w:marBottom w:val="0"/>
      <w:divBdr>
        <w:top w:val="none" w:sz="0" w:space="0" w:color="auto"/>
        <w:left w:val="none" w:sz="0" w:space="0" w:color="auto"/>
        <w:bottom w:val="none" w:sz="0" w:space="0" w:color="auto"/>
        <w:right w:val="none" w:sz="0" w:space="0" w:color="auto"/>
      </w:divBdr>
    </w:div>
    <w:div w:id="707993620">
      <w:bodyDiv w:val="1"/>
      <w:marLeft w:val="0"/>
      <w:marRight w:val="0"/>
      <w:marTop w:val="0"/>
      <w:marBottom w:val="0"/>
      <w:divBdr>
        <w:top w:val="none" w:sz="0" w:space="0" w:color="auto"/>
        <w:left w:val="none" w:sz="0" w:space="0" w:color="auto"/>
        <w:bottom w:val="none" w:sz="0" w:space="0" w:color="auto"/>
        <w:right w:val="none" w:sz="0" w:space="0" w:color="auto"/>
      </w:divBdr>
    </w:div>
    <w:div w:id="712851595">
      <w:bodyDiv w:val="1"/>
      <w:marLeft w:val="0"/>
      <w:marRight w:val="0"/>
      <w:marTop w:val="0"/>
      <w:marBottom w:val="0"/>
      <w:divBdr>
        <w:top w:val="none" w:sz="0" w:space="0" w:color="auto"/>
        <w:left w:val="none" w:sz="0" w:space="0" w:color="auto"/>
        <w:bottom w:val="none" w:sz="0" w:space="0" w:color="auto"/>
        <w:right w:val="none" w:sz="0" w:space="0" w:color="auto"/>
      </w:divBdr>
      <w:divsChild>
        <w:div w:id="524712954">
          <w:marLeft w:val="480"/>
          <w:marRight w:val="0"/>
          <w:marTop w:val="0"/>
          <w:marBottom w:val="0"/>
          <w:divBdr>
            <w:top w:val="none" w:sz="0" w:space="0" w:color="auto"/>
            <w:left w:val="none" w:sz="0" w:space="0" w:color="auto"/>
            <w:bottom w:val="none" w:sz="0" w:space="0" w:color="auto"/>
            <w:right w:val="none" w:sz="0" w:space="0" w:color="auto"/>
          </w:divBdr>
        </w:div>
        <w:div w:id="763192177">
          <w:marLeft w:val="480"/>
          <w:marRight w:val="0"/>
          <w:marTop w:val="0"/>
          <w:marBottom w:val="0"/>
          <w:divBdr>
            <w:top w:val="none" w:sz="0" w:space="0" w:color="auto"/>
            <w:left w:val="none" w:sz="0" w:space="0" w:color="auto"/>
            <w:bottom w:val="none" w:sz="0" w:space="0" w:color="auto"/>
            <w:right w:val="none" w:sz="0" w:space="0" w:color="auto"/>
          </w:divBdr>
        </w:div>
        <w:div w:id="1985429410">
          <w:marLeft w:val="480"/>
          <w:marRight w:val="0"/>
          <w:marTop w:val="0"/>
          <w:marBottom w:val="0"/>
          <w:divBdr>
            <w:top w:val="none" w:sz="0" w:space="0" w:color="auto"/>
            <w:left w:val="none" w:sz="0" w:space="0" w:color="auto"/>
            <w:bottom w:val="none" w:sz="0" w:space="0" w:color="auto"/>
            <w:right w:val="none" w:sz="0" w:space="0" w:color="auto"/>
          </w:divBdr>
        </w:div>
        <w:div w:id="1445660718">
          <w:marLeft w:val="480"/>
          <w:marRight w:val="0"/>
          <w:marTop w:val="0"/>
          <w:marBottom w:val="0"/>
          <w:divBdr>
            <w:top w:val="none" w:sz="0" w:space="0" w:color="auto"/>
            <w:left w:val="none" w:sz="0" w:space="0" w:color="auto"/>
            <w:bottom w:val="none" w:sz="0" w:space="0" w:color="auto"/>
            <w:right w:val="none" w:sz="0" w:space="0" w:color="auto"/>
          </w:divBdr>
        </w:div>
        <w:div w:id="1443650484">
          <w:marLeft w:val="480"/>
          <w:marRight w:val="0"/>
          <w:marTop w:val="0"/>
          <w:marBottom w:val="0"/>
          <w:divBdr>
            <w:top w:val="none" w:sz="0" w:space="0" w:color="auto"/>
            <w:left w:val="none" w:sz="0" w:space="0" w:color="auto"/>
            <w:bottom w:val="none" w:sz="0" w:space="0" w:color="auto"/>
            <w:right w:val="none" w:sz="0" w:space="0" w:color="auto"/>
          </w:divBdr>
        </w:div>
      </w:divsChild>
    </w:div>
    <w:div w:id="719477454">
      <w:bodyDiv w:val="1"/>
      <w:marLeft w:val="0"/>
      <w:marRight w:val="0"/>
      <w:marTop w:val="0"/>
      <w:marBottom w:val="0"/>
      <w:divBdr>
        <w:top w:val="none" w:sz="0" w:space="0" w:color="auto"/>
        <w:left w:val="none" w:sz="0" w:space="0" w:color="auto"/>
        <w:bottom w:val="none" w:sz="0" w:space="0" w:color="auto"/>
        <w:right w:val="none" w:sz="0" w:space="0" w:color="auto"/>
      </w:divBdr>
    </w:div>
    <w:div w:id="724648563">
      <w:bodyDiv w:val="1"/>
      <w:marLeft w:val="0"/>
      <w:marRight w:val="0"/>
      <w:marTop w:val="0"/>
      <w:marBottom w:val="0"/>
      <w:divBdr>
        <w:top w:val="none" w:sz="0" w:space="0" w:color="auto"/>
        <w:left w:val="none" w:sz="0" w:space="0" w:color="auto"/>
        <w:bottom w:val="none" w:sz="0" w:space="0" w:color="auto"/>
        <w:right w:val="none" w:sz="0" w:space="0" w:color="auto"/>
      </w:divBdr>
    </w:div>
    <w:div w:id="728039988">
      <w:bodyDiv w:val="1"/>
      <w:marLeft w:val="0"/>
      <w:marRight w:val="0"/>
      <w:marTop w:val="0"/>
      <w:marBottom w:val="0"/>
      <w:divBdr>
        <w:top w:val="none" w:sz="0" w:space="0" w:color="auto"/>
        <w:left w:val="none" w:sz="0" w:space="0" w:color="auto"/>
        <w:bottom w:val="none" w:sz="0" w:space="0" w:color="auto"/>
        <w:right w:val="none" w:sz="0" w:space="0" w:color="auto"/>
      </w:divBdr>
    </w:div>
    <w:div w:id="731268229">
      <w:bodyDiv w:val="1"/>
      <w:marLeft w:val="0"/>
      <w:marRight w:val="0"/>
      <w:marTop w:val="0"/>
      <w:marBottom w:val="0"/>
      <w:divBdr>
        <w:top w:val="none" w:sz="0" w:space="0" w:color="auto"/>
        <w:left w:val="none" w:sz="0" w:space="0" w:color="auto"/>
        <w:bottom w:val="none" w:sz="0" w:space="0" w:color="auto"/>
        <w:right w:val="none" w:sz="0" w:space="0" w:color="auto"/>
      </w:divBdr>
    </w:div>
    <w:div w:id="740493617">
      <w:bodyDiv w:val="1"/>
      <w:marLeft w:val="0"/>
      <w:marRight w:val="0"/>
      <w:marTop w:val="0"/>
      <w:marBottom w:val="0"/>
      <w:divBdr>
        <w:top w:val="none" w:sz="0" w:space="0" w:color="auto"/>
        <w:left w:val="none" w:sz="0" w:space="0" w:color="auto"/>
        <w:bottom w:val="none" w:sz="0" w:space="0" w:color="auto"/>
        <w:right w:val="none" w:sz="0" w:space="0" w:color="auto"/>
      </w:divBdr>
      <w:divsChild>
        <w:div w:id="1332178987">
          <w:marLeft w:val="480"/>
          <w:marRight w:val="0"/>
          <w:marTop w:val="0"/>
          <w:marBottom w:val="0"/>
          <w:divBdr>
            <w:top w:val="none" w:sz="0" w:space="0" w:color="auto"/>
            <w:left w:val="none" w:sz="0" w:space="0" w:color="auto"/>
            <w:bottom w:val="none" w:sz="0" w:space="0" w:color="auto"/>
            <w:right w:val="none" w:sz="0" w:space="0" w:color="auto"/>
          </w:divBdr>
        </w:div>
        <w:div w:id="159736080">
          <w:marLeft w:val="480"/>
          <w:marRight w:val="0"/>
          <w:marTop w:val="0"/>
          <w:marBottom w:val="0"/>
          <w:divBdr>
            <w:top w:val="none" w:sz="0" w:space="0" w:color="auto"/>
            <w:left w:val="none" w:sz="0" w:space="0" w:color="auto"/>
            <w:bottom w:val="none" w:sz="0" w:space="0" w:color="auto"/>
            <w:right w:val="none" w:sz="0" w:space="0" w:color="auto"/>
          </w:divBdr>
        </w:div>
        <w:div w:id="1760832533">
          <w:marLeft w:val="480"/>
          <w:marRight w:val="0"/>
          <w:marTop w:val="0"/>
          <w:marBottom w:val="0"/>
          <w:divBdr>
            <w:top w:val="none" w:sz="0" w:space="0" w:color="auto"/>
            <w:left w:val="none" w:sz="0" w:space="0" w:color="auto"/>
            <w:bottom w:val="none" w:sz="0" w:space="0" w:color="auto"/>
            <w:right w:val="none" w:sz="0" w:space="0" w:color="auto"/>
          </w:divBdr>
        </w:div>
        <w:div w:id="399912078">
          <w:marLeft w:val="480"/>
          <w:marRight w:val="0"/>
          <w:marTop w:val="0"/>
          <w:marBottom w:val="0"/>
          <w:divBdr>
            <w:top w:val="none" w:sz="0" w:space="0" w:color="auto"/>
            <w:left w:val="none" w:sz="0" w:space="0" w:color="auto"/>
            <w:bottom w:val="none" w:sz="0" w:space="0" w:color="auto"/>
            <w:right w:val="none" w:sz="0" w:space="0" w:color="auto"/>
          </w:divBdr>
        </w:div>
        <w:div w:id="825436404">
          <w:marLeft w:val="480"/>
          <w:marRight w:val="0"/>
          <w:marTop w:val="0"/>
          <w:marBottom w:val="0"/>
          <w:divBdr>
            <w:top w:val="none" w:sz="0" w:space="0" w:color="auto"/>
            <w:left w:val="none" w:sz="0" w:space="0" w:color="auto"/>
            <w:bottom w:val="none" w:sz="0" w:space="0" w:color="auto"/>
            <w:right w:val="none" w:sz="0" w:space="0" w:color="auto"/>
          </w:divBdr>
        </w:div>
      </w:divsChild>
    </w:div>
    <w:div w:id="742531957">
      <w:bodyDiv w:val="1"/>
      <w:marLeft w:val="0"/>
      <w:marRight w:val="0"/>
      <w:marTop w:val="0"/>
      <w:marBottom w:val="0"/>
      <w:divBdr>
        <w:top w:val="none" w:sz="0" w:space="0" w:color="auto"/>
        <w:left w:val="none" w:sz="0" w:space="0" w:color="auto"/>
        <w:bottom w:val="none" w:sz="0" w:space="0" w:color="auto"/>
        <w:right w:val="none" w:sz="0" w:space="0" w:color="auto"/>
      </w:divBdr>
      <w:divsChild>
        <w:div w:id="856889262">
          <w:marLeft w:val="480"/>
          <w:marRight w:val="0"/>
          <w:marTop w:val="0"/>
          <w:marBottom w:val="0"/>
          <w:divBdr>
            <w:top w:val="none" w:sz="0" w:space="0" w:color="auto"/>
            <w:left w:val="none" w:sz="0" w:space="0" w:color="auto"/>
            <w:bottom w:val="none" w:sz="0" w:space="0" w:color="auto"/>
            <w:right w:val="none" w:sz="0" w:space="0" w:color="auto"/>
          </w:divBdr>
        </w:div>
        <w:div w:id="833448915">
          <w:marLeft w:val="480"/>
          <w:marRight w:val="0"/>
          <w:marTop w:val="0"/>
          <w:marBottom w:val="0"/>
          <w:divBdr>
            <w:top w:val="none" w:sz="0" w:space="0" w:color="auto"/>
            <w:left w:val="none" w:sz="0" w:space="0" w:color="auto"/>
            <w:bottom w:val="none" w:sz="0" w:space="0" w:color="auto"/>
            <w:right w:val="none" w:sz="0" w:space="0" w:color="auto"/>
          </w:divBdr>
        </w:div>
        <w:div w:id="1782845173">
          <w:marLeft w:val="480"/>
          <w:marRight w:val="0"/>
          <w:marTop w:val="0"/>
          <w:marBottom w:val="0"/>
          <w:divBdr>
            <w:top w:val="none" w:sz="0" w:space="0" w:color="auto"/>
            <w:left w:val="none" w:sz="0" w:space="0" w:color="auto"/>
            <w:bottom w:val="none" w:sz="0" w:space="0" w:color="auto"/>
            <w:right w:val="none" w:sz="0" w:space="0" w:color="auto"/>
          </w:divBdr>
        </w:div>
        <w:div w:id="347028023">
          <w:marLeft w:val="480"/>
          <w:marRight w:val="0"/>
          <w:marTop w:val="0"/>
          <w:marBottom w:val="0"/>
          <w:divBdr>
            <w:top w:val="none" w:sz="0" w:space="0" w:color="auto"/>
            <w:left w:val="none" w:sz="0" w:space="0" w:color="auto"/>
            <w:bottom w:val="none" w:sz="0" w:space="0" w:color="auto"/>
            <w:right w:val="none" w:sz="0" w:space="0" w:color="auto"/>
          </w:divBdr>
        </w:div>
        <w:div w:id="1812015811">
          <w:marLeft w:val="480"/>
          <w:marRight w:val="0"/>
          <w:marTop w:val="0"/>
          <w:marBottom w:val="0"/>
          <w:divBdr>
            <w:top w:val="none" w:sz="0" w:space="0" w:color="auto"/>
            <w:left w:val="none" w:sz="0" w:space="0" w:color="auto"/>
            <w:bottom w:val="none" w:sz="0" w:space="0" w:color="auto"/>
            <w:right w:val="none" w:sz="0" w:space="0" w:color="auto"/>
          </w:divBdr>
        </w:div>
      </w:divsChild>
    </w:div>
    <w:div w:id="750078017">
      <w:bodyDiv w:val="1"/>
      <w:marLeft w:val="0"/>
      <w:marRight w:val="0"/>
      <w:marTop w:val="0"/>
      <w:marBottom w:val="0"/>
      <w:divBdr>
        <w:top w:val="none" w:sz="0" w:space="0" w:color="auto"/>
        <w:left w:val="none" w:sz="0" w:space="0" w:color="auto"/>
        <w:bottom w:val="none" w:sz="0" w:space="0" w:color="auto"/>
        <w:right w:val="none" w:sz="0" w:space="0" w:color="auto"/>
      </w:divBdr>
    </w:div>
    <w:div w:id="750396562">
      <w:bodyDiv w:val="1"/>
      <w:marLeft w:val="0"/>
      <w:marRight w:val="0"/>
      <w:marTop w:val="0"/>
      <w:marBottom w:val="0"/>
      <w:divBdr>
        <w:top w:val="none" w:sz="0" w:space="0" w:color="auto"/>
        <w:left w:val="none" w:sz="0" w:space="0" w:color="auto"/>
        <w:bottom w:val="none" w:sz="0" w:space="0" w:color="auto"/>
        <w:right w:val="none" w:sz="0" w:space="0" w:color="auto"/>
      </w:divBdr>
    </w:div>
    <w:div w:id="751463690">
      <w:bodyDiv w:val="1"/>
      <w:marLeft w:val="0"/>
      <w:marRight w:val="0"/>
      <w:marTop w:val="0"/>
      <w:marBottom w:val="0"/>
      <w:divBdr>
        <w:top w:val="none" w:sz="0" w:space="0" w:color="auto"/>
        <w:left w:val="none" w:sz="0" w:space="0" w:color="auto"/>
        <w:bottom w:val="none" w:sz="0" w:space="0" w:color="auto"/>
        <w:right w:val="none" w:sz="0" w:space="0" w:color="auto"/>
      </w:divBdr>
    </w:div>
    <w:div w:id="781073485">
      <w:bodyDiv w:val="1"/>
      <w:marLeft w:val="0"/>
      <w:marRight w:val="0"/>
      <w:marTop w:val="0"/>
      <w:marBottom w:val="0"/>
      <w:divBdr>
        <w:top w:val="none" w:sz="0" w:space="0" w:color="auto"/>
        <w:left w:val="none" w:sz="0" w:space="0" w:color="auto"/>
        <w:bottom w:val="none" w:sz="0" w:space="0" w:color="auto"/>
        <w:right w:val="none" w:sz="0" w:space="0" w:color="auto"/>
      </w:divBdr>
    </w:div>
    <w:div w:id="784732276">
      <w:bodyDiv w:val="1"/>
      <w:marLeft w:val="0"/>
      <w:marRight w:val="0"/>
      <w:marTop w:val="0"/>
      <w:marBottom w:val="0"/>
      <w:divBdr>
        <w:top w:val="none" w:sz="0" w:space="0" w:color="auto"/>
        <w:left w:val="none" w:sz="0" w:space="0" w:color="auto"/>
        <w:bottom w:val="none" w:sz="0" w:space="0" w:color="auto"/>
        <w:right w:val="none" w:sz="0" w:space="0" w:color="auto"/>
      </w:divBdr>
    </w:div>
    <w:div w:id="806052207">
      <w:bodyDiv w:val="1"/>
      <w:marLeft w:val="0"/>
      <w:marRight w:val="0"/>
      <w:marTop w:val="0"/>
      <w:marBottom w:val="0"/>
      <w:divBdr>
        <w:top w:val="none" w:sz="0" w:space="0" w:color="auto"/>
        <w:left w:val="none" w:sz="0" w:space="0" w:color="auto"/>
        <w:bottom w:val="none" w:sz="0" w:space="0" w:color="auto"/>
        <w:right w:val="none" w:sz="0" w:space="0" w:color="auto"/>
      </w:divBdr>
    </w:div>
    <w:div w:id="816385399">
      <w:bodyDiv w:val="1"/>
      <w:marLeft w:val="0"/>
      <w:marRight w:val="0"/>
      <w:marTop w:val="0"/>
      <w:marBottom w:val="0"/>
      <w:divBdr>
        <w:top w:val="none" w:sz="0" w:space="0" w:color="auto"/>
        <w:left w:val="none" w:sz="0" w:space="0" w:color="auto"/>
        <w:bottom w:val="none" w:sz="0" w:space="0" w:color="auto"/>
        <w:right w:val="none" w:sz="0" w:space="0" w:color="auto"/>
      </w:divBdr>
    </w:div>
    <w:div w:id="832525653">
      <w:bodyDiv w:val="1"/>
      <w:marLeft w:val="0"/>
      <w:marRight w:val="0"/>
      <w:marTop w:val="0"/>
      <w:marBottom w:val="0"/>
      <w:divBdr>
        <w:top w:val="none" w:sz="0" w:space="0" w:color="auto"/>
        <w:left w:val="none" w:sz="0" w:space="0" w:color="auto"/>
        <w:bottom w:val="none" w:sz="0" w:space="0" w:color="auto"/>
        <w:right w:val="none" w:sz="0" w:space="0" w:color="auto"/>
      </w:divBdr>
    </w:div>
    <w:div w:id="843859904">
      <w:bodyDiv w:val="1"/>
      <w:marLeft w:val="0"/>
      <w:marRight w:val="0"/>
      <w:marTop w:val="0"/>
      <w:marBottom w:val="0"/>
      <w:divBdr>
        <w:top w:val="none" w:sz="0" w:space="0" w:color="auto"/>
        <w:left w:val="none" w:sz="0" w:space="0" w:color="auto"/>
        <w:bottom w:val="none" w:sz="0" w:space="0" w:color="auto"/>
        <w:right w:val="none" w:sz="0" w:space="0" w:color="auto"/>
      </w:divBdr>
    </w:div>
    <w:div w:id="866336072">
      <w:bodyDiv w:val="1"/>
      <w:marLeft w:val="0"/>
      <w:marRight w:val="0"/>
      <w:marTop w:val="0"/>
      <w:marBottom w:val="0"/>
      <w:divBdr>
        <w:top w:val="none" w:sz="0" w:space="0" w:color="auto"/>
        <w:left w:val="none" w:sz="0" w:space="0" w:color="auto"/>
        <w:bottom w:val="none" w:sz="0" w:space="0" w:color="auto"/>
        <w:right w:val="none" w:sz="0" w:space="0" w:color="auto"/>
      </w:divBdr>
      <w:divsChild>
        <w:div w:id="1406610908">
          <w:marLeft w:val="480"/>
          <w:marRight w:val="0"/>
          <w:marTop w:val="0"/>
          <w:marBottom w:val="0"/>
          <w:divBdr>
            <w:top w:val="none" w:sz="0" w:space="0" w:color="auto"/>
            <w:left w:val="none" w:sz="0" w:space="0" w:color="auto"/>
            <w:bottom w:val="none" w:sz="0" w:space="0" w:color="auto"/>
            <w:right w:val="none" w:sz="0" w:space="0" w:color="auto"/>
          </w:divBdr>
        </w:div>
        <w:div w:id="317730606">
          <w:marLeft w:val="480"/>
          <w:marRight w:val="0"/>
          <w:marTop w:val="0"/>
          <w:marBottom w:val="0"/>
          <w:divBdr>
            <w:top w:val="none" w:sz="0" w:space="0" w:color="auto"/>
            <w:left w:val="none" w:sz="0" w:space="0" w:color="auto"/>
            <w:bottom w:val="none" w:sz="0" w:space="0" w:color="auto"/>
            <w:right w:val="none" w:sz="0" w:space="0" w:color="auto"/>
          </w:divBdr>
        </w:div>
      </w:divsChild>
    </w:div>
    <w:div w:id="881088631">
      <w:bodyDiv w:val="1"/>
      <w:marLeft w:val="0"/>
      <w:marRight w:val="0"/>
      <w:marTop w:val="0"/>
      <w:marBottom w:val="0"/>
      <w:divBdr>
        <w:top w:val="none" w:sz="0" w:space="0" w:color="auto"/>
        <w:left w:val="none" w:sz="0" w:space="0" w:color="auto"/>
        <w:bottom w:val="none" w:sz="0" w:space="0" w:color="auto"/>
        <w:right w:val="none" w:sz="0" w:space="0" w:color="auto"/>
      </w:divBdr>
      <w:divsChild>
        <w:div w:id="143817581">
          <w:marLeft w:val="480"/>
          <w:marRight w:val="0"/>
          <w:marTop w:val="0"/>
          <w:marBottom w:val="0"/>
          <w:divBdr>
            <w:top w:val="none" w:sz="0" w:space="0" w:color="auto"/>
            <w:left w:val="none" w:sz="0" w:space="0" w:color="auto"/>
            <w:bottom w:val="none" w:sz="0" w:space="0" w:color="auto"/>
            <w:right w:val="none" w:sz="0" w:space="0" w:color="auto"/>
          </w:divBdr>
        </w:div>
        <w:div w:id="946159255">
          <w:marLeft w:val="480"/>
          <w:marRight w:val="0"/>
          <w:marTop w:val="0"/>
          <w:marBottom w:val="0"/>
          <w:divBdr>
            <w:top w:val="none" w:sz="0" w:space="0" w:color="auto"/>
            <w:left w:val="none" w:sz="0" w:space="0" w:color="auto"/>
            <w:bottom w:val="none" w:sz="0" w:space="0" w:color="auto"/>
            <w:right w:val="none" w:sz="0" w:space="0" w:color="auto"/>
          </w:divBdr>
        </w:div>
        <w:div w:id="1247496092">
          <w:marLeft w:val="480"/>
          <w:marRight w:val="0"/>
          <w:marTop w:val="0"/>
          <w:marBottom w:val="0"/>
          <w:divBdr>
            <w:top w:val="none" w:sz="0" w:space="0" w:color="auto"/>
            <w:left w:val="none" w:sz="0" w:space="0" w:color="auto"/>
            <w:bottom w:val="none" w:sz="0" w:space="0" w:color="auto"/>
            <w:right w:val="none" w:sz="0" w:space="0" w:color="auto"/>
          </w:divBdr>
        </w:div>
      </w:divsChild>
    </w:div>
    <w:div w:id="883949602">
      <w:bodyDiv w:val="1"/>
      <w:marLeft w:val="0"/>
      <w:marRight w:val="0"/>
      <w:marTop w:val="0"/>
      <w:marBottom w:val="0"/>
      <w:divBdr>
        <w:top w:val="none" w:sz="0" w:space="0" w:color="auto"/>
        <w:left w:val="none" w:sz="0" w:space="0" w:color="auto"/>
        <w:bottom w:val="none" w:sz="0" w:space="0" w:color="auto"/>
        <w:right w:val="none" w:sz="0" w:space="0" w:color="auto"/>
      </w:divBdr>
      <w:divsChild>
        <w:div w:id="1533109263">
          <w:marLeft w:val="480"/>
          <w:marRight w:val="0"/>
          <w:marTop w:val="0"/>
          <w:marBottom w:val="0"/>
          <w:divBdr>
            <w:top w:val="none" w:sz="0" w:space="0" w:color="auto"/>
            <w:left w:val="none" w:sz="0" w:space="0" w:color="auto"/>
            <w:bottom w:val="none" w:sz="0" w:space="0" w:color="auto"/>
            <w:right w:val="none" w:sz="0" w:space="0" w:color="auto"/>
          </w:divBdr>
        </w:div>
        <w:div w:id="787771884">
          <w:marLeft w:val="480"/>
          <w:marRight w:val="0"/>
          <w:marTop w:val="0"/>
          <w:marBottom w:val="0"/>
          <w:divBdr>
            <w:top w:val="none" w:sz="0" w:space="0" w:color="auto"/>
            <w:left w:val="none" w:sz="0" w:space="0" w:color="auto"/>
            <w:bottom w:val="none" w:sz="0" w:space="0" w:color="auto"/>
            <w:right w:val="none" w:sz="0" w:space="0" w:color="auto"/>
          </w:divBdr>
        </w:div>
        <w:div w:id="1723019134">
          <w:marLeft w:val="480"/>
          <w:marRight w:val="0"/>
          <w:marTop w:val="0"/>
          <w:marBottom w:val="0"/>
          <w:divBdr>
            <w:top w:val="none" w:sz="0" w:space="0" w:color="auto"/>
            <w:left w:val="none" w:sz="0" w:space="0" w:color="auto"/>
            <w:bottom w:val="none" w:sz="0" w:space="0" w:color="auto"/>
            <w:right w:val="none" w:sz="0" w:space="0" w:color="auto"/>
          </w:divBdr>
        </w:div>
      </w:divsChild>
    </w:div>
    <w:div w:id="898058322">
      <w:bodyDiv w:val="1"/>
      <w:marLeft w:val="0"/>
      <w:marRight w:val="0"/>
      <w:marTop w:val="0"/>
      <w:marBottom w:val="0"/>
      <w:divBdr>
        <w:top w:val="none" w:sz="0" w:space="0" w:color="auto"/>
        <w:left w:val="none" w:sz="0" w:space="0" w:color="auto"/>
        <w:bottom w:val="none" w:sz="0" w:space="0" w:color="auto"/>
        <w:right w:val="none" w:sz="0" w:space="0" w:color="auto"/>
      </w:divBdr>
    </w:div>
    <w:div w:id="906959042">
      <w:bodyDiv w:val="1"/>
      <w:marLeft w:val="0"/>
      <w:marRight w:val="0"/>
      <w:marTop w:val="0"/>
      <w:marBottom w:val="0"/>
      <w:divBdr>
        <w:top w:val="none" w:sz="0" w:space="0" w:color="auto"/>
        <w:left w:val="none" w:sz="0" w:space="0" w:color="auto"/>
        <w:bottom w:val="none" w:sz="0" w:space="0" w:color="auto"/>
        <w:right w:val="none" w:sz="0" w:space="0" w:color="auto"/>
      </w:divBdr>
    </w:div>
    <w:div w:id="916090384">
      <w:bodyDiv w:val="1"/>
      <w:marLeft w:val="0"/>
      <w:marRight w:val="0"/>
      <w:marTop w:val="0"/>
      <w:marBottom w:val="0"/>
      <w:divBdr>
        <w:top w:val="none" w:sz="0" w:space="0" w:color="auto"/>
        <w:left w:val="none" w:sz="0" w:space="0" w:color="auto"/>
        <w:bottom w:val="none" w:sz="0" w:space="0" w:color="auto"/>
        <w:right w:val="none" w:sz="0" w:space="0" w:color="auto"/>
      </w:divBdr>
      <w:divsChild>
        <w:div w:id="167527378">
          <w:marLeft w:val="480"/>
          <w:marRight w:val="0"/>
          <w:marTop w:val="0"/>
          <w:marBottom w:val="0"/>
          <w:divBdr>
            <w:top w:val="none" w:sz="0" w:space="0" w:color="auto"/>
            <w:left w:val="none" w:sz="0" w:space="0" w:color="auto"/>
            <w:bottom w:val="none" w:sz="0" w:space="0" w:color="auto"/>
            <w:right w:val="none" w:sz="0" w:space="0" w:color="auto"/>
          </w:divBdr>
        </w:div>
        <w:div w:id="146360855">
          <w:marLeft w:val="480"/>
          <w:marRight w:val="0"/>
          <w:marTop w:val="0"/>
          <w:marBottom w:val="0"/>
          <w:divBdr>
            <w:top w:val="none" w:sz="0" w:space="0" w:color="auto"/>
            <w:left w:val="none" w:sz="0" w:space="0" w:color="auto"/>
            <w:bottom w:val="none" w:sz="0" w:space="0" w:color="auto"/>
            <w:right w:val="none" w:sz="0" w:space="0" w:color="auto"/>
          </w:divBdr>
        </w:div>
        <w:div w:id="455294568">
          <w:marLeft w:val="480"/>
          <w:marRight w:val="0"/>
          <w:marTop w:val="0"/>
          <w:marBottom w:val="0"/>
          <w:divBdr>
            <w:top w:val="none" w:sz="0" w:space="0" w:color="auto"/>
            <w:left w:val="none" w:sz="0" w:space="0" w:color="auto"/>
            <w:bottom w:val="none" w:sz="0" w:space="0" w:color="auto"/>
            <w:right w:val="none" w:sz="0" w:space="0" w:color="auto"/>
          </w:divBdr>
        </w:div>
      </w:divsChild>
    </w:div>
    <w:div w:id="962224021">
      <w:bodyDiv w:val="1"/>
      <w:marLeft w:val="0"/>
      <w:marRight w:val="0"/>
      <w:marTop w:val="0"/>
      <w:marBottom w:val="0"/>
      <w:divBdr>
        <w:top w:val="none" w:sz="0" w:space="0" w:color="auto"/>
        <w:left w:val="none" w:sz="0" w:space="0" w:color="auto"/>
        <w:bottom w:val="none" w:sz="0" w:space="0" w:color="auto"/>
        <w:right w:val="none" w:sz="0" w:space="0" w:color="auto"/>
      </w:divBdr>
      <w:divsChild>
        <w:div w:id="1608540352">
          <w:marLeft w:val="480"/>
          <w:marRight w:val="0"/>
          <w:marTop w:val="0"/>
          <w:marBottom w:val="0"/>
          <w:divBdr>
            <w:top w:val="none" w:sz="0" w:space="0" w:color="auto"/>
            <w:left w:val="none" w:sz="0" w:space="0" w:color="auto"/>
            <w:bottom w:val="none" w:sz="0" w:space="0" w:color="auto"/>
            <w:right w:val="none" w:sz="0" w:space="0" w:color="auto"/>
          </w:divBdr>
        </w:div>
        <w:div w:id="86848692">
          <w:marLeft w:val="480"/>
          <w:marRight w:val="0"/>
          <w:marTop w:val="0"/>
          <w:marBottom w:val="0"/>
          <w:divBdr>
            <w:top w:val="none" w:sz="0" w:space="0" w:color="auto"/>
            <w:left w:val="none" w:sz="0" w:space="0" w:color="auto"/>
            <w:bottom w:val="none" w:sz="0" w:space="0" w:color="auto"/>
            <w:right w:val="none" w:sz="0" w:space="0" w:color="auto"/>
          </w:divBdr>
        </w:div>
        <w:div w:id="789587129">
          <w:marLeft w:val="480"/>
          <w:marRight w:val="0"/>
          <w:marTop w:val="0"/>
          <w:marBottom w:val="0"/>
          <w:divBdr>
            <w:top w:val="none" w:sz="0" w:space="0" w:color="auto"/>
            <w:left w:val="none" w:sz="0" w:space="0" w:color="auto"/>
            <w:bottom w:val="none" w:sz="0" w:space="0" w:color="auto"/>
            <w:right w:val="none" w:sz="0" w:space="0" w:color="auto"/>
          </w:divBdr>
        </w:div>
      </w:divsChild>
    </w:div>
    <w:div w:id="975061841">
      <w:bodyDiv w:val="1"/>
      <w:marLeft w:val="0"/>
      <w:marRight w:val="0"/>
      <w:marTop w:val="0"/>
      <w:marBottom w:val="0"/>
      <w:divBdr>
        <w:top w:val="none" w:sz="0" w:space="0" w:color="auto"/>
        <w:left w:val="none" w:sz="0" w:space="0" w:color="auto"/>
        <w:bottom w:val="none" w:sz="0" w:space="0" w:color="auto"/>
        <w:right w:val="none" w:sz="0" w:space="0" w:color="auto"/>
      </w:divBdr>
    </w:div>
    <w:div w:id="1008023363">
      <w:bodyDiv w:val="1"/>
      <w:marLeft w:val="0"/>
      <w:marRight w:val="0"/>
      <w:marTop w:val="0"/>
      <w:marBottom w:val="0"/>
      <w:divBdr>
        <w:top w:val="none" w:sz="0" w:space="0" w:color="auto"/>
        <w:left w:val="none" w:sz="0" w:space="0" w:color="auto"/>
        <w:bottom w:val="none" w:sz="0" w:space="0" w:color="auto"/>
        <w:right w:val="none" w:sz="0" w:space="0" w:color="auto"/>
      </w:divBdr>
    </w:div>
    <w:div w:id="1027440062">
      <w:bodyDiv w:val="1"/>
      <w:marLeft w:val="0"/>
      <w:marRight w:val="0"/>
      <w:marTop w:val="0"/>
      <w:marBottom w:val="0"/>
      <w:divBdr>
        <w:top w:val="none" w:sz="0" w:space="0" w:color="auto"/>
        <w:left w:val="none" w:sz="0" w:space="0" w:color="auto"/>
        <w:bottom w:val="none" w:sz="0" w:space="0" w:color="auto"/>
        <w:right w:val="none" w:sz="0" w:space="0" w:color="auto"/>
      </w:divBdr>
      <w:divsChild>
        <w:div w:id="2120830783">
          <w:marLeft w:val="480"/>
          <w:marRight w:val="0"/>
          <w:marTop w:val="0"/>
          <w:marBottom w:val="0"/>
          <w:divBdr>
            <w:top w:val="none" w:sz="0" w:space="0" w:color="auto"/>
            <w:left w:val="none" w:sz="0" w:space="0" w:color="auto"/>
            <w:bottom w:val="none" w:sz="0" w:space="0" w:color="auto"/>
            <w:right w:val="none" w:sz="0" w:space="0" w:color="auto"/>
          </w:divBdr>
        </w:div>
        <w:div w:id="1028917381">
          <w:marLeft w:val="480"/>
          <w:marRight w:val="0"/>
          <w:marTop w:val="0"/>
          <w:marBottom w:val="0"/>
          <w:divBdr>
            <w:top w:val="none" w:sz="0" w:space="0" w:color="auto"/>
            <w:left w:val="none" w:sz="0" w:space="0" w:color="auto"/>
            <w:bottom w:val="none" w:sz="0" w:space="0" w:color="auto"/>
            <w:right w:val="none" w:sz="0" w:space="0" w:color="auto"/>
          </w:divBdr>
        </w:div>
        <w:div w:id="1138452516">
          <w:marLeft w:val="480"/>
          <w:marRight w:val="0"/>
          <w:marTop w:val="0"/>
          <w:marBottom w:val="0"/>
          <w:divBdr>
            <w:top w:val="none" w:sz="0" w:space="0" w:color="auto"/>
            <w:left w:val="none" w:sz="0" w:space="0" w:color="auto"/>
            <w:bottom w:val="none" w:sz="0" w:space="0" w:color="auto"/>
            <w:right w:val="none" w:sz="0" w:space="0" w:color="auto"/>
          </w:divBdr>
        </w:div>
        <w:div w:id="1977223018">
          <w:marLeft w:val="480"/>
          <w:marRight w:val="0"/>
          <w:marTop w:val="0"/>
          <w:marBottom w:val="0"/>
          <w:divBdr>
            <w:top w:val="none" w:sz="0" w:space="0" w:color="auto"/>
            <w:left w:val="none" w:sz="0" w:space="0" w:color="auto"/>
            <w:bottom w:val="none" w:sz="0" w:space="0" w:color="auto"/>
            <w:right w:val="none" w:sz="0" w:space="0" w:color="auto"/>
          </w:divBdr>
        </w:div>
        <w:div w:id="207643916">
          <w:marLeft w:val="480"/>
          <w:marRight w:val="0"/>
          <w:marTop w:val="0"/>
          <w:marBottom w:val="0"/>
          <w:divBdr>
            <w:top w:val="none" w:sz="0" w:space="0" w:color="auto"/>
            <w:left w:val="none" w:sz="0" w:space="0" w:color="auto"/>
            <w:bottom w:val="none" w:sz="0" w:space="0" w:color="auto"/>
            <w:right w:val="none" w:sz="0" w:space="0" w:color="auto"/>
          </w:divBdr>
        </w:div>
      </w:divsChild>
    </w:div>
    <w:div w:id="1045059217">
      <w:bodyDiv w:val="1"/>
      <w:marLeft w:val="0"/>
      <w:marRight w:val="0"/>
      <w:marTop w:val="0"/>
      <w:marBottom w:val="0"/>
      <w:divBdr>
        <w:top w:val="none" w:sz="0" w:space="0" w:color="auto"/>
        <w:left w:val="none" w:sz="0" w:space="0" w:color="auto"/>
        <w:bottom w:val="none" w:sz="0" w:space="0" w:color="auto"/>
        <w:right w:val="none" w:sz="0" w:space="0" w:color="auto"/>
      </w:divBdr>
      <w:divsChild>
        <w:div w:id="1082876432">
          <w:marLeft w:val="480"/>
          <w:marRight w:val="0"/>
          <w:marTop w:val="0"/>
          <w:marBottom w:val="0"/>
          <w:divBdr>
            <w:top w:val="none" w:sz="0" w:space="0" w:color="auto"/>
            <w:left w:val="none" w:sz="0" w:space="0" w:color="auto"/>
            <w:bottom w:val="none" w:sz="0" w:space="0" w:color="auto"/>
            <w:right w:val="none" w:sz="0" w:space="0" w:color="auto"/>
          </w:divBdr>
        </w:div>
        <w:div w:id="1888759888">
          <w:marLeft w:val="480"/>
          <w:marRight w:val="0"/>
          <w:marTop w:val="0"/>
          <w:marBottom w:val="0"/>
          <w:divBdr>
            <w:top w:val="none" w:sz="0" w:space="0" w:color="auto"/>
            <w:left w:val="none" w:sz="0" w:space="0" w:color="auto"/>
            <w:bottom w:val="none" w:sz="0" w:space="0" w:color="auto"/>
            <w:right w:val="none" w:sz="0" w:space="0" w:color="auto"/>
          </w:divBdr>
        </w:div>
        <w:div w:id="2119904806">
          <w:marLeft w:val="480"/>
          <w:marRight w:val="0"/>
          <w:marTop w:val="0"/>
          <w:marBottom w:val="0"/>
          <w:divBdr>
            <w:top w:val="none" w:sz="0" w:space="0" w:color="auto"/>
            <w:left w:val="none" w:sz="0" w:space="0" w:color="auto"/>
            <w:bottom w:val="none" w:sz="0" w:space="0" w:color="auto"/>
            <w:right w:val="none" w:sz="0" w:space="0" w:color="auto"/>
          </w:divBdr>
        </w:div>
        <w:div w:id="448549661">
          <w:marLeft w:val="480"/>
          <w:marRight w:val="0"/>
          <w:marTop w:val="0"/>
          <w:marBottom w:val="0"/>
          <w:divBdr>
            <w:top w:val="none" w:sz="0" w:space="0" w:color="auto"/>
            <w:left w:val="none" w:sz="0" w:space="0" w:color="auto"/>
            <w:bottom w:val="none" w:sz="0" w:space="0" w:color="auto"/>
            <w:right w:val="none" w:sz="0" w:space="0" w:color="auto"/>
          </w:divBdr>
        </w:div>
        <w:div w:id="656420353">
          <w:marLeft w:val="480"/>
          <w:marRight w:val="0"/>
          <w:marTop w:val="0"/>
          <w:marBottom w:val="0"/>
          <w:divBdr>
            <w:top w:val="none" w:sz="0" w:space="0" w:color="auto"/>
            <w:left w:val="none" w:sz="0" w:space="0" w:color="auto"/>
            <w:bottom w:val="none" w:sz="0" w:space="0" w:color="auto"/>
            <w:right w:val="none" w:sz="0" w:space="0" w:color="auto"/>
          </w:divBdr>
        </w:div>
      </w:divsChild>
    </w:div>
    <w:div w:id="1047603320">
      <w:bodyDiv w:val="1"/>
      <w:marLeft w:val="0"/>
      <w:marRight w:val="0"/>
      <w:marTop w:val="0"/>
      <w:marBottom w:val="0"/>
      <w:divBdr>
        <w:top w:val="none" w:sz="0" w:space="0" w:color="auto"/>
        <w:left w:val="none" w:sz="0" w:space="0" w:color="auto"/>
        <w:bottom w:val="none" w:sz="0" w:space="0" w:color="auto"/>
        <w:right w:val="none" w:sz="0" w:space="0" w:color="auto"/>
      </w:divBdr>
    </w:div>
    <w:div w:id="1049304316">
      <w:bodyDiv w:val="1"/>
      <w:marLeft w:val="0"/>
      <w:marRight w:val="0"/>
      <w:marTop w:val="0"/>
      <w:marBottom w:val="0"/>
      <w:divBdr>
        <w:top w:val="none" w:sz="0" w:space="0" w:color="auto"/>
        <w:left w:val="none" w:sz="0" w:space="0" w:color="auto"/>
        <w:bottom w:val="none" w:sz="0" w:space="0" w:color="auto"/>
        <w:right w:val="none" w:sz="0" w:space="0" w:color="auto"/>
      </w:divBdr>
      <w:divsChild>
        <w:div w:id="555430337">
          <w:marLeft w:val="480"/>
          <w:marRight w:val="0"/>
          <w:marTop w:val="0"/>
          <w:marBottom w:val="0"/>
          <w:divBdr>
            <w:top w:val="none" w:sz="0" w:space="0" w:color="auto"/>
            <w:left w:val="none" w:sz="0" w:space="0" w:color="auto"/>
            <w:bottom w:val="none" w:sz="0" w:space="0" w:color="auto"/>
            <w:right w:val="none" w:sz="0" w:space="0" w:color="auto"/>
          </w:divBdr>
        </w:div>
        <w:div w:id="387807276">
          <w:marLeft w:val="480"/>
          <w:marRight w:val="0"/>
          <w:marTop w:val="0"/>
          <w:marBottom w:val="0"/>
          <w:divBdr>
            <w:top w:val="none" w:sz="0" w:space="0" w:color="auto"/>
            <w:left w:val="none" w:sz="0" w:space="0" w:color="auto"/>
            <w:bottom w:val="none" w:sz="0" w:space="0" w:color="auto"/>
            <w:right w:val="none" w:sz="0" w:space="0" w:color="auto"/>
          </w:divBdr>
        </w:div>
      </w:divsChild>
    </w:div>
    <w:div w:id="1049452420">
      <w:bodyDiv w:val="1"/>
      <w:marLeft w:val="0"/>
      <w:marRight w:val="0"/>
      <w:marTop w:val="0"/>
      <w:marBottom w:val="0"/>
      <w:divBdr>
        <w:top w:val="none" w:sz="0" w:space="0" w:color="auto"/>
        <w:left w:val="none" w:sz="0" w:space="0" w:color="auto"/>
        <w:bottom w:val="none" w:sz="0" w:space="0" w:color="auto"/>
        <w:right w:val="none" w:sz="0" w:space="0" w:color="auto"/>
      </w:divBdr>
    </w:div>
    <w:div w:id="1055354970">
      <w:bodyDiv w:val="1"/>
      <w:marLeft w:val="0"/>
      <w:marRight w:val="0"/>
      <w:marTop w:val="0"/>
      <w:marBottom w:val="0"/>
      <w:divBdr>
        <w:top w:val="none" w:sz="0" w:space="0" w:color="auto"/>
        <w:left w:val="none" w:sz="0" w:space="0" w:color="auto"/>
        <w:bottom w:val="none" w:sz="0" w:space="0" w:color="auto"/>
        <w:right w:val="none" w:sz="0" w:space="0" w:color="auto"/>
      </w:divBdr>
    </w:div>
    <w:div w:id="1079595156">
      <w:bodyDiv w:val="1"/>
      <w:marLeft w:val="0"/>
      <w:marRight w:val="0"/>
      <w:marTop w:val="0"/>
      <w:marBottom w:val="0"/>
      <w:divBdr>
        <w:top w:val="none" w:sz="0" w:space="0" w:color="auto"/>
        <w:left w:val="none" w:sz="0" w:space="0" w:color="auto"/>
        <w:bottom w:val="none" w:sz="0" w:space="0" w:color="auto"/>
        <w:right w:val="none" w:sz="0" w:space="0" w:color="auto"/>
      </w:divBdr>
    </w:div>
    <w:div w:id="1100905849">
      <w:bodyDiv w:val="1"/>
      <w:marLeft w:val="0"/>
      <w:marRight w:val="0"/>
      <w:marTop w:val="0"/>
      <w:marBottom w:val="0"/>
      <w:divBdr>
        <w:top w:val="none" w:sz="0" w:space="0" w:color="auto"/>
        <w:left w:val="none" w:sz="0" w:space="0" w:color="auto"/>
        <w:bottom w:val="none" w:sz="0" w:space="0" w:color="auto"/>
        <w:right w:val="none" w:sz="0" w:space="0" w:color="auto"/>
      </w:divBdr>
    </w:div>
    <w:div w:id="1112673387">
      <w:bodyDiv w:val="1"/>
      <w:marLeft w:val="0"/>
      <w:marRight w:val="0"/>
      <w:marTop w:val="0"/>
      <w:marBottom w:val="0"/>
      <w:divBdr>
        <w:top w:val="none" w:sz="0" w:space="0" w:color="auto"/>
        <w:left w:val="none" w:sz="0" w:space="0" w:color="auto"/>
        <w:bottom w:val="none" w:sz="0" w:space="0" w:color="auto"/>
        <w:right w:val="none" w:sz="0" w:space="0" w:color="auto"/>
      </w:divBdr>
    </w:div>
    <w:div w:id="1114902287">
      <w:bodyDiv w:val="1"/>
      <w:marLeft w:val="0"/>
      <w:marRight w:val="0"/>
      <w:marTop w:val="0"/>
      <w:marBottom w:val="0"/>
      <w:divBdr>
        <w:top w:val="none" w:sz="0" w:space="0" w:color="auto"/>
        <w:left w:val="none" w:sz="0" w:space="0" w:color="auto"/>
        <w:bottom w:val="none" w:sz="0" w:space="0" w:color="auto"/>
        <w:right w:val="none" w:sz="0" w:space="0" w:color="auto"/>
      </w:divBdr>
    </w:div>
    <w:div w:id="1134906468">
      <w:bodyDiv w:val="1"/>
      <w:marLeft w:val="0"/>
      <w:marRight w:val="0"/>
      <w:marTop w:val="0"/>
      <w:marBottom w:val="0"/>
      <w:divBdr>
        <w:top w:val="none" w:sz="0" w:space="0" w:color="auto"/>
        <w:left w:val="none" w:sz="0" w:space="0" w:color="auto"/>
        <w:bottom w:val="none" w:sz="0" w:space="0" w:color="auto"/>
        <w:right w:val="none" w:sz="0" w:space="0" w:color="auto"/>
      </w:divBdr>
    </w:div>
    <w:div w:id="1149596686">
      <w:bodyDiv w:val="1"/>
      <w:marLeft w:val="0"/>
      <w:marRight w:val="0"/>
      <w:marTop w:val="0"/>
      <w:marBottom w:val="0"/>
      <w:divBdr>
        <w:top w:val="none" w:sz="0" w:space="0" w:color="auto"/>
        <w:left w:val="none" w:sz="0" w:space="0" w:color="auto"/>
        <w:bottom w:val="none" w:sz="0" w:space="0" w:color="auto"/>
        <w:right w:val="none" w:sz="0" w:space="0" w:color="auto"/>
      </w:divBdr>
    </w:div>
    <w:div w:id="1159733805">
      <w:bodyDiv w:val="1"/>
      <w:marLeft w:val="0"/>
      <w:marRight w:val="0"/>
      <w:marTop w:val="0"/>
      <w:marBottom w:val="0"/>
      <w:divBdr>
        <w:top w:val="none" w:sz="0" w:space="0" w:color="auto"/>
        <w:left w:val="none" w:sz="0" w:space="0" w:color="auto"/>
        <w:bottom w:val="none" w:sz="0" w:space="0" w:color="auto"/>
        <w:right w:val="none" w:sz="0" w:space="0" w:color="auto"/>
      </w:divBdr>
      <w:divsChild>
        <w:div w:id="1351757494">
          <w:marLeft w:val="480"/>
          <w:marRight w:val="0"/>
          <w:marTop w:val="0"/>
          <w:marBottom w:val="0"/>
          <w:divBdr>
            <w:top w:val="none" w:sz="0" w:space="0" w:color="auto"/>
            <w:left w:val="none" w:sz="0" w:space="0" w:color="auto"/>
            <w:bottom w:val="none" w:sz="0" w:space="0" w:color="auto"/>
            <w:right w:val="none" w:sz="0" w:space="0" w:color="auto"/>
          </w:divBdr>
        </w:div>
        <w:div w:id="911619460">
          <w:marLeft w:val="480"/>
          <w:marRight w:val="0"/>
          <w:marTop w:val="0"/>
          <w:marBottom w:val="0"/>
          <w:divBdr>
            <w:top w:val="none" w:sz="0" w:space="0" w:color="auto"/>
            <w:left w:val="none" w:sz="0" w:space="0" w:color="auto"/>
            <w:bottom w:val="none" w:sz="0" w:space="0" w:color="auto"/>
            <w:right w:val="none" w:sz="0" w:space="0" w:color="auto"/>
          </w:divBdr>
        </w:div>
        <w:div w:id="2122917693">
          <w:marLeft w:val="480"/>
          <w:marRight w:val="0"/>
          <w:marTop w:val="0"/>
          <w:marBottom w:val="0"/>
          <w:divBdr>
            <w:top w:val="none" w:sz="0" w:space="0" w:color="auto"/>
            <w:left w:val="none" w:sz="0" w:space="0" w:color="auto"/>
            <w:bottom w:val="none" w:sz="0" w:space="0" w:color="auto"/>
            <w:right w:val="none" w:sz="0" w:space="0" w:color="auto"/>
          </w:divBdr>
        </w:div>
        <w:div w:id="1643077009">
          <w:marLeft w:val="480"/>
          <w:marRight w:val="0"/>
          <w:marTop w:val="0"/>
          <w:marBottom w:val="0"/>
          <w:divBdr>
            <w:top w:val="none" w:sz="0" w:space="0" w:color="auto"/>
            <w:left w:val="none" w:sz="0" w:space="0" w:color="auto"/>
            <w:bottom w:val="none" w:sz="0" w:space="0" w:color="auto"/>
            <w:right w:val="none" w:sz="0" w:space="0" w:color="auto"/>
          </w:divBdr>
        </w:div>
        <w:div w:id="1743478442">
          <w:marLeft w:val="480"/>
          <w:marRight w:val="0"/>
          <w:marTop w:val="0"/>
          <w:marBottom w:val="0"/>
          <w:divBdr>
            <w:top w:val="none" w:sz="0" w:space="0" w:color="auto"/>
            <w:left w:val="none" w:sz="0" w:space="0" w:color="auto"/>
            <w:bottom w:val="none" w:sz="0" w:space="0" w:color="auto"/>
            <w:right w:val="none" w:sz="0" w:space="0" w:color="auto"/>
          </w:divBdr>
        </w:div>
      </w:divsChild>
    </w:div>
    <w:div w:id="1160777716">
      <w:bodyDiv w:val="1"/>
      <w:marLeft w:val="0"/>
      <w:marRight w:val="0"/>
      <w:marTop w:val="0"/>
      <w:marBottom w:val="0"/>
      <w:divBdr>
        <w:top w:val="none" w:sz="0" w:space="0" w:color="auto"/>
        <w:left w:val="none" w:sz="0" w:space="0" w:color="auto"/>
        <w:bottom w:val="none" w:sz="0" w:space="0" w:color="auto"/>
        <w:right w:val="none" w:sz="0" w:space="0" w:color="auto"/>
      </w:divBdr>
    </w:div>
    <w:div w:id="1192573961">
      <w:bodyDiv w:val="1"/>
      <w:marLeft w:val="0"/>
      <w:marRight w:val="0"/>
      <w:marTop w:val="0"/>
      <w:marBottom w:val="0"/>
      <w:divBdr>
        <w:top w:val="none" w:sz="0" w:space="0" w:color="auto"/>
        <w:left w:val="none" w:sz="0" w:space="0" w:color="auto"/>
        <w:bottom w:val="none" w:sz="0" w:space="0" w:color="auto"/>
        <w:right w:val="none" w:sz="0" w:space="0" w:color="auto"/>
      </w:divBdr>
    </w:div>
    <w:div w:id="1202281260">
      <w:bodyDiv w:val="1"/>
      <w:marLeft w:val="0"/>
      <w:marRight w:val="0"/>
      <w:marTop w:val="0"/>
      <w:marBottom w:val="0"/>
      <w:divBdr>
        <w:top w:val="none" w:sz="0" w:space="0" w:color="auto"/>
        <w:left w:val="none" w:sz="0" w:space="0" w:color="auto"/>
        <w:bottom w:val="none" w:sz="0" w:space="0" w:color="auto"/>
        <w:right w:val="none" w:sz="0" w:space="0" w:color="auto"/>
      </w:divBdr>
      <w:divsChild>
        <w:div w:id="1058224">
          <w:marLeft w:val="480"/>
          <w:marRight w:val="0"/>
          <w:marTop w:val="0"/>
          <w:marBottom w:val="0"/>
          <w:divBdr>
            <w:top w:val="none" w:sz="0" w:space="0" w:color="auto"/>
            <w:left w:val="none" w:sz="0" w:space="0" w:color="auto"/>
            <w:bottom w:val="none" w:sz="0" w:space="0" w:color="auto"/>
            <w:right w:val="none" w:sz="0" w:space="0" w:color="auto"/>
          </w:divBdr>
        </w:div>
        <w:div w:id="418529439">
          <w:marLeft w:val="480"/>
          <w:marRight w:val="0"/>
          <w:marTop w:val="0"/>
          <w:marBottom w:val="0"/>
          <w:divBdr>
            <w:top w:val="none" w:sz="0" w:space="0" w:color="auto"/>
            <w:left w:val="none" w:sz="0" w:space="0" w:color="auto"/>
            <w:bottom w:val="none" w:sz="0" w:space="0" w:color="auto"/>
            <w:right w:val="none" w:sz="0" w:space="0" w:color="auto"/>
          </w:divBdr>
        </w:div>
        <w:div w:id="1737584497">
          <w:marLeft w:val="480"/>
          <w:marRight w:val="0"/>
          <w:marTop w:val="0"/>
          <w:marBottom w:val="0"/>
          <w:divBdr>
            <w:top w:val="none" w:sz="0" w:space="0" w:color="auto"/>
            <w:left w:val="none" w:sz="0" w:space="0" w:color="auto"/>
            <w:bottom w:val="none" w:sz="0" w:space="0" w:color="auto"/>
            <w:right w:val="none" w:sz="0" w:space="0" w:color="auto"/>
          </w:divBdr>
        </w:div>
        <w:div w:id="1415471001">
          <w:marLeft w:val="480"/>
          <w:marRight w:val="0"/>
          <w:marTop w:val="0"/>
          <w:marBottom w:val="0"/>
          <w:divBdr>
            <w:top w:val="none" w:sz="0" w:space="0" w:color="auto"/>
            <w:left w:val="none" w:sz="0" w:space="0" w:color="auto"/>
            <w:bottom w:val="none" w:sz="0" w:space="0" w:color="auto"/>
            <w:right w:val="none" w:sz="0" w:space="0" w:color="auto"/>
          </w:divBdr>
        </w:div>
        <w:div w:id="1710109094">
          <w:marLeft w:val="480"/>
          <w:marRight w:val="0"/>
          <w:marTop w:val="0"/>
          <w:marBottom w:val="0"/>
          <w:divBdr>
            <w:top w:val="none" w:sz="0" w:space="0" w:color="auto"/>
            <w:left w:val="none" w:sz="0" w:space="0" w:color="auto"/>
            <w:bottom w:val="none" w:sz="0" w:space="0" w:color="auto"/>
            <w:right w:val="none" w:sz="0" w:space="0" w:color="auto"/>
          </w:divBdr>
        </w:div>
      </w:divsChild>
    </w:div>
    <w:div w:id="1222403431">
      <w:bodyDiv w:val="1"/>
      <w:marLeft w:val="0"/>
      <w:marRight w:val="0"/>
      <w:marTop w:val="0"/>
      <w:marBottom w:val="0"/>
      <w:divBdr>
        <w:top w:val="none" w:sz="0" w:space="0" w:color="auto"/>
        <w:left w:val="none" w:sz="0" w:space="0" w:color="auto"/>
        <w:bottom w:val="none" w:sz="0" w:space="0" w:color="auto"/>
        <w:right w:val="none" w:sz="0" w:space="0" w:color="auto"/>
      </w:divBdr>
      <w:divsChild>
        <w:div w:id="435560855">
          <w:marLeft w:val="480"/>
          <w:marRight w:val="0"/>
          <w:marTop w:val="0"/>
          <w:marBottom w:val="0"/>
          <w:divBdr>
            <w:top w:val="none" w:sz="0" w:space="0" w:color="auto"/>
            <w:left w:val="none" w:sz="0" w:space="0" w:color="auto"/>
            <w:bottom w:val="none" w:sz="0" w:space="0" w:color="auto"/>
            <w:right w:val="none" w:sz="0" w:space="0" w:color="auto"/>
          </w:divBdr>
        </w:div>
        <w:div w:id="1707834342">
          <w:marLeft w:val="480"/>
          <w:marRight w:val="0"/>
          <w:marTop w:val="0"/>
          <w:marBottom w:val="0"/>
          <w:divBdr>
            <w:top w:val="none" w:sz="0" w:space="0" w:color="auto"/>
            <w:left w:val="none" w:sz="0" w:space="0" w:color="auto"/>
            <w:bottom w:val="none" w:sz="0" w:space="0" w:color="auto"/>
            <w:right w:val="none" w:sz="0" w:space="0" w:color="auto"/>
          </w:divBdr>
        </w:div>
        <w:div w:id="367412031">
          <w:marLeft w:val="480"/>
          <w:marRight w:val="0"/>
          <w:marTop w:val="0"/>
          <w:marBottom w:val="0"/>
          <w:divBdr>
            <w:top w:val="none" w:sz="0" w:space="0" w:color="auto"/>
            <w:left w:val="none" w:sz="0" w:space="0" w:color="auto"/>
            <w:bottom w:val="none" w:sz="0" w:space="0" w:color="auto"/>
            <w:right w:val="none" w:sz="0" w:space="0" w:color="auto"/>
          </w:divBdr>
        </w:div>
        <w:div w:id="128595293">
          <w:marLeft w:val="480"/>
          <w:marRight w:val="0"/>
          <w:marTop w:val="0"/>
          <w:marBottom w:val="0"/>
          <w:divBdr>
            <w:top w:val="none" w:sz="0" w:space="0" w:color="auto"/>
            <w:left w:val="none" w:sz="0" w:space="0" w:color="auto"/>
            <w:bottom w:val="none" w:sz="0" w:space="0" w:color="auto"/>
            <w:right w:val="none" w:sz="0" w:space="0" w:color="auto"/>
          </w:divBdr>
        </w:div>
        <w:div w:id="673143422">
          <w:marLeft w:val="480"/>
          <w:marRight w:val="0"/>
          <w:marTop w:val="0"/>
          <w:marBottom w:val="0"/>
          <w:divBdr>
            <w:top w:val="none" w:sz="0" w:space="0" w:color="auto"/>
            <w:left w:val="none" w:sz="0" w:space="0" w:color="auto"/>
            <w:bottom w:val="none" w:sz="0" w:space="0" w:color="auto"/>
            <w:right w:val="none" w:sz="0" w:space="0" w:color="auto"/>
          </w:divBdr>
        </w:div>
      </w:divsChild>
    </w:div>
    <w:div w:id="1235697798">
      <w:bodyDiv w:val="1"/>
      <w:marLeft w:val="0"/>
      <w:marRight w:val="0"/>
      <w:marTop w:val="0"/>
      <w:marBottom w:val="0"/>
      <w:divBdr>
        <w:top w:val="none" w:sz="0" w:space="0" w:color="auto"/>
        <w:left w:val="none" w:sz="0" w:space="0" w:color="auto"/>
        <w:bottom w:val="none" w:sz="0" w:space="0" w:color="auto"/>
        <w:right w:val="none" w:sz="0" w:space="0" w:color="auto"/>
      </w:divBdr>
    </w:div>
    <w:div w:id="1240359311">
      <w:bodyDiv w:val="1"/>
      <w:marLeft w:val="0"/>
      <w:marRight w:val="0"/>
      <w:marTop w:val="0"/>
      <w:marBottom w:val="0"/>
      <w:divBdr>
        <w:top w:val="none" w:sz="0" w:space="0" w:color="auto"/>
        <w:left w:val="none" w:sz="0" w:space="0" w:color="auto"/>
        <w:bottom w:val="none" w:sz="0" w:space="0" w:color="auto"/>
        <w:right w:val="none" w:sz="0" w:space="0" w:color="auto"/>
      </w:divBdr>
    </w:div>
    <w:div w:id="1253664999">
      <w:bodyDiv w:val="1"/>
      <w:marLeft w:val="0"/>
      <w:marRight w:val="0"/>
      <w:marTop w:val="0"/>
      <w:marBottom w:val="0"/>
      <w:divBdr>
        <w:top w:val="none" w:sz="0" w:space="0" w:color="auto"/>
        <w:left w:val="none" w:sz="0" w:space="0" w:color="auto"/>
        <w:bottom w:val="none" w:sz="0" w:space="0" w:color="auto"/>
        <w:right w:val="none" w:sz="0" w:space="0" w:color="auto"/>
      </w:divBdr>
    </w:div>
    <w:div w:id="1263804384">
      <w:bodyDiv w:val="1"/>
      <w:marLeft w:val="0"/>
      <w:marRight w:val="0"/>
      <w:marTop w:val="0"/>
      <w:marBottom w:val="0"/>
      <w:divBdr>
        <w:top w:val="none" w:sz="0" w:space="0" w:color="auto"/>
        <w:left w:val="none" w:sz="0" w:space="0" w:color="auto"/>
        <w:bottom w:val="none" w:sz="0" w:space="0" w:color="auto"/>
        <w:right w:val="none" w:sz="0" w:space="0" w:color="auto"/>
      </w:divBdr>
      <w:divsChild>
        <w:div w:id="950403362">
          <w:marLeft w:val="480"/>
          <w:marRight w:val="0"/>
          <w:marTop w:val="0"/>
          <w:marBottom w:val="0"/>
          <w:divBdr>
            <w:top w:val="none" w:sz="0" w:space="0" w:color="auto"/>
            <w:left w:val="none" w:sz="0" w:space="0" w:color="auto"/>
            <w:bottom w:val="none" w:sz="0" w:space="0" w:color="auto"/>
            <w:right w:val="none" w:sz="0" w:space="0" w:color="auto"/>
          </w:divBdr>
        </w:div>
        <w:div w:id="1858150928">
          <w:marLeft w:val="480"/>
          <w:marRight w:val="0"/>
          <w:marTop w:val="0"/>
          <w:marBottom w:val="0"/>
          <w:divBdr>
            <w:top w:val="none" w:sz="0" w:space="0" w:color="auto"/>
            <w:left w:val="none" w:sz="0" w:space="0" w:color="auto"/>
            <w:bottom w:val="none" w:sz="0" w:space="0" w:color="auto"/>
            <w:right w:val="none" w:sz="0" w:space="0" w:color="auto"/>
          </w:divBdr>
        </w:div>
        <w:div w:id="494230452">
          <w:marLeft w:val="480"/>
          <w:marRight w:val="0"/>
          <w:marTop w:val="0"/>
          <w:marBottom w:val="0"/>
          <w:divBdr>
            <w:top w:val="none" w:sz="0" w:space="0" w:color="auto"/>
            <w:left w:val="none" w:sz="0" w:space="0" w:color="auto"/>
            <w:bottom w:val="none" w:sz="0" w:space="0" w:color="auto"/>
            <w:right w:val="none" w:sz="0" w:space="0" w:color="auto"/>
          </w:divBdr>
        </w:div>
        <w:div w:id="1132359465">
          <w:marLeft w:val="480"/>
          <w:marRight w:val="0"/>
          <w:marTop w:val="0"/>
          <w:marBottom w:val="0"/>
          <w:divBdr>
            <w:top w:val="none" w:sz="0" w:space="0" w:color="auto"/>
            <w:left w:val="none" w:sz="0" w:space="0" w:color="auto"/>
            <w:bottom w:val="none" w:sz="0" w:space="0" w:color="auto"/>
            <w:right w:val="none" w:sz="0" w:space="0" w:color="auto"/>
          </w:divBdr>
        </w:div>
        <w:div w:id="1562209386">
          <w:marLeft w:val="480"/>
          <w:marRight w:val="0"/>
          <w:marTop w:val="0"/>
          <w:marBottom w:val="0"/>
          <w:divBdr>
            <w:top w:val="none" w:sz="0" w:space="0" w:color="auto"/>
            <w:left w:val="none" w:sz="0" w:space="0" w:color="auto"/>
            <w:bottom w:val="none" w:sz="0" w:space="0" w:color="auto"/>
            <w:right w:val="none" w:sz="0" w:space="0" w:color="auto"/>
          </w:divBdr>
        </w:div>
      </w:divsChild>
    </w:div>
    <w:div w:id="1277519833">
      <w:bodyDiv w:val="1"/>
      <w:marLeft w:val="0"/>
      <w:marRight w:val="0"/>
      <w:marTop w:val="0"/>
      <w:marBottom w:val="0"/>
      <w:divBdr>
        <w:top w:val="none" w:sz="0" w:space="0" w:color="auto"/>
        <w:left w:val="none" w:sz="0" w:space="0" w:color="auto"/>
        <w:bottom w:val="none" w:sz="0" w:space="0" w:color="auto"/>
        <w:right w:val="none" w:sz="0" w:space="0" w:color="auto"/>
      </w:divBdr>
    </w:div>
    <w:div w:id="1281112645">
      <w:bodyDiv w:val="1"/>
      <w:marLeft w:val="0"/>
      <w:marRight w:val="0"/>
      <w:marTop w:val="0"/>
      <w:marBottom w:val="0"/>
      <w:divBdr>
        <w:top w:val="none" w:sz="0" w:space="0" w:color="auto"/>
        <w:left w:val="none" w:sz="0" w:space="0" w:color="auto"/>
        <w:bottom w:val="none" w:sz="0" w:space="0" w:color="auto"/>
        <w:right w:val="none" w:sz="0" w:space="0" w:color="auto"/>
      </w:divBdr>
    </w:div>
    <w:div w:id="1285886129">
      <w:bodyDiv w:val="1"/>
      <w:marLeft w:val="0"/>
      <w:marRight w:val="0"/>
      <w:marTop w:val="0"/>
      <w:marBottom w:val="0"/>
      <w:divBdr>
        <w:top w:val="none" w:sz="0" w:space="0" w:color="auto"/>
        <w:left w:val="none" w:sz="0" w:space="0" w:color="auto"/>
        <w:bottom w:val="none" w:sz="0" w:space="0" w:color="auto"/>
        <w:right w:val="none" w:sz="0" w:space="0" w:color="auto"/>
      </w:divBdr>
      <w:divsChild>
        <w:div w:id="903833014">
          <w:marLeft w:val="480"/>
          <w:marRight w:val="0"/>
          <w:marTop w:val="0"/>
          <w:marBottom w:val="0"/>
          <w:divBdr>
            <w:top w:val="none" w:sz="0" w:space="0" w:color="auto"/>
            <w:left w:val="none" w:sz="0" w:space="0" w:color="auto"/>
            <w:bottom w:val="none" w:sz="0" w:space="0" w:color="auto"/>
            <w:right w:val="none" w:sz="0" w:space="0" w:color="auto"/>
          </w:divBdr>
        </w:div>
        <w:div w:id="142308861">
          <w:marLeft w:val="480"/>
          <w:marRight w:val="0"/>
          <w:marTop w:val="0"/>
          <w:marBottom w:val="0"/>
          <w:divBdr>
            <w:top w:val="none" w:sz="0" w:space="0" w:color="auto"/>
            <w:left w:val="none" w:sz="0" w:space="0" w:color="auto"/>
            <w:bottom w:val="none" w:sz="0" w:space="0" w:color="auto"/>
            <w:right w:val="none" w:sz="0" w:space="0" w:color="auto"/>
          </w:divBdr>
        </w:div>
        <w:div w:id="1236470221">
          <w:marLeft w:val="480"/>
          <w:marRight w:val="0"/>
          <w:marTop w:val="0"/>
          <w:marBottom w:val="0"/>
          <w:divBdr>
            <w:top w:val="none" w:sz="0" w:space="0" w:color="auto"/>
            <w:left w:val="none" w:sz="0" w:space="0" w:color="auto"/>
            <w:bottom w:val="none" w:sz="0" w:space="0" w:color="auto"/>
            <w:right w:val="none" w:sz="0" w:space="0" w:color="auto"/>
          </w:divBdr>
        </w:div>
        <w:div w:id="307515807">
          <w:marLeft w:val="480"/>
          <w:marRight w:val="0"/>
          <w:marTop w:val="0"/>
          <w:marBottom w:val="0"/>
          <w:divBdr>
            <w:top w:val="none" w:sz="0" w:space="0" w:color="auto"/>
            <w:left w:val="none" w:sz="0" w:space="0" w:color="auto"/>
            <w:bottom w:val="none" w:sz="0" w:space="0" w:color="auto"/>
            <w:right w:val="none" w:sz="0" w:space="0" w:color="auto"/>
          </w:divBdr>
        </w:div>
      </w:divsChild>
    </w:div>
    <w:div w:id="1307050873">
      <w:bodyDiv w:val="1"/>
      <w:marLeft w:val="0"/>
      <w:marRight w:val="0"/>
      <w:marTop w:val="0"/>
      <w:marBottom w:val="0"/>
      <w:divBdr>
        <w:top w:val="none" w:sz="0" w:space="0" w:color="auto"/>
        <w:left w:val="none" w:sz="0" w:space="0" w:color="auto"/>
        <w:bottom w:val="none" w:sz="0" w:space="0" w:color="auto"/>
        <w:right w:val="none" w:sz="0" w:space="0" w:color="auto"/>
      </w:divBdr>
      <w:divsChild>
        <w:div w:id="1039168274">
          <w:marLeft w:val="480"/>
          <w:marRight w:val="0"/>
          <w:marTop w:val="0"/>
          <w:marBottom w:val="0"/>
          <w:divBdr>
            <w:top w:val="none" w:sz="0" w:space="0" w:color="auto"/>
            <w:left w:val="none" w:sz="0" w:space="0" w:color="auto"/>
            <w:bottom w:val="none" w:sz="0" w:space="0" w:color="auto"/>
            <w:right w:val="none" w:sz="0" w:space="0" w:color="auto"/>
          </w:divBdr>
        </w:div>
        <w:div w:id="629363162">
          <w:marLeft w:val="480"/>
          <w:marRight w:val="0"/>
          <w:marTop w:val="0"/>
          <w:marBottom w:val="0"/>
          <w:divBdr>
            <w:top w:val="none" w:sz="0" w:space="0" w:color="auto"/>
            <w:left w:val="none" w:sz="0" w:space="0" w:color="auto"/>
            <w:bottom w:val="none" w:sz="0" w:space="0" w:color="auto"/>
            <w:right w:val="none" w:sz="0" w:space="0" w:color="auto"/>
          </w:divBdr>
        </w:div>
        <w:div w:id="952053222">
          <w:marLeft w:val="480"/>
          <w:marRight w:val="0"/>
          <w:marTop w:val="0"/>
          <w:marBottom w:val="0"/>
          <w:divBdr>
            <w:top w:val="none" w:sz="0" w:space="0" w:color="auto"/>
            <w:left w:val="none" w:sz="0" w:space="0" w:color="auto"/>
            <w:bottom w:val="none" w:sz="0" w:space="0" w:color="auto"/>
            <w:right w:val="none" w:sz="0" w:space="0" w:color="auto"/>
          </w:divBdr>
        </w:div>
        <w:div w:id="1444887848">
          <w:marLeft w:val="480"/>
          <w:marRight w:val="0"/>
          <w:marTop w:val="0"/>
          <w:marBottom w:val="0"/>
          <w:divBdr>
            <w:top w:val="none" w:sz="0" w:space="0" w:color="auto"/>
            <w:left w:val="none" w:sz="0" w:space="0" w:color="auto"/>
            <w:bottom w:val="none" w:sz="0" w:space="0" w:color="auto"/>
            <w:right w:val="none" w:sz="0" w:space="0" w:color="auto"/>
          </w:divBdr>
        </w:div>
      </w:divsChild>
    </w:div>
    <w:div w:id="1329216696">
      <w:bodyDiv w:val="1"/>
      <w:marLeft w:val="0"/>
      <w:marRight w:val="0"/>
      <w:marTop w:val="0"/>
      <w:marBottom w:val="0"/>
      <w:divBdr>
        <w:top w:val="none" w:sz="0" w:space="0" w:color="auto"/>
        <w:left w:val="none" w:sz="0" w:space="0" w:color="auto"/>
        <w:bottom w:val="none" w:sz="0" w:space="0" w:color="auto"/>
        <w:right w:val="none" w:sz="0" w:space="0" w:color="auto"/>
      </w:divBdr>
      <w:divsChild>
        <w:div w:id="1626960973">
          <w:marLeft w:val="480"/>
          <w:marRight w:val="0"/>
          <w:marTop w:val="0"/>
          <w:marBottom w:val="0"/>
          <w:divBdr>
            <w:top w:val="none" w:sz="0" w:space="0" w:color="auto"/>
            <w:left w:val="none" w:sz="0" w:space="0" w:color="auto"/>
            <w:bottom w:val="none" w:sz="0" w:space="0" w:color="auto"/>
            <w:right w:val="none" w:sz="0" w:space="0" w:color="auto"/>
          </w:divBdr>
        </w:div>
        <w:div w:id="399912944">
          <w:marLeft w:val="480"/>
          <w:marRight w:val="0"/>
          <w:marTop w:val="0"/>
          <w:marBottom w:val="0"/>
          <w:divBdr>
            <w:top w:val="none" w:sz="0" w:space="0" w:color="auto"/>
            <w:left w:val="none" w:sz="0" w:space="0" w:color="auto"/>
            <w:bottom w:val="none" w:sz="0" w:space="0" w:color="auto"/>
            <w:right w:val="none" w:sz="0" w:space="0" w:color="auto"/>
          </w:divBdr>
        </w:div>
        <w:div w:id="1972318193">
          <w:marLeft w:val="480"/>
          <w:marRight w:val="0"/>
          <w:marTop w:val="0"/>
          <w:marBottom w:val="0"/>
          <w:divBdr>
            <w:top w:val="none" w:sz="0" w:space="0" w:color="auto"/>
            <w:left w:val="none" w:sz="0" w:space="0" w:color="auto"/>
            <w:bottom w:val="none" w:sz="0" w:space="0" w:color="auto"/>
            <w:right w:val="none" w:sz="0" w:space="0" w:color="auto"/>
          </w:divBdr>
        </w:div>
        <w:div w:id="61370558">
          <w:marLeft w:val="480"/>
          <w:marRight w:val="0"/>
          <w:marTop w:val="0"/>
          <w:marBottom w:val="0"/>
          <w:divBdr>
            <w:top w:val="none" w:sz="0" w:space="0" w:color="auto"/>
            <w:left w:val="none" w:sz="0" w:space="0" w:color="auto"/>
            <w:bottom w:val="none" w:sz="0" w:space="0" w:color="auto"/>
            <w:right w:val="none" w:sz="0" w:space="0" w:color="auto"/>
          </w:divBdr>
        </w:div>
        <w:div w:id="496844919">
          <w:marLeft w:val="480"/>
          <w:marRight w:val="0"/>
          <w:marTop w:val="0"/>
          <w:marBottom w:val="0"/>
          <w:divBdr>
            <w:top w:val="none" w:sz="0" w:space="0" w:color="auto"/>
            <w:left w:val="none" w:sz="0" w:space="0" w:color="auto"/>
            <w:bottom w:val="none" w:sz="0" w:space="0" w:color="auto"/>
            <w:right w:val="none" w:sz="0" w:space="0" w:color="auto"/>
          </w:divBdr>
        </w:div>
      </w:divsChild>
    </w:div>
    <w:div w:id="1336609768">
      <w:bodyDiv w:val="1"/>
      <w:marLeft w:val="0"/>
      <w:marRight w:val="0"/>
      <w:marTop w:val="0"/>
      <w:marBottom w:val="0"/>
      <w:divBdr>
        <w:top w:val="none" w:sz="0" w:space="0" w:color="auto"/>
        <w:left w:val="none" w:sz="0" w:space="0" w:color="auto"/>
        <w:bottom w:val="none" w:sz="0" w:space="0" w:color="auto"/>
        <w:right w:val="none" w:sz="0" w:space="0" w:color="auto"/>
      </w:divBdr>
    </w:div>
    <w:div w:id="1359816755">
      <w:bodyDiv w:val="1"/>
      <w:marLeft w:val="0"/>
      <w:marRight w:val="0"/>
      <w:marTop w:val="0"/>
      <w:marBottom w:val="0"/>
      <w:divBdr>
        <w:top w:val="none" w:sz="0" w:space="0" w:color="auto"/>
        <w:left w:val="none" w:sz="0" w:space="0" w:color="auto"/>
        <w:bottom w:val="none" w:sz="0" w:space="0" w:color="auto"/>
        <w:right w:val="none" w:sz="0" w:space="0" w:color="auto"/>
      </w:divBdr>
    </w:div>
    <w:div w:id="1364020777">
      <w:bodyDiv w:val="1"/>
      <w:marLeft w:val="0"/>
      <w:marRight w:val="0"/>
      <w:marTop w:val="0"/>
      <w:marBottom w:val="0"/>
      <w:divBdr>
        <w:top w:val="none" w:sz="0" w:space="0" w:color="auto"/>
        <w:left w:val="none" w:sz="0" w:space="0" w:color="auto"/>
        <w:bottom w:val="none" w:sz="0" w:space="0" w:color="auto"/>
        <w:right w:val="none" w:sz="0" w:space="0" w:color="auto"/>
      </w:divBdr>
    </w:div>
    <w:div w:id="1366905649">
      <w:bodyDiv w:val="1"/>
      <w:marLeft w:val="0"/>
      <w:marRight w:val="0"/>
      <w:marTop w:val="0"/>
      <w:marBottom w:val="0"/>
      <w:divBdr>
        <w:top w:val="none" w:sz="0" w:space="0" w:color="auto"/>
        <w:left w:val="none" w:sz="0" w:space="0" w:color="auto"/>
        <w:bottom w:val="none" w:sz="0" w:space="0" w:color="auto"/>
        <w:right w:val="none" w:sz="0" w:space="0" w:color="auto"/>
      </w:divBdr>
    </w:div>
    <w:div w:id="1376853067">
      <w:bodyDiv w:val="1"/>
      <w:marLeft w:val="0"/>
      <w:marRight w:val="0"/>
      <w:marTop w:val="0"/>
      <w:marBottom w:val="0"/>
      <w:divBdr>
        <w:top w:val="none" w:sz="0" w:space="0" w:color="auto"/>
        <w:left w:val="none" w:sz="0" w:space="0" w:color="auto"/>
        <w:bottom w:val="none" w:sz="0" w:space="0" w:color="auto"/>
        <w:right w:val="none" w:sz="0" w:space="0" w:color="auto"/>
      </w:divBdr>
      <w:divsChild>
        <w:div w:id="1211041800">
          <w:marLeft w:val="480"/>
          <w:marRight w:val="0"/>
          <w:marTop w:val="0"/>
          <w:marBottom w:val="0"/>
          <w:divBdr>
            <w:top w:val="none" w:sz="0" w:space="0" w:color="auto"/>
            <w:left w:val="none" w:sz="0" w:space="0" w:color="auto"/>
            <w:bottom w:val="none" w:sz="0" w:space="0" w:color="auto"/>
            <w:right w:val="none" w:sz="0" w:space="0" w:color="auto"/>
          </w:divBdr>
        </w:div>
        <w:div w:id="1314799366">
          <w:marLeft w:val="480"/>
          <w:marRight w:val="0"/>
          <w:marTop w:val="0"/>
          <w:marBottom w:val="0"/>
          <w:divBdr>
            <w:top w:val="none" w:sz="0" w:space="0" w:color="auto"/>
            <w:left w:val="none" w:sz="0" w:space="0" w:color="auto"/>
            <w:bottom w:val="none" w:sz="0" w:space="0" w:color="auto"/>
            <w:right w:val="none" w:sz="0" w:space="0" w:color="auto"/>
          </w:divBdr>
        </w:div>
        <w:div w:id="887837762">
          <w:marLeft w:val="480"/>
          <w:marRight w:val="0"/>
          <w:marTop w:val="0"/>
          <w:marBottom w:val="0"/>
          <w:divBdr>
            <w:top w:val="none" w:sz="0" w:space="0" w:color="auto"/>
            <w:left w:val="none" w:sz="0" w:space="0" w:color="auto"/>
            <w:bottom w:val="none" w:sz="0" w:space="0" w:color="auto"/>
            <w:right w:val="none" w:sz="0" w:space="0" w:color="auto"/>
          </w:divBdr>
        </w:div>
        <w:div w:id="1095906688">
          <w:marLeft w:val="480"/>
          <w:marRight w:val="0"/>
          <w:marTop w:val="0"/>
          <w:marBottom w:val="0"/>
          <w:divBdr>
            <w:top w:val="none" w:sz="0" w:space="0" w:color="auto"/>
            <w:left w:val="none" w:sz="0" w:space="0" w:color="auto"/>
            <w:bottom w:val="none" w:sz="0" w:space="0" w:color="auto"/>
            <w:right w:val="none" w:sz="0" w:space="0" w:color="auto"/>
          </w:divBdr>
        </w:div>
      </w:divsChild>
    </w:div>
    <w:div w:id="1382096522">
      <w:bodyDiv w:val="1"/>
      <w:marLeft w:val="0"/>
      <w:marRight w:val="0"/>
      <w:marTop w:val="0"/>
      <w:marBottom w:val="0"/>
      <w:divBdr>
        <w:top w:val="none" w:sz="0" w:space="0" w:color="auto"/>
        <w:left w:val="none" w:sz="0" w:space="0" w:color="auto"/>
        <w:bottom w:val="none" w:sz="0" w:space="0" w:color="auto"/>
        <w:right w:val="none" w:sz="0" w:space="0" w:color="auto"/>
      </w:divBdr>
    </w:div>
    <w:div w:id="1398019394">
      <w:bodyDiv w:val="1"/>
      <w:marLeft w:val="0"/>
      <w:marRight w:val="0"/>
      <w:marTop w:val="0"/>
      <w:marBottom w:val="0"/>
      <w:divBdr>
        <w:top w:val="none" w:sz="0" w:space="0" w:color="auto"/>
        <w:left w:val="none" w:sz="0" w:space="0" w:color="auto"/>
        <w:bottom w:val="none" w:sz="0" w:space="0" w:color="auto"/>
        <w:right w:val="none" w:sz="0" w:space="0" w:color="auto"/>
      </w:divBdr>
    </w:div>
    <w:div w:id="1433093105">
      <w:bodyDiv w:val="1"/>
      <w:marLeft w:val="0"/>
      <w:marRight w:val="0"/>
      <w:marTop w:val="0"/>
      <w:marBottom w:val="0"/>
      <w:divBdr>
        <w:top w:val="none" w:sz="0" w:space="0" w:color="auto"/>
        <w:left w:val="none" w:sz="0" w:space="0" w:color="auto"/>
        <w:bottom w:val="none" w:sz="0" w:space="0" w:color="auto"/>
        <w:right w:val="none" w:sz="0" w:space="0" w:color="auto"/>
      </w:divBdr>
    </w:div>
    <w:div w:id="1434089824">
      <w:bodyDiv w:val="1"/>
      <w:marLeft w:val="0"/>
      <w:marRight w:val="0"/>
      <w:marTop w:val="0"/>
      <w:marBottom w:val="0"/>
      <w:divBdr>
        <w:top w:val="none" w:sz="0" w:space="0" w:color="auto"/>
        <w:left w:val="none" w:sz="0" w:space="0" w:color="auto"/>
        <w:bottom w:val="none" w:sz="0" w:space="0" w:color="auto"/>
        <w:right w:val="none" w:sz="0" w:space="0" w:color="auto"/>
      </w:divBdr>
      <w:divsChild>
        <w:div w:id="814835424">
          <w:marLeft w:val="480"/>
          <w:marRight w:val="0"/>
          <w:marTop w:val="0"/>
          <w:marBottom w:val="0"/>
          <w:divBdr>
            <w:top w:val="none" w:sz="0" w:space="0" w:color="auto"/>
            <w:left w:val="none" w:sz="0" w:space="0" w:color="auto"/>
            <w:bottom w:val="none" w:sz="0" w:space="0" w:color="auto"/>
            <w:right w:val="none" w:sz="0" w:space="0" w:color="auto"/>
          </w:divBdr>
        </w:div>
        <w:div w:id="665743798">
          <w:marLeft w:val="480"/>
          <w:marRight w:val="0"/>
          <w:marTop w:val="0"/>
          <w:marBottom w:val="0"/>
          <w:divBdr>
            <w:top w:val="none" w:sz="0" w:space="0" w:color="auto"/>
            <w:left w:val="none" w:sz="0" w:space="0" w:color="auto"/>
            <w:bottom w:val="none" w:sz="0" w:space="0" w:color="auto"/>
            <w:right w:val="none" w:sz="0" w:space="0" w:color="auto"/>
          </w:divBdr>
        </w:div>
        <w:div w:id="17660600">
          <w:marLeft w:val="480"/>
          <w:marRight w:val="0"/>
          <w:marTop w:val="0"/>
          <w:marBottom w:val="0"/>
          <w:divBdr>
            <w:top w:val="none" w:sz="0" w:space="0" w:color="auto"/>
            <w:left w:val="none" w:sz="0" w:space="0" w:color="auto"/>
            <w:bottom w:val="none" w:sz="0" w:space="0" w:color="auto"/>
            <w:right w:val="none" w:sz="0" w:space="0" w:color="auto"/>
          </w:divBdr>
        </w:div>
      </w:divsChild>
    </w:div>
    <w:div w:id="1436634167">
      <w:bodyDiv w:val="1"/>
      <w:marLeft w:val="0"/>
      <w:marRight w:val="0"/>
      <w:marTop w:val="0"/>
      <w:marBottom w:val="0"/>
      <w:divBdr>
        <w:top w:val="none" w:sz="0" w:space="0" w:color="auto"/>
        <w:left w:val="none" w:sz="0" w:space="0" w:color="auto"/>
        <w:bottom w:val="none" w:sz="0" w:space="0" w:color="auto"/>
        <w:right w:val="none" w:sz="0" w:space="0" w:color="auto"/>
      </w:divBdr>
    </w:div>
    <w:div w:id="1443762185">
      <w:bodyDiv w:val="1"/>
      <w:marLeft w:val="0"/>
      <w:marRight w:val="0"/>
      <w:marTop w:val="0"/>
      <w:marBottom w:val="0"/>
      <w:divBdr>
        <w:top w:val="none" w:sz="0" w:space="0" w:color="auto"/>
        <w:left w:val="none" w:sz="0" w:space="0" w:color="auto"/>
        <w:bottom w:val="none" w:sz="0" w:space="0" w:color="auto"/>
        <w:right w:val="none" w:sz="0" w:space="0" w:color="auto"/>
      </w:divBdr>
      <w:divsChild>
        <w:div w:id="135614104">
          <w:marLeft w:val="480"/>
          <w:marRight w:val="0"/>
          <w:marTop w:val="0"/>
          <w:marBottom w:val="0"/>
          <w:divBdr>
            <w:top w:val="none" w:sz="0" w:space="0" w:color="auto"/>
            <w:left w:val="none" w:sz="0" w:space="0" w:color="auto"/>
            <w:bottom w:val="none" w:sz="0" w:space="0" w:color="auto"/>
            <w:right w:val="none" w:sz="0" w:space="0" w:color="auto"/>
          </w:divBdr>
        </w:div>
        <w:div w:id="2032562487">
          <w:marLeft w:val="480"/>
          <w:marRight w:val="0"/>
          <w:marTop w:val="0"/>
          <w:marBottom w:val="0"/>
          <w:divBdr>
            <w:top w:val="none" w:sz="0" w:space="0" w:color="auto"/>
            <w:left w:val="none" w:sz="0" w:space="0" w:color="auto"/>
            <w:bottom w:val="none" w:sz="0" w:space="0" w:color="auto"/>
            <w:right w:val="none" w:sz="0" w:space="0" w:color="auto"/>
          </w:divBdr>
        </w:div>
      </w:divsChild>
    </w:div>
    <w:div w:id="1460028856">
      <w:bodyDiv w:val="1"/>
      <w:marLeft w:val="0"/>
      <w:marRight w:val="0"/>
      <w:marTop w:val="0"/>
      <w:marBottom w:val="0"/>
      <w:divBdr>
        <w:top w:val="none" w:sz="0" w:space="0" w:color="auto"/>
        <w:left w:val="none" w:sz="0" w:space="0" w:color="auto"/>
        <w:bottom w:val="none" w:sz="0" w:space="0" w:color="auto"/>
        <w:right w:val="none" w:sz="0" w:space="0" w:color="auto"/>
      </w:divBdr>
    </w:div>
    <w:div w:id="1497067987">
      <w:bodyDiv w:val="1"/>
      <w:marLeft w:val="0"/>
      <w:marRight w:val="0"/>
      <w:marTop w:val="0"/>
      <w:marBottom w:val="0"/>
      <w:divBdr>
        <w:top w:val="none" w:sz="0" w:space="0" w:color="auto"/>
        <w:left w:val="none" w:sz="0" w:space="0" w:color="auto"/>
        <w:bottom w:val="none" w:sz="0" w:space="0" w:color="auto"/>
        <w:right w:val="none" w:sz="0" w:space="0" w:color="auto"/>
      </w:divBdr>
    </w:div>
    <w:div w:id="1527325842">
      <w:bodyDiv w:val="1"/>
      <w:marLeft w:val="0"/>
      <w:marRight w:val="0"/>
      <w:marTop w:val="0"/>
      <w:marBottom w:val="0"/>
      <w:divBdr>
        <w:top w:val="none" w:sz="0" w:space="0" w:color="auto"/>
        <w:left w:val="none" w:sz="0" w:space="0" w:color="auto"/>
        <w:bottom w:val="none" w:sz="0" w:space="0" w:color="auto"/>
        <w:right w:val="none" w:sz="0" w:space="0" w:color="auto"/>
      </w:divBdr>
    </w:div>
    <w:div w:id="1546025299">
      <w:bodyDiv w:val="1"/>
      <w:marLeft w:val="0"/>
      <w:marRight w:val="0"/>
      <w:marTop w:val="0"/>
      <w:marBottom w:val="0"/>
      <w:divBdr>
        <w:top w:val="none" w:sz="0" w:space="0" w:color="auto"/>
        <w:left w:val="none" w:sz="0" w:space="0" w:color="auto"/>
        <w:bottom w:val="none" w:sz="0" w:space="0" w:color="auto"/>
        <w:right w:val="none" w:sz="0" w:space="0" w:color="auto"/>
      </w:divBdr>
    </w:div>
    <w:div w:id="1548033624">
      <w:bodyDiv w:val="1"/>
      <w:marLeft w:val="0"/>
      <w:marRight w:val="0"/>
      <w:marTop w:val="0"/>
      <w:marBottom w:val="0"/>
      <w:divBdr>
        <w:top w:val="none" w:sz="0" w:space="0" w:color="auto"/>
        <w:left w:val="none" w:sz="0" w:space="0" w:color="auto"/>
        <w:bottom w:val="none" w:sz="0" w:space="0" w:color="auto"/>
        <w:right w:val="none" w:sz="0" w:space="0" w:color="auto"/>
      </w:divBdr>
    </w:div>
    <w:div w:id="1549217959">
      <w:bodyDiv w:val="1"/>
      <w:marLeft w:val="0"/>
      <w:marRight w:val="0"/>
      <w:marTop w:val="0"/>
      <w:marBottom w:val="0"/>
      <w:divBdr>
        <w:top w:val="none" w:sz="0" w:space="0" w:color="auto"/>
        <w:left w:val="none" w:sz="0" w:space="0" w:color="auto"/>
        <w:bottom w:val="none" w:sz="0" w:space="0" w:color="auto"/>
        <w:right w:val="none" w:sz="0" w:space="0" w:color="auto"/>
      </w:divBdr>
    </w:div>
    <w:div w:id="1644458571">
      <w:bodyDiv w:val="1"/>
      <w:marLeft w:val="0"/>
      <w:marRight w:val="0"/>
      <w:marTop w:val="0"/>
      <w:marBottom w:val="0"/>
      <w:divBdr>
        <w:top w:val="none" w:sz="0" w:space="0" w:color="auto"/>
        <w:left w:val="none" w:sz="0" w:space="0" w:color="auto"/>
        <w:bottom w:val="none" w:sz="0" w:space="0" w:color="auto"/>
        <w:right w:val="none" w:sz="0" w:space="0" w:color="auto"/>
      </w:divBdr>
    </w:div>
    <w:div w:id="1651471906">
      <w:bodyDiv w:val="1"/>
      <w:marLeft w:val="0"/>
      <w:marRight w:val="0"/>
      <w:marTop w:val="0"/>
      <w:marBottom w:val="0"/>
      <w:divBdr>
        <w:top w:val="none" w:sz="0" w:space="0" w:color="auto"/>
        <w:left w:val="none" w:sz="0" w:space="0" w:color="auto"/>
        <w:bottom w:val="none" w:sz="0" w:space="0" w:color="auto"/>
        <w:right w:val="none" w:sz="0" w:space="0" w:color="auto"/>
      </w:divBdr>
    </w:div>
    <w:div w:id="1681933715">
      <w:bodyDiv w:val="1"/>
      <w:marLeft w:val="0"/>
      <w:marRight w:val="0"/>
      <w:marTop w:val="0"/>
      <w:marBottom w:val="0"/>
      <w:divBdr>
        <w:top w:val="none" w:sz="0" w:space="0" w:color="auto"/>
        <w:left w:val="none" w:sz="0" w:space="0" w:color="auto"/>
        <w:bottom w:val="none" w:sz="0" w:space="0" w:color="auto"/>
        <w:right w:val="none" w:sz="0" w:space="0" w:color="auto"/>
      </w:divBdr>
      <w:divsChild>
        <w:div w:id="254242384">
          <w:marLeft w:val="480"/>
          <w:marRight w:val="0"/>
          <w:marTop w:val="0"/>
          <w:marBottom w:val="0"/>
          <w:divBdr>
            <w:top w:val="none" w:sz="0" w:space="0" w:color="auto"/>
            <w:left w:val="none" w:sz="0" w:space="0" w:color="auto"/>
            <w:bottom w:val="none" w:sz="0" w:space="0" w:color="auto"/>
            <w:right w:val="none" w:sz="0" w:space="0" w:color="auto"/>
          </w:divBdr>
        </w:div>
        <w:div w:id="558327062">
          <w:marLeft w:val="480"/>
          <w:marRight w:val="0"/>
          <w:marTop w:val="0"/>
          <w:marBottom w:val="0"/>
          <w:divBdr>
            <w:top w:val="none" w:sz="0" w:space="0" w:color="auto"/>
            <w:left w:val="none" w:sz="0" w:space="0" w:color="auto"/>
            <w:bottom w:val="none" w:sz="0" w:space="0" w:color="auto"/>
            <w:right w:val="none" w:sz="0" w:space="0" w:color="auto"/>
          </w:divBdr>
        </w:div>
        <w:div w:id="1131442750">
          <w:marLeft w:val="480"/>
          <w:marRight w:val="0"/>
          <w:marTop w:val="0"/>
          <w:marBottom w:val="0"/>
          <w:divBdr>
            <w:top w:val="none" w:sz="0" w:space="0" w:color="auto"/>
            <w:left w:val="none" w:sz="0" w:space="0" w:color="auto"/>
            <w:bottom w:val="none" w:sz="0" w:space="0" w:color="auto"/>
            <w:right w:val="none" w:sz="0" w:space="0" w:color="auto"/>
          </w:divBdr>
        </w:div>
        <w:div w:id="1690139346">
          <w:marLeft w:val="480"/>
          <w:marRight w:val="0"/>
          <w:marTop w:val="0"/>
          <w:marBottom w:val="0"/>
          <w:divBdr>
            <w:top w:val="none" w:sz="0" w:space="0" w:color="auto"/>
            <w:left w:val="none" w:sz="0" w:space="0" w:color="auto"/>
            <w:bottom w:val="none" w:sz="0" w:space="0" w:color="auto"/>
            <w:right w:val="none" w:sz="0" w:space="0" w:color="auto"/>
          </w:divBdr>
        </w:div>
        <w:div w:id="164562082">
          <w:marLeft w:val="480"/>
          <w:marRight w:val="0"/>
          <w:marTop w:val="0"/>
          <w:marBottom w:val="0"/>
          <w:divBdr>
            <w:top w:val="none" w:sz="0" w:space="0" w:color="auto"/>
            <w:left w:val="none" w:sz="0" w:space="0" w:color="auto"/>
            <w:bottom w:val="none" w:sz="0" w:space="0" w:color="auto"/>
            <w:right w:val="none" w:sz="0" w:space="0" w:color="auto"/>
          </w:divBdr>
        </w:div>
      </w:divsChild>
    </w:div>
    <w:div w:id="1700277479">
      <w:bodyDiv w:val="1"/>
      <w:marLeft w:val="0"/>
      <w:marRight w:val="0"/>
      <w:marTop w:val="0"/>
      <w:marBottom w:val="0"/>
      <w:divBdr>
        <w:top w:val="none" w:sz="0" w:space="0" w:color="auto"/>
        <w:left w:val="none" w:sz="0" w:space="0" w:color="auto"/>
        <w:bottom w:val="none" w:sz="0" w:space="0" w:color="auto"/>
        <w:right w:val="none" w:sz="0" w:space="0" w:color="auto"/>
      </w:divBdr>
    </w:div>
    <w:div w:id="1714693989">
      <w:bodyDiv w:val="1"/>
      <w:marLeft w:val="0"/>
      <w:marRight w:val="0"/>
      <w:marTop w:val="0"/>
      <w:marBottom w:val="0"/>
      <w:divBdr>
        <w:top w:val="none" w:sz="0" w:space="0" w:color="auto"/>
        <w:left w:val="none" w:sz="0" w:space="0" w:color="auto"/>
        <w:bottom w:val="none" w:sz="0" w:space="0" w:color="auto"/>
        <w:right w:val="none" w:sz="0" w:space="0" w:color="auto"/>
      </w:divBdr>
      <w:divsChild>
        <w:div w:id="2073384320">
          <w:marLeft w:val="480"/>
          <w:marRight w:val="0"/>
          <w:marTop w:val="0"/>
          <w:marBottom w:val="0"/>
          <w:divBdr>
            <w:top w:val="none" w:sz="0" w:space="0" w:color="auto"/>
            <w:left w:val="none" w:sz="0" w:space="0" w:color="auto"/>
            <w:bottom w:val="none" w:sz="0" w:space="0" w:color="auto"/>
            <w:right w:val="none" w:sz="0" w:space="0" w:color="auto"/>
          </w:divBdr>
        </w:div>
        <w:div w:id="983313620">
          <w:marLeft w:val="480"/>
          <w:marRight w:val="0"/>
          <w:marTop w:val="0"/>
          <w:marBottom w:val="0"/>
          <w:divBdr>
            <w:top w:val="none" w:sz="0" w:space="0" w:color="auto"/>
            <w:left w:val="none" w:sz="0" w:space="0" w:color="auto"/>
            <w:bottom w:val="none" w:sz="0" w:space="0" w:color="auto"/>
            <w:right w:val="none" w:sz="0" w:space="0" w:color="auto"/>
          </w:divBdr>
        </w:div>
        <w:div w:id="112289803">
          <w:marLeft w:val="480"/>
          <w:marRight w:val="0"/>
          <w:marTop w:val="0"/>
          <w:marBottom w:val="0"/>
          <w:divBdr>
            <w:top w:val="none" w:sz="0" w:space="0" w:color="auto"/>
            <w:left w:val="none" w:sz="0" w:space="0" w:color="auto"/>
            <w:bottom w:val="none" w:sz="0" w:space="0" w:color="auto"/>
            <w:right w:val="none" w:sz="0" w:space="0" w:color="auto"/>
          </w:divBdr>
        </w:div>
        <w:div w:id="1335300444">
          <w:marLeft w:val="480"/>
          <w:marRight w:val="0"/>
          <w:marTop w:val="0"/>
          <w:marBottom w:val="0"/>
          <w:divBdr>
            <w:top w:val="none" w:sz="0" w:space="0" w:color="auto"/>
            <w:left w:val="none" w:sz="0" w:space="0" w:color="auto"/>
            <w:bottom w:val="none" w:sz="0" w:space="0" w:color="auto"/>
            <w:right w:val="none" w:sz="0" w:space="0" w:color="auto"/>
          </w:divBdr>
        </w:div>
        <w:div w:id="502822274">
          <w:marLeft w:val="480"/>
          <w:marRight w:val="0"/>
          <w:marTop w:val="0"/>
          <w:marBottom w:val="0"/>
          <w:divBdr>
            <w:top w:val="none" w:sz="0" w:space="0" w:color="auto"/>
            <w:left w:val="none" w:sz="0" w:space="0" w:color="auto"/>
            <w:bottom w:val="none" w:sz="0" w:space="0" w:color="auto"/>
            <w:right w:val="none" w:sz="0" w:space="0" w:color="auto"/>
          </w:divBdr>
        </w:div>
      </w:divsChild>
    </w:div>
    <w:div w:id="1756127682">
      <w:bodyDiv w:val="1"/>
      <w:marLeft w:val="0"/>
      <w:marRight w:val="0"/>
      <w:marTop w:val="0"/>
      <w:marBottom w:val="0"/>
      <w:divBdr>
        <w:top w:val="none" w:sz="0" w:space="0" w:color="auto"/>
        <w:left w:val="none" w:sz="0" w:space="0" w:color="auto"/>
        <w:bottom w:val="none" w:sz="0" w:space="0" w:color="auto"/>
        <w:right w:val="none" w:sz="0" w:space="0" w:color="auto"/>
      </w:divBdr>
      <w:divsChild>
        <w:div w:id="1970286126">
          <w:marLeft w:val="480"/>
          <w:marRight w:val="0"/>
          <w:marTop w:val="0"/>
          <w:marBottom w:val="0"/>
          <w:divBdr>
            <w:top w:val="none" w:sz="0" w:space="0" w:color="auto"/>
            <w:left w:val="none" w:sz="0" w:space="0" w:color="auto"/>
            <w:bottom w:val="none" w:sz="0" w:space="0" w:color="auto"/>
            <w:right w:val="none" w:sz="0" w:space="0" w:color="auto"/>
          </w:divBdr>
        </w:div>
        <w:div w:id="919681190">
          <w:marLeft w:val="480"/>
          <w:marRight w:val="0"/>
          <w:marTop w:val="0"/>
          <w:marBottom w:val="0"/>
          <w:divBdr>
            <w:top w:val="none" w:sz="0" w:space="0" w:color="auto"/>
            <w:left w:val="none" w:sz="0" w:space="0" w:color="auto"/>
            <w:bottom w:val="none" w:sz="0" w:space="0" w:color="auto"/>
            <w:right w:val="none" w:sz="0" w:space="0" w:color="auto"/>
          </w:divBdr>
        </w:div>
        <w:div w:id="1082338892">
          <w:marLeft w:val="480"/>
          <w:marRight w:val="0"/>
          <w:marTop w:val="0"/>
          <w:marBottom w:val="0"/>
          <w:divBdr>
            <w:top w:val="none" w:sz="0" w:space="0" w:color="auto"/>
            <w:left w:val="none" w:sz="0" w:space="0" w:color="auto"/>
            <w:bottom w:val="none" w:sz="0" w:space="0" w:color="auto"/>
            <w:right w:val="none" w:sz="0" w:space="0" w:color="auto"/>
          </w:divBdr>
        </w:div>
        <w:div w:id="2107188842">
          <w:marLeft w:val="480"/>
          <w:marRight w:val="0"/>
          <w:marTop w:val="0"/>
          <w:marBottom w:val="0"/>
          <w:divBdr>
            <w:top w:val="none" w:sz="0" w:space="0" w:color="auto"/>
            <w:left w:val="none" w:sz="0" w:space="0" w:color="auto"/>
            <w:bottom w:val="none" w:sz="0" w:space="0" w:color="auto"/>
            <w:right w:val="none" w:sz="0" w:space="0" w:color="auto"/>
          </w:divBdr>
        </w:div>
        <w:div w:id="1457523805">
          <w:marLeft w:val="480"/>
          <w:marRight w:val="0"/>
          <w:marTop w:val="0"/>
          <w:marBottom w:val="0"/>
          <w:divBdr>
            <w:top w:val="none" w:sz="0" w:space="0" w:color="auto"/>
            <w:left w:val="none" w:sz="0" w:space="0" w:color="auto"/>
            <w:bottom w:val="none" w:sz="0" w:space="0" w:color="auto"/>
            <w:right w:val="none" w:sz="0" w:space="0" w:color="auto"/>
          </w:divBdr>
        </w:div>
      </w:divsChild>
    </w:div>
    <w:div w:id="1778670218">
      <w:bodyDiv w:val="1"/>
      <w:marLeft w:val="0"/>
      <w:marRight w:val="0"/>
      <w:marTop w:val="0"/>
      <w:marBottom w:val="0"/>
      <w:divBdr>
        <w:top w:val="none" w:sz="0" w:space="0" w:color="auto"/>
        <w:left w:val="none" w:sz="0" w:space="0" w:color="auto"/>
        <w:bottom w:val="none" w:sz="0" w:space="0" w:color="auto"/>
        <w:right w:val="none" w:sz="0" w:space="0" w:color="auto"/>
      </w:divBdr>
    </w:div>
    <w:div w:id="1807777070">
      <w:bodyDiv w:val="1"/>
      <w:marLeft w:val="0"/>
      <w:marRight w:val="0"/>
      <w:marTop w:val="0"/>
      <w:marBottom w:val="0"/>
      <w:divBdr>
        <w:top w:val="none" w:sz="0" w:space="0" w:color="auto"/>
        <w:left w:val="none" w:sz="0" w:space="0" w:color="auto"/>
        <w:bottom w:val="none" w:sz="0" w:space="0" w:color="auto"/>
        <w:right w:val="none" w:sz="0" w:space="0" w:color="auto"/>
      </w:divBdr>
    </w:div>
    <w:div w:id="1817256276">
      <w:bodyDiv w:val="1"/>
      <w:marLeft w:val="0"/>
      <w:marRight w:val="0"/>
      <w:marTop w:val="0"/>
      <w:marBottom w:val="0"/>
      <w:divBdr>
        <w:top w:val="none" w:sz="0" w:space="0" w:color="auto"/>
        <w:left w:val="none" w:sz="0" w:space="0" w:color="auto"/>
        <w:bottom w:val="none" w:sz="0" w:space="0" w:color="auto"/>
        <w:right w:val="none" w:sz="0" w:space="0" w:color="auto"/>
      </w:divBdr>
    </w:div>
    <w:div w:id="1822386859">
      <w:bodyDiv w:val="1"/>
      <w:marLeft w:val="0"/>
      <w:marRight w:val="0"/>
      <w:marTop w:val="0"/>
      <w:marBottom w:val="0"/>
      <w:divBdr>
        <w:top w:val="none" w:sz="0" w:space="0" w:color="auto"/>
        <w:left w:val="none" w:sz="0" w:space="0" w:color="auto"/>
        <w:bottom w:val="none" w:sz="0" w:space="0" w:color="auto"/>
        <w:right w:val="none" w:sz="0" w:space="0" w:color="auto"/>
      </w:divBdr>
      <w:divsChild>
        <w:div w:id="296834621">
          <w:marLeft w:val="480"/>
          <w:marRight w:val="0"/>
          <w:marTop w:val="0"/>
          <w:marBottom w:val="0"/>
          <w:divBdr>
            <w:top w:val="none" w:sz="0" w:space="0" w:color="auto"/>
            <w:left w:val="none" w:sz="0" w:space="0" w:color="auto"/>
            <w:bottom w:val="none" w:sz="0" w:space="0" w:color="auto"/>
            <w:right w:val="none" w:sz="0" w:space="0" w:color="auto"/>
          </w:divBdr>
        </w:div>
        <w:div w:id="2128044168">
          <w:marLeft w:val="480"/>
          <w:marRight w:val="0"/>
          <w:marTop w:val="0"/>
          <w:marBottom w:val="0"/>
          <w:divBdr>
            <w:top w:val="none" w:sz="0" w:space="0" w:color="auto"/>
            <w:left w:val="none" w:sz="0" w:space="0" w:color="auto"/>
            <w:bottom w:val="none" w:sz="0" w:space="0" w:color="auto"/>
            <w:right w:val="none" w:sz="0" w:space="0" w:color="auto"/>
          </w:divBdr>
        </w:div>
        <w:div w:id="1280144116">
          <w:marLeft w:val="480"/>
          <w:marRight w:val="0"/>
          <w:marTop w:val="0"/>
          <w:marBottom w:val="0"/>
          <w:divBdr>
            <w:top w:val="none" w:sz="0" w:space="0" w:color="auto"/>
            <w:left w:val="none" w:sz="0" w:space="0" w:color="auto"/>
            <w:bottom w:val="none" w:sz="0" w:space="0" w:color="auto"/>
            <w:right w:val="none" w:sz="0" w:space="0" w:color="auto"/>
          </w:divBdr>
        </w:div>
        <w:div w:id="405887093">
          <w:marLeft w:val="480"/>
          <w:marRight w:val="0"/>
          <w:marTop w:val="0"/>
          <w:marBottom w:val="0"/>
          <w:divBdr>
            <w:top w:val="none" w:sz="0" w:space="0" w:color="auto"/>
            <w:left w:val="none" w:sz="0" w:space="0" w:color="auto"/>
            <w:bottom w:val="none" w:sz="0" w:space="0" w:color="auto"/>
            <w:right w:val="none" w:sz="0" w:space="0" w:color="auto"/>
          </w:divBdr>
        </w:div>
        <w:div w:id="1092094450">
          <w:marLeft w:val="480"/>
          <w:marRight w:val="0"/>
          <w:marTop w:val="0"/>
          <w:marBottom w:val="0"/>
          <w:divBdr>
            <w:top w:val="none" w:sz="0" w:space="0" w:color="auto"/>
            <w:left w:val="none" w:sz="0" w:space="0" w:color="auto"/>
            <w:bottom w:val="none" w:sz="0" w:space="0" w:color="auto"/>
            <w:right w:val="none" w:sz="0" w:space="0" w:color="auto"/>
          </w:divBdr>
        </w:div>
      </w:divsChild>
    </w:div>
    <w:div w:id="1849367480">
      <w:bodyDiv w:val="1"/>
      <w:marLeft w:val="0"/>
      <w:marRight w:val="0"/>
      <w:marTop w:val="0"/>
      <w:marBottom w:val="0"/>
      <w:divBdr>
        <w:top w:val="none" w:sz="0" w:space="0" w:color="auto"/>
        <w:left w:val="none" w:sz="0" w:space="0" w:color="auto"/>
        <w:bottom w:val="none" w:sz="0" w:space="0" w:color="auto"/>
        <w:right w:val="none" w:sz="0" w:space="0" w:color="auto"/>
      </w:divBdr>
    </w:div>
    <w:div w:id="1855149147">
      <w:bodyDiv w:val="1"/>
      <w:marLeft w:val="0"/>
      <w:marRight w:val="0"/>
      <w:marTop w:val="0"/>
      <w:marBottom w:val="0"/>
      <w:divBdr>
        <w:top w:val="none" w:sz="0" w:space="0" w:color="auto"/>
        <w:left w:val="none" w:sz="0" w:space="0" w:color="auto"/>
        <w:bottom w:val="none" w:sz="0" w:space="0" w:color="auto"/>
        <w:right w:val="none" w:sz="0" w:space="0" w:color="auto"/>
      </w:divBdr>
      <w:divsChild>
        <w:div w:id="1188444521">
          <w:marLeft w:val="480"/>
          <w:marRight w:val="0"/>
          <w:marTop w:val="0"/>
          <w:marBottom w:val="0"/>
          <w:divBdr>
            <w:top w:val="none" w:sz="0" w:space="0" w:color="auto"/>
            <w:left w:val="none" w:sz="0" w:space="0" w:color="auto"/>
            <w:bottom w:val="none" w:sz="0" w:space="0" w:color="auto"/>
            <w:right w:val="none" w:sz="0" w:space="0" w:color="auto"/>
          </w:divBdr>
        </w:div>
        <w:div w:id="474762962">
          <w:marLeft w:val="480"/>
          <w:marRight w:val="0"/>
          <w:marTop w:val="0"/>
          <w:marBottom w:val="0"/>
          <w:divBdr>
            <w:top w:val="none" w:sz="0" w:space="0" w:color="auto"/>
            <w:left w:val="none" w:sz="0" w:space="0" w:color="auto"/>
            <w:bottom w:val="none" w:sz="0" w:space="0" w:color="auto"/>
            <w:right w:val="none" w:sz="0" w:space="0" w:color="auto"/>
          </w:divBdr>
        </w:div>
        <w:div w:id="629675898">
          <w:marLeft w:val="480"/>
          <w:marRight w:val="0"/>
          <w:marTop w:val="0"/>
          <w:marBottom w:val="0"/>
          <w:divBdr>
            <w:top w:val="none" w:sz="0" w:space="0" w:color="auto"/>
            <w:left w:val="none" w:sz="0" w:space="0" w:color="auto"/>
            <w:bottom w:val="none" w:sz="0" w:space="0" w:color="auto"/>
            <w:right w:val="none" w:sz="0" w:space="0" w:color="auto"/>
          </w:divBdr>
        </w:div>
        <w:div w:id="1230001413">
          <w:marLeft w:val="480"/>
          <w:marRight w:val="0"/>
          <w:marTop w:val="0"/>
          <w:marBottom w:val="0"/>
          <w:divBdr>
            <w:top w:val="none" w:sz="0" w:space="0" w:color="auto"/>
            <w:left w:val="none" w:sz="0" w:space="0" w:color="auto"/>
            <w:bottom w:val="none" w:sz="0" w:space="0" w:color="auto"/>
            <w:right w:val="none" w:sz="0" w:space="0" w:color="auto"/>
          </w:divBdr>
        </w:div>
        <w:div w:id="559633193">
          <w:marLeft w:val="480"/>
          <w:marRight w:val="0"/>
          <w:marTop w:val="0"/>
          <w:marBottom w:val="0"/>
          <w:divBdr>
            <w:top w:val="none" w:sz="0" w:space="0" w:color="auto"/>
            <w:left w:val="none" w:sz="0" w:space="0" w:color="auto"/>
            <w:bottom w:val="none" w:sz="0" w:space="0" w:color="auto"/>
            <w:right w:val="none" w:sz="0" w:space="0" w:color="auto"/>
          </w:divBdr>
        </w:div>
      </w:divsChild>
    </w:div>
    <w:div w:id="1878156511">
      <w:bodyDiv w:val="1"/>
      <w:marLeft w:val="0"/>
      <w:marRight w:val="0"/>
      <w:marTop w:val="0"/>
      <w:marBottom w:val="0"/>
      <w:divBdr>
        <w:top w:val="none" w:sz="0" w:space="0" w:color="auto"/>
        <w:left w:val="none" w:sz="0" w:space="0" w:color="auto"/>
        <w:bottom w:val="none" w:sz="0" w:space="0" w:color="auto"/>
        <w:right w:val="none" w:sz="0" w:space="0" w:color="auto"/>
      </w:divBdr>
    </w:div>
    <w:div w:id="1879314707">
      <w:bodyDiv w:val="1"/>
      <w:marLeft w:val="0"/>
      <w:marRight w:val="0"/>
      <w:marTop w:val="0"/>
      <w:marBottom w:val="0"/>
      <w:divBdr>
        <w:top w:val="none" w:sz="0" w:space="0" w:color="auto"/>
        <w:left w:val="none" w:sz="0" w:space="0" w:color="auto"/>
        <w:bottom w:val="none" w:sz="0" w:space="0" w:color="auto"/>
        <w:right w:val="none" w:sz="0" w:space="0" w:color="auto"/>
      </w:divBdr>
    </w:div>
    <w:div w:id="1897009443">
      <w:bodyDiv w:val="1"/>
      <w:marLeft w:val="0"/>
      <w:marRight w:val="0"/>
      <w:marTop w:val="0"/>
      <w:marBottom w:val="0"/>
      <w:divBdr>
        <w:top w:val="none" w:sz="0" w:space="0" w:color="auto"/>
        <w:left w:val="none" w:sz="0" w:space="0" w:color="auto"/>
        <w:bottom w:val="none" w:sz="0" w:space="0" w:color="auto"/>
        <w:right w:val="none" w:sz="0" w:space="0" w:color="auto"/>
      </w:divBdr>
    </w:div>
    <w:div w:id="1906404301">
      <w:bodyDiv w:val="1"/>
      <w:marLeft w:val="0"/>
      <w:marRight w:val="0"/>
      <w:marTop w:val="0"/>
      <w:marBottom w:val="0"/>
      <w:divBdr>
        <w:top w:val="none" w:sz="0" w:space="0" w:color="auto"/>
        <w:left w:val="none" w:sz="0" w:space="0" w:color="auto"/>
        <w:bottom w:val="none" w:sz="0" w:space="0" w:color="auto"/>
        <w:right w:val="none" w:sz="0" w:space="0" w:color="auto"/>
      </w:divBdr>
      <w:divsChild>
        <w:div w:id="1026642923">
          <w:marLeft w:val="480"/>
          <w:marRight w:val="0"/>
          <w:marTop w:val="0"/>
          <w:marBottom w:val="0"/>
          <w:divBdr>
            <w:top w:val="none" w:sz="0" w:space="0" w:color="auto"/>
            <w:left w:val="none" w:sz="0" w:space="0" w:color="auto"/>
            <w:bottom w:val="none" w:sz="0" w:space="0" w:color="auto"/>
            <w:right w:val="none" w:sz="0" w:space="0" w:color="auto"/>
          </w:divBdr>
        </w:div>
        <w:div w:id="909080738">
          <w:marLeft w:val="480"/>
          <w:marRight w:val="0"/>
          <w:marTop w:val="0"/>
          <w:marBottom w:val="0"/>
          <w:divBdr>
            <w:top w:val="none" w:sz="0" w:space="0" w:color="auto"/>
            <w:left w:val="none" w:sz="0" w:space="0" w:color="auto"/>
            <w:bottom w:val="none" w:sz="0" w:space="0" w:color="auto"/>
            <w:right w:val="none" w:sz="0" w:space="0" w:color="auto"/>
          </w:divBdr>
        </w:div>
        <w:div w:id="1255238012">
          <w:marLeft w:val="480"/>
          <w:marRight w:val="0"/>
          <w:marTop w:val="0"/>
          <w:marBottom w:val="0"/>
          <w:divBdr>
            <w:top w:val="none" w:sz="0" w:space="0" w:color="auto"/>
            <w:left w:val="none" w:sz="0" w:space="0" w:color="auto"/>
            <w:bottom w:val="none" w:sz="0" w:space="0" w:color="auto"/>
            <w:right w:val="none" w:sz="0" w:space="0" w:color="auto"/>
          </w:divBdr>
        </w:div>
        <w:div w:id="1511676096">
          <w:marLeft w:val="480"/>
          <w:marRight w:val="0"/>
          <w:marTop w:val="0"/>
          <w:marBottom w:val="0"/>
          <w:divBdr>
            <w:top w:val="none" w:sz="0" w:space="0" w:color="auto"/>
            <w:left w:val="none" w:sz="0" w:space="0" w:color="auto"/>
            <w:bottom w:val="none" w:sz="0" w:space="0" w:color="auto"/>
            <w:right w:val="none" w:sz="0" w:space="0" w:color="auto"/>
          </w:divBdr>
        </w:div>
        <w:div w:id="740297812">
          <w:marLeft w:val="480"/>
          <w:marRight w:val="0"/>
          <w:marTop w:val="0"/>
          <w:marBottom w:val="0"/>
          <w:divBdr>
            <w:top w:val="none" w:sz="0" w:space="0" w:color="auto"/>
            <w:left w:val="none" w:sz="0" w:space="0" w:color="auto"/>
            <w:bottom w:val="none" w:sz="0" w:space="0" w:color="auto"/>
            <w:right w:val="none" w:sz="0" w:space="0" w:color="auto"/>
          </w:divBdr>
        </w:div>
      </w:divsChild>
    </w:div>
    <w:div w:id="1909340187">
      <w:bodyDiv w:val="1"/>
      <w:marLeft w:val="0"/>
      <w:marRight w:val="0"/>
      <w:marTop w:val="0"/>
      <w:marBottom w:val="0"/>
      <w:divBdr>
        <w:top w:val="none" w:sz="0" w:space="0" w:color="auto"/>
        <w:left w:val="none" w:sz="0" w:space="0" w:color="auto"/>
        <w:bottom w:val="none" w:sz="0" w:space="0" w:color="auto"/>
        <w:right w:val="none" w:sz="0" w:space="0" w:color="auto"/>
      </w:divBdr>
    </w:div>
    <w:div w:id="1917783395">
      <w:bodyDiv w:val="1"/>
      <w:marLeft w:val="0"/>
      <w:marRight w:val="0"/>
      <w:marTop w:val="0"/>
      <w:marBottom w:val="0"/>
      <w:divBdr>
        <w:top w:val="none" w:sz="0" w:space="0" w:color="auto"/>
        <w:left w:val="none" w:sz="0" w:space="0" w:color="auto"/>
        <w:bottom w:val="none" w:sz="0" w:space="0" w:color="auto"/>
        <w:right w:val="none" w:sz="0" w:space="0" w:color="auto"/>
      </w:divBdr>
      <w:divsChild>
        <w:div w:id="1671255037">
          <w:marLeft w:val="480"/>
          <w:marRight w:val="0"/>
          <w:marTop w:val="0"/>
          <w:marBottom w:val="0"/>
          <w:divBdr>
            <w:top w:val="none" w:sz="0" w:space="0" w:color="auto"/>
            <w:left w:val="none" w:sz="0" w:space="0" w:color="auto"/>
            <w:bottom w:val="none" w:sz="0" w:space="0" w:color="auto"/>
            <w:right w:val="none" w:sz="0" w:space="0" w:color="auto"/>
          </w:divBdr>
        </w:div>
        <w:div w:id="792021826">
          <w:marLeft w:val="480"/>
          <w:marRight w:val="0"/>
          <w:marTop w:val="0"/>
          <w:marBottom w:val="0"/>
          <w:divBdr>
            <w:top w:val="none" w:sz="0" w:space="0" w:color="auto"/>
            <w:left w:val="none" w:sz="0" w:space="0" w:color="auto"/>
            <w:bottom w:val="none" w:sz="0" w:space="0" w:color="auto"/>
            <w:right w:val="none" w:sz="0" w:space="0" w:color="auto"/>
          </w:divBdr>
        </w:div>
        <w:div w:id="1388802205">
          <w:marLeft w:val="480"/>
          <w:marRight w:val="0"/>
          <w:marTop w:val="0"/>
          <w:marBottom w:val="0"/>
          <w:divBdr>
            <w:top w:val="none" w:sz="0" w:space="0" w:color="auto"/>
            <w:left w:val="none" w:sz="0" w:space="0" w:color="auto"/>
            <w:bottom w:val="none" w:sz="0" w:space="0" w:color="auto"/>
            <w:right w:val="none" w:sz="0" w:space="0" w:color="auto"/>
          </w:divBdr>
        </w:div>
        <w:div w:id="111479050">
          <w:marLeft w:val="480"/>
          <w:marRight w:val="0"/>
          <w:marTop w:val="0"/>
          <w:marBottom w:val="0"/>
          <w:divBdr>
            <w:top w:val="none" w:sz="0" w:space="0" w:color="auto"/>
            <w:left w:val="none" w:sz="0" w:space="0" w:color="auto"/>
            <w:bottom w:val="none" w:sz="0" w:space="0" w:color="auto"/>
            <w:right w:val="none" w:sz="0" w:space="0" w:color="auto"/>
          </w:divBdr>
        </w:div>
        <w:div w:id="1693914628">
          <w:marLeft w:val="480"/>
          <w:marRight w:val="0"/>
          <w:marTop w:val="0"/>
          <w:marBottom w:val="0"/>
          <w:divBdr>
            <w:top w:val="none" w:sz="0" w:space="0" w:color="auto"/>
            <w:left w:val="none" w:sz="0" w:space="0" w:color="auto"/>
            <w:bottom w:val="none" w:sz="0" w:space="0" w:color="auto"/>
            <w:right w:val="none" w:sz="0" w:space="0" w:color="auto"/>
          </w:divBdr>
        </w:div>
      </w:divsChild>
    </w:div>
    <w:div w:id="1930844115">
      <w:bodyDiv w:val="1"/>
      <w:marLeft w:val="0"/>
      <w:marRight w:val="0"/>
      <w:marTop w:val="0"/>
      <w:marBottom w:val="0"/>
      <w:divBdr>
        <w:top w:val="none" w:sz="0" w:space="0" w:color="auto"/>
        <w:left w:val="none" w:sz="0" w:space="0" w:color="auto"/>
        <w:bottom w:val="none" w:sz="0" w:space="0" w:color="auto"/>
        <w:right w:val="none" w:sz="0" w:space="0" w:color="auto"/>
      </w:divBdr>
      <w:divsChild>
        <w:div w:id="127432378">
          <w:marLeft w:val="480"/>
          <w:marRight w:val="0"/>
          <w:marTop w:val="0"/>
          <w:marBottom w:val="0"/>
          <w:divBdr>
            <w:top w:val="none" w:sz="0" w:space="0" w:color="auto"/>
            <w:left w:val="none" w:sz="0" w:space="0" w:color="auto"/>
            <w:bottom w:val="none" w:sz="0" w:space="0" w:color="auto"/>
            <w:right w:val="none" w:sz="0" w:space="0" w:color="auto"/>
          </w:divBdr>
        </w:div>
        <w:div w:id="1611161570">
          <w:marLeft w:val="480"/>
          <w:marRight w:val="0"/>
          <w:marTop w:val="0"/>
          <w:marBottom w:val="0"/>
          <w:divBdr>
            <w:top w:val="none" w:sz="0" w:space="0" w:color="auto"/>
            <w:left w:val="none" w:sz="0" w:space="0" w:color="auto"/>
            <w:bottom w:val="none" w:sz="0" w:space="0" w:color="auto"/>
            <w:right w:val="none" w:sz="0" w:space="0" w:color="auto"/>
          </w:divBdr>
        </w:div>
        <w:div w:id="261033442">
          <w:marLeft w:val="480"/>
          <w:marRight w:val="0"/>
          <w:marTop w:val="0"/>
          <w:marBottom w:val="0"/>
          <w:divBdr>
            <w:top w:val="none" w:sz="0" w:space="0" w:color="auto"/>
            <w:left w:val="none" w:sz="0" w:space="0" w:color="auto"/>
            <w:bottom w:val="none" w:sz="0" w:space="0" w:color="auto"/>
            <w:right w:val="none" w:sz="0" w:space="0" w:color="auto"/>
          </w:divBdr>
        </w:div>
        <w:div w:id="932737815">
          <w:marLeft w:val="480"/>
          <w:marRight w:val="0"/>
          <w:marTop w:val="0"/>
          <w:marBottom w:val="0"/>
          <w:divBdr>
            <w:top w:val="none" w:sz="0" w:space="0" w:color="auto"/>
            <w:left w:val="none" w:sz="0" w:space="0" w:color="auto"/>
            <w:bottom w:val="none" w:sz="0" w:space="0" w:color="auto"/>
            <w:right w:val="none" w:sz="0" w:space="0" w:color="auto"/>
          </w:divBdr>
        </w:div>
        <w:div w:id="1897156459">
          <w:marLeft w:val="480"/>
          <w:marRight w:val="0"/>
          <w:marTop w:val="0"/>
          <w:marBottom w:val="0"/>
          <w:divBdr>
            <w:top w:val="none" w:sz="0" w:space="0" w:color="auto"/>
            <w:left w:val="none" w:sz="0" w:space="0" w:color="auto"/>
            <w:bottom w:val="none" w:sz="0" w:space="0" w:color="auto"/>
            <w:right w:val="none" w:sz="0" w:space="0" w:color="auto"/>
          </w:divBdr>
        </w:div>
      </w:divsChild>
    </w:div>
    <w:div w:id="1935087465">
      <w:bodyDiv w:val="1"/>
      <w:marLeft w:val="0"/>
      <w:marRight w:val="0"/>
      <w:marTop w:val="0"/>
      <w:marBottom w:val="0"/>
      <w:divBdr>
        <w:top w:val="none" w:sz="0" w:space="0" w:color="auto"/>
        <w:left w:val="none" w:sz="0" w:space="0" w:color="auto"/>
        <w:bottom w:val="none" w:sz="0" w:space="0" w:color="auto"/>
        <w:right w:val="none" w:sz="0" w:space="0" w:color="auto"/>
      </w:divBdr>
      <w:divsChild>
        <w:div w:id="1956670815">
          <w:marLeft w:val="480"/>
          <w:marRight w:val="0"/>
          <w:marTop w:val="0"/>
          <w:marBottom w:val="0"/>
          <w:divBdr>
            <w:top w:val="none" w:sz="0" w:space="0" w:color="auto"/>
            <w:left w:val="none" w:sz="0" w:space="0" w:color="auto"/>
            <w:bottom w:val="none" w:sz="0" w:space="0" w:color="auto"/>
            <w:right w:val="none" w:sz="0" w:space="0" w:color="auto"/>
          </w:divBdr>
        </w:div>
        <w:div w:id="1330208785">
          <w:marLeft w:val="480"/>
          <w:marRight w:val="0"/>
          <w:marTop w:val="0"/>
          <w:marBottom w:val="0"/>
          <w:divBdr>
            <w:top w:val="none" w:sz="0" w:space="0" w:color="auto"/>
            <w:left w:val="none" w:sz="0" w:space="0" w:color="auto"/>
            <w:bottom w:val="none" w:sz="0" w:space="0" w:color="auto"/>
            <w:right w:val="none" w:sz="0" w:space="0" w:color="auto"/>
          </w:divBdr>
        </w:div>
        <w:div w:id="2113042358">
          <w:marLeft w:val="480"/>
          <w:marRight w:val="0"/>
          <w:marTop w:val="0"/>
          <w:marBottom w:val="0"/>
          <w:divBdr>
            <w:top w:val="none" w:sz="0" w:space="0" w:color="auto"/>
            <w:left w:val="none" w:sz="0" w:space="0" w:color="auto"/>
            <w:bottom w:val="none" w:sz="0" w:space="0" w:color="auto"/>
            <w:right w:val="none" w:sz="0" w:space="0" w:color="auto"/>
          </w:divBdr>
        </w:div>
        <w:div w:id="1395617674">
          <w:marLeft w:val="480"/>
          <w:marRight w:val="0"/>
          <w:marTop w:val="0"/>
          <w:marBottom w:val="0"/>
          <w:divBdr>
            <w:top w:val="none" w:sz="0" w:space="0" w:color="auto"/>
            <w:left w:val="none" w:sz="0" w:space="0" w:color="auto"/>
            <w:bottom w:val="none" w:sz="0" w:space="0" w:color="auto"/>
            <w:right w:val="none" w:sz="0" w:space="0" w:color="auto"/>
          </w:divBdr>
        </w:div>
        <w:div w:id="870385616">
          <w:marLeft w:val="480"/>
          <w:marRight w:val="0"/>
          <w:marTop w:val="0"/>
          <w:marBottom w:val="0"/>
          <w:divBdr>
            <w:top w:val="none" w:sz="0" w:space="0" w:color="auto"/>
            <w:left w:val="none" w:sz="0" w:space="0" w:color="auto"/>
            <w:bottom w:val="none" w:sz="0" w:space="0" w:color="auto"/>
            <w:right w:val="none" w:sz="0" w:space="0" w:color="auto"/>
          </w:divBdr>
        </w:div>
      </w:divsChild>
    </w:div>
    <w:div w:id="1935701699">
      <w:bodyDiv w:val="1"/>
      <w:marLeft w:val="0"/>
      <w:marRight w:val="0"/>
      <w:marTop w:val="0"/>
      <w:marBottom w:val="0"/>
      <w:divBdr>
        <w:top w:val="none" w:sz="0" w:space="0" w:color="auto"/>
        <w:left w:val="none" w:sz="0" w:space="0" w:color="auto"/>
        <w:bottom w:val="none" w:sz="0" w:space="0" w:color="auto"/>
        <w:right w:val="none" w:sz="0" w:space="0" w:color="auto"/>
      </w:divBdr>
      <w:divsChild>
        <w:div w:id="1008295195">
          <w:marLeft w:val="480"/>
          <w:marRight w:val="0"/>
          <w:marTop w:val="0"/>
          <w:marBottom w:val="0"/>
          <w:divBdr>
            <w:top w:val="none" w:sz="0" w:space="0" w:color="auto"/>
            <w:left w:val="none" w:sz="0" w:space="0" w:color="auto"/>
            <w:bottom w:val="none" w:sz="0" w:space="0" w:color="auto"/>
            <w:right w:val="none" w:sz="0" w:space="0" w:color="auto"/>
          </w:divBdr>
        </w:div>
        <w:div w:id="862519943">
          <w:marLeft w:val="480"/>
          <w:marRight w:val="0"/>
          <w:marTop w:val="0"/>
          <w:marBottom w:val="0"/>
          <w:divBdr>
            <w:top w:val="none" w:sz="0" w:space="0" w:color="auto"/>
            <w:left w:val="none" w:sz="0" w:space="0" w:color="auto"/>
            <w:bottom w:val="none" w:sz="0" w:space="0" w:color="auto"/>
            <w:right w:val="none" w:sz="0" w:space="0" w:color="auto"/>
          </w:divBdr>
        </w:div>
      </w:divsChild>
    </w:div>
    <w:div w:id="1950624708">
      <w:bodyDiv w:val="1"/>
      <w:marLeft w:val="0"/>
      <w:marRight w:val="0"/>
      <w:marTop w:val="0"/>
      <w:marBottom w:val="0"/>
      <w:divBdr>
        <w:top w:val="none" w:sz="0" w:space="0" w:color="auto"/>
        <w:left w:val="none" w:sz="0" w:space="0" w:color="auto"/>
        <w:bottom w:val="none" w:sz="0" w:space="0" w:color="auto"/>
        <w:right w:val="none" w:sz="0" w:space="0" w:color="auto"/>
      </w:divBdr>
    </w:div>
    <w:div w:id="1977366382">
      <w:bodyDiv w:val="1"/>
      <w:marLeft w:val="0"/>
      <w:marRight w:val="0"/>
      <w:marTop w:val="0"/>
      <w:marBottom w:val="0"/>
      <w:divBdr>
        <w:top w:val="none" w:sz="0" w:space="0" w:color="auto"/>
        <w:left w:val="none" w:sz="0" w:space="0" w:color="auto"/>
        <w:bottom w:val="none" w:sz="0" w:space="0" w:color="auto"/>
        <w:right w:val="none" w:sz="0" w:space="0" w:color="auto"/>
      </w:divBdr>
    </w:div>
    <w:div w:id="1988120162">
      <w:bodyDiv w:val="1"/>
      <w:marLeft w:val="0"/>
      <w:marRight w:val="0"/>
      <w:marTop w:val="0"/>
      <w:marBottom w:val="0"/>
      <w:divBdr>
        <w:top w:val="none" w:sz="0" w:space="0" w:color="auto"/>
        <w:left w:val="none" w:sz="0" w:space="0" w:color="auto"/>
        <w:bottom w:val="none" w:sz="0" w:space="0" w:color="auto"/>
        <w:right w:val="none" w:sz="0" w:space="0" w:color="auto"/>
      </w:divBdr>
      <w:divsChild>
        <w:div w:id="25909726">
          <w:marLeft w:val="480"/>
          <w:marRight w:val="0"/>
          <w:marTop w:val="0"/>
          <w:marBottom w:val="0"/>
          <w:divBdr>
            <w:top w:val="none" w:sz="0" w:space="0" w:color="auto"/>
            <w:left w:val="none" w:sz="0" w:space="0" w:color="auto"/>
            <w:bottom w:val="none" w:sz="0" w:space="0" w:color="auto"/>
            <w:right w:val="none" w:sz="0" w:space="0" w:color="auto"/>
          </w:divBdr>
        </w:div>
        <w:div w:id="689259559">
          <w:marLeft w:val="480"/>
          <w:marRight w:val="0"/>
          <w:marTop w:val="0"/>
          <w:marBottom w:val="0"/>
          <w:divBdr>
            <w:top w:val="none" w:sz="0" w:space="0" w:color="auto"/>
            <w:left w:val="none" w:sz="0" w:space="0" w:color="auto"/>
            <w:bottom w:val="none" w:sz="0" w:space="0" w:color="auto"/>
            <w:right w:val="none" w:sz="0" w:space="0" w:color="auto"/>
          </w:divBdr>
        </w:div>
        <w:div w:id="615213739">
          <w:marLeft w:val="480"/>
          <w:marRight w:val="0"/>
          <w:marTop w:val="0"/>
          <w:marBottom w:val="0"/>
          <w:divBdr>
            <w:top w:val="none" w:sz="0" w:space="0" w:color="auto"/>
            <w:left w:val="none" w:sz="0" w:space="0" w:color="auto"/>
            <w:bottom w:val="none" w:sz="0" w:space="0" w:color="auto"/>
            <w:right w:val="none" w:sz="0" w:space="0" w:color="auto"/>
          </w:divBdr>
        </w:div>
        <w:div w:id="296958040">
          <w:marLeft w:val="480"/>
          <w:marRight w:val="0"/>
          <w:marTop w:val="0"/>
          <w:marBottom w:val="0"/>
          <w:divBdr>
            <w:top w:val="none" w:sz="0" w:space="0" w:color="auto"/>
            <w:left w:val="none" w:sz="0" w:space="0" w:color="auto"/>
            <w:bottom w:val="none" w:sz="0" w:space="0" w:color="auto"/>
            <w:right w:val="none" w:sz="0" w:space="0" w:color="auto"/>
          </w:divBdr>
        </w:div>
        <w:div w:id="1975601883">
          <w:marLeft w:val="480"/>
          <w:marRight w:val="0"/>
          <w:marTop w:val="0"/>
          <w:marBottom w:val="0"/>
          <w:divBdr>
            <w:top w:val="none" w:sz="0" w:space="0" w:color="auto"/>
            <w:left w:val="none" w:sz="0" w:space="0" w:color="auto"/>
            <w:bottom w:val="none" w:sz="0" w:space="0" w:color="auto"/>
            <w:right w:val="none" w:sz="0" w:space="0" w:color="auto"/>
          </w:divBdr>
        </w:div>
      </w:divsChild>
    </w:div>
    <w:div w:id="2004969288">
      <w:bodyDiv w:val="1"/>
      <w:marLeft w:val="0"/>
      <w:marRight w:val="0"/>
      <w:marTop w:val="0"/>
      <w:marBottom w:val="0"/>
      <w:divBdr>
        <w:top w:val="none" w:sz="0" w:space="0" w:color="auto"/>
        <w:left w:val="none" w:sz="0" w:space="0" w:color="auto"/>
        <w:bottom w:val="none" w:sz="0" w:space="0" w:color="auto"/>
        <w:right w:val="none" w:sz="0" w:space="0" w:color="auto"/>
      </w:divBdr>
    </w:div>
    <w:div w:id="2023317686">
      <w:bodyDiv w:val="1"/>
      <w:marLeft w:val="0"/>
      <w:marRight w:val="0"/>
      <w:marTop w:val="0"/>
      <w:marBottom w:val="0"/>
      <w:divBdr>
        <w:top w:val="none" w:sz="0" w:space="0" w:color="auto"/>
        <w:left w:val="none" w:sz="0" w:space="0" w:color="auto"/>
        <w:bottom w:val="none" w:sz="0" w:space="0" w:color="auto"/>
        <w:right w:val="none" w:sz="0" w:space="0" w:color="auto"/>
      </w:divBdr>
      <w:divsChild>
        <w:div w:id="1299146930">
          <w:marLeft w:val="480"/>
          <w:marRight w:val="0"/>
          <w:marTop w:val="0"/>
          <w:marBottom w:val="0"/>
          <w:divBdr>
            <w:top w:val="none" w:sz="0" w:space="0" w:color="auto"/>
            <w:left w:val="none" w:sz="0" w:space="0" w:color="auto"/>
            <w:bottom w:val="none" w:sz="0" w:space="0" w:color="auto"/>
            <w:right w:val="none" w:sz="0" w:space="0" w:color="auto"/>
          </w:divBdr>
        </w:div>
        <w:div w:id="1045255489">
          <w:marLeft w:val="480"/>
          <w:marRight w:val="0"/>
          <w:marTop w:val="0"/>
          <w:marBottom w:val="0"/>
          <w:divBdr>
            <w:top w:val="none" w:sz="0" w:space="0" w:color="auto"/>
            <w:left w:val="none" w:sz="0" w:space="0" w:color="auto"/>
            <w:bottom w:val="none" w:sz="0" w:space="0" w:color="auto"/>
            <w:right w:val="none" w:sz="0" w:space="0" w:color="auto"/>
          </w:divBdr>
        </w:div>
        <w:div w:id="1282998791">
          <w:marLeft w:val="480"/>
          <w:marRight w:val="0"/>
          <w:marTop w:val="0"/>
          <w:marBottom w:val="0"/>
          <w:divBdr>
            <w:top w:val="none" w:sz="0" w:space="0" w:color="auto"/>
            <w:left w:val="none" w:sz="0" w:space="0" w:color="auto"/>
            <w:bottom w:val="none" w:sz="0" w:space="0" w:color="auto"/>
            <w:right w:val="none" w:sz="0" w:space="0" w:color="auto"/>
          </w:divBdr>
        </w:div>
        <w:div w:id="709262920">
          <w:marLeft w:val="480"/>
          <w:marRight w:val="0"/>
          <w:marTop w:val="0"/>
          <w:marBottom w:val="0"/>
          <w:divBdr>
            <w:top w:val="none" w:sz="0" w:space="0" w:color="auto"/>
            <w:left w:val="none" w:sz="0" w:space="0" w:color="auto"/>
            <w:bottom w:val="none" w:sz="0" w:space="0" w:color="auto"/>
            <w:right w:val="none" w:sz="0" w:space="0" w:color="auto"/>
          </w:divBdr>
        </w:div>
        <w:div w:id="1599555701">
          <w:marLeft w:val="480"/>
          <w:marRight w:val="0"/>
          <w:marTop w:val="0"/>
          <w:marBottom w:val="0"/>
          <w:divBdr>
            <w:top w:val="none" w:sz="0" w:space="0" w:color="auto"/>
            <w:left w:val="none" w:sz="0" w:space="0" w:color="auto"/>
            <w:bottom w:val="none" w:sz="0" w:space="0" w:color="auto"/>
            <w:right w:val="none" w:sz="0" w:space="0" w:color="auto"/>
          </w:divBdr>
        </w:div>
      </w:divsChild>
    </w:div>
    <w:div w:id="2027363015">
      <w:bodyDiv w:val="1"/>
      <w:marLeft w:val="0"/>
      <w:marRight w:val="0"/>
      <w:marTop w:val="0"/>
      <w:marBottom w:val="0"/>
      <w:divBdr>
        <w:top w:val="none" w:sz="0" w:space="0" w:color="auto"/>
        <w:left w:val="none" w:sz="0" w:space="0" w:color="auto"/>
        <w:bottom w:val="none" w:sz="0" w:space="0" w:color="auto"/>
        <w:right w:val="none" w:sz="0" w:space="0" w:color="auto"/>
      </w:divBdr>
    </w:div>
    <w:div w:id="2028559516">
      <w:bodyDiv w:val="1"/>
      <w:marLeft w:val="0"/>
      <w:marRight w:val="0"/>
      <w:marTop w:val="0"/>
      <w:marBottom w:val="0"/>
      <w:divBdr>
        <w:top w:val="none" w:sz="0" w:space="0" w:color="auto"/>
        <w:left w:val="none" w:sz="0" w:space="0" w:color="auto"/>
        <w:bottom w:val="none" w:sz="0" w:space="0" w:color="auto"/>
        <w:right w:val="none" w:sz="0" w:space="0" w:color="auto"/>
      </w:divBdr>
      <w:divsChild>
        <w:div w:id="128713035">
          <w:marLeft w:val="480"/>
          <w:marRight w:val="0"/>
          <w:marTop w:val="0"/>
          <w:marBottom w:val="0"/>
          <w:divBdr>
            <w:top w:val="none" w:sz="0" w:space="0" w:color="auto"/>
            <w:left w:val="none" w:sz="0" w:space="0" w:color="auto"/>
            <w:bottom w:val="none" w:sz="0" w:space="0" w:color="auto"/>
            <w:right w:val="none" w:sz="0" w:space="0" w:color="auto"/>
          </w:divBdr>
        </w:div>
        <w:div w:id="1814179439">
          <w:marLeft w:val="480"/>
          <w:marRight w:val="0"/>
          <w:marTop w:val="0"/>
          <w:marBottom w:val="0"/>
          <w:divBdr>
            <w:top w:val="none" w:sz="0" w:space="0" w:color="auto"/>
            <w:left w:val="none" w:sz="0" w:space="0" w:color="auto"/>
            <w:bottom w:val="none" w:sz="0" w:space="0" w:color="auto"/>
            <w:right w:val="none" w:sz="0" w:space="0" w:color="auto"/>
          </w:divBdr>
        </w:div>
        <w:div w:id="1396901675">
          <w:marLeft w:val="480"/>
          <w:marRight w:val="0"/>
          <w:marTop w:val="0"/>
          <w:marBottom w:val="0"/>
          <w:divBdr>
            <w:top w:val="none" w:sz="0" w:space="0" w:color="auto"/>
            <w:left w:val="none" w:sz="0" w:space="0" w:color="auto"/>
            <w:bottom w:val="none" w:sz="0" w:space="0" w:color="auto"/>
            <w:right w:val="none" w:sz="0" w:space="0" w:color="auto"/>
          </w:divBdr>
        </w:div>
      </w:divsChild>
    </w:div>
    <w:div w:id="2051687075">
      <w:bodyDiv w:val="1"/>
      <w:marLeft w:val="0"/>
      <w:marRight w:val="0"/>
      <w:marTop w:val="0"/>
      <w:marBottom w:val="0"/>
      <w:divBdr>
        <w:top w:val="none" w:sz="0" w:space="0" w:color="auto"/>
        <w:left w:val="none" w:sz="0" w:space="0" w:color="auto"/>
        <w:bottom w:val="none" w:sz="0" w:space="0" w:color="auto"/>
        <w:right w:val="none" w:sz="0" w:space="0" w:color="auto"/>
      </w:divBdr>
    </w:div>
    <w:div w:id="2052413841">
      <w:bodyDiv w:val="1"/>
      <w:marLeft w:val="0"/>
      <w:marRight w:val="0"/>
      <w:marTop w:val="0"/>
      <w:marBottom w:val="0"/>
      <w:divBdr>
        <w:top w:val="none" w:sz="0" w:space="0" w:color="auto"/>
        <w:left w:val="none" w:sz="0" w:space="0" w:color="auto"/>
        <w:bottom w:val="none" w:sz="0" w:space="0" w:color="auto"/>
        <w:right w:val="none" w:sz="0" w:space="0" w:color="auto"/>
      </w:divBdr>
    </w:div>
    <w:div w:id="2080514927">
      <w:bodyDiv w:val="1"/>
      <w:marLeft w:val="0"/>
      <w:marRight w:val="0"/>
      <w:marTop w:val="0"/>
      <w:marBottom w:val="0"/>
      <w:divBdr>
        <w:top w:val="none" w:sz="0" w:space="0" w:color="auto"/>
        <w:left w:val="none" w:sz="0" w:space="0" w:color="auto"/>
        <w:bottom w:val="none" w:sz="0" w:space="0" w:color="auto"/>
        <w:right w:val="none" w:sz="0" w:space="0" w:color="auto"/>
      </w:divBdr>
    </w:div>
    <w:div w:id="2081100228">
      <w:bodyDiv w:val="1"/>
      <w:marLeft w:val="0"/>
      <w:marRight w:val="0"/>
      <w:marTop w:val="0"/>
      <w:marBottom w:val="0"/>
      <w:divBdr>
        <w:top w:val="none" w:sz="0" w:space="0" w:color="auto"/>
        <w:left w:val="none" w:sz="0" w:space="0" w:color="auto"/>
        <w:bottom w:val="none" w:sz="0" w:space="0" w:color="auto"/>
        <w:right w:val="none" w:sz="0" w:space="0" w:color="auto"/>
      </w:divBdr>
      <w:divsChild>
        <w:div w:id="955213185">
          <w:marLeft w:val="480"/>
          <w:marRight w:val="0"/>
          <w:marTop w:val="0"/>
          <w:marBottom w:val="0"/>
          <w:divBdr>
            <w:top w:val="none" w:sz="0" w:space="0" w:color="auto"/>
            <w:left w:val="none" w:sz="0" w:space="0" w:color="auto"/>
            <w:bottom w:val="none" w:sz="0" w:space="0" w:color="auto"/>
            <w:right w:val="none" w:sz="0" w:space="0" w:color="auto"/>
          </w:divBdr>
        </w:div>
        <w:div w:id="54205695">
          <w:marLeft w:val="480"/>
          <w:marRight w:val="0"/>
          <w:marTop w:val="0"/>
          <w:marBottom w:val="0"/>
          <w:divBdr>
            <w:top w:val="none" w:sz="0" w:space="0" w:color="auto"/>
            <w:left w:val="none" w:sz="0" w:space="0" w:color="auto"/>
            <w:bottom w:val="none" w:sz="0" w:space="0" w:color="auto"/>
            <w:right w:val="none" w:sz="0" w:space="0" w:color="auto"/>
          </w:divBdr>
        </w:div>
        <w:div w:id="1399131884">
          <w:marLeft w:val="480"/>
          <w:marRight w:val="0"/>
          <w:marTop w:val="0"/>
          <w:marBottom w:val="0"/>
          <w:divBdr>
            <w:top w:val="none" w:sz="0" w:space="0" w:color="auto"/>
            <w:left w:val="none" w:sz="0" w:space="0" w:color="auto"/>
            <w:bottom w:val="none" w:sz="0" w:space="0" w:color="auto"/>
            <w:right w:val="none" w:sz="0" w:space="0" w:color="auto"/>
          </w:divBdr>
        </w:div>
      </w:divsChild>
    </w:div>
    <w:div w:id="2090105854">
      <w:bodyDiv w:val="1"/>
      <w:marLeft w:val="0"/>
      <w:marRight w:val="0"/>
      <w:marTop w:val="0"/>
      <w:marBottom w:val="0"/>
      <w:divBdr>
        <w:top w:val="none" w:sz="0" w:space="0" w:color="auto"/>
        <w:left w:val="none" w:sz="0" w:space="0" w:color="auto"/>
        <w:bottom w:val="none" w:sz="0" w:space="0" w:color="auto"/>
        <w:right w:val="none" w:sz="0" w:space="0" w:color="auto"/>
      </w:divBdr>
    </w:div>
    <w:div w:id="2096778428">
      <w:bodyDiv w:val="1"/>
      <w:marLeft w:val="0"/>
      <w:marRight w:val="0"/>
      <w:marTop w:val="0"/>
      <w:marBottom w:val="0"/>
      <w:divBdr>
        <w:top w:val="none" w:sz="0" w:space="0" w:color="auto"/>
        <w:left w:val="none" w:sz="0" w:space="0" w:color="auto"/>
        <w:bottom w:val="none" w:sz="0" w:space="0" w:color="auto"/>
        <w:right w:val="none" w:sz="0" w:space="0" w:color="auto"/>
      </w:divBdr>
    </w:div>
    <w:div w:id="2114158090">
      <w:bodyDiv w:val="1"/>
      <w:marLeft w:val="0"/>
      <w:marRight w:val="0"/>
      <w:marTop w:val="0"/>
      <w:marBottom w:val="0"/>
      <w:divBdr>
        <w:top w:val="none" w:sz="0" w:space="0" w:color="auto"/>
        <w:left w:val="none" w:sz="0" w:space="0" w:color="auto"/>
        <w:bottom w:val="none" w:sz="0" w:space="0" w:color="auto"/>
        <w:right w:val="none" w:sz="0" w:space="0" w:color="auto"/>
      </w:divBdr>
      <w:divsChild>
        <w:div w:id="1825269274">
          <w:marLeft w:val="480"/>
          <w:marRight w:val="0"/>
          <w:marTop w:val="0"/>
          <w:marBottom w:val="0"/>
          <w:divBdr>
            <w:top w:val="none" w:sz="0" w:space="0" w:color="auto"/>
            <w:left w:val="none" w:sz="0" w:space="0" w:color="auto"/>
            <w:bottom w:val="none" w:sz="0" w:space="0" w:color="auto"/>
            <w:right w:val="none" w:sz="0" w:space="0" w:color="auto"/>
          </w:divBdr>
        </w:div>
        <w:div w:id="308899427">
          <w:marLeft w:val="480"/>
          <w:marRight w:val="0"/>
          <w:marTop w:val="0"/>
          <w:marBottom w:val="0"/>
          <w:divBdr>
            <w:top w:val="none" w:sz="0" w:space="0" w:color="auto"/>
            <w:left w:val="none" w:sz="0" w:space="0" w:color="auto"/>
            <w:bottom w:val="none" w:sz="0" w:space="0" w:color="auto"/>
            <w:right w:val="none" w:sz="0" w:space="0" w:color="auto"/>
          </w:divBdr>
        </w:div>
        <w:div w:id="643512235">
          <w:marLeft w:val="480"/>
          <w:marRight w:val="0"/>
          <w:marTop w:val="0"/>
          <w:marBottom w:val="0"/>
          <w:divBdr>
            <w:top w:val="none" w:sz="0" w:space="0" w:color="auto"/>
            <w:left w:val="none" w:sz="0" w:space="0" w:color="auto"/>
            <w:bottom w:val="none" w:sz="0" w:space="0" w:color="auto"/>
            <w:right w:val="none" w:sz="0" w:space="0" w:color="auto"/>
          </w:divBdr>
        </w:div>
        <w:div w:id="1719477840">
          <w:marLeft w:val="480"/>
          <w:marRight w:val="0"/>
          <w:marTop w:val="0"/>
          <w:marBottom w:val="0"/>
          <w:divBdr>
            <w:top w:val="none" w:sz="0" w:space="0" w:color="auto"/>
            <w:left w:val="none" w:sz="0" w:space="0" w:color="auto"/>
            <w:bottom w:val="none" w:sz="0" w:space="0" w:color="auto"/>
            <w:right w:val="none" w:sz="0" w:space="0" w:color="auto"/>
          </w:divBdr>
        </w:div>
        <w:div w:id="510529523">
          <w:marLeft w:val="480"/>
          <w:marRight w:val="0"/>
          <w:marTop w:val="0"/>
          <w:marBottom w:val="0"/>
          <w:divBdr>
            <w:top w:val="none" w:sz="0" w:space="0" w:color="auto"/>
            <w:left w:val="none" w:sz="0" w:space="0" w:color="auto"/>
            <w:bottom w:val="none" w:sz="0" w:space="0" w:color="auto"/>
            <w:right w:val="none" w:sz="0" w:space="0" w:color="auto"/>
          </w:divBdr>
        </w:div>
      </w:divsChild>
    </w:div>
    <w:div w:id="2114277266">
      <w:bodyDiv w:val="1"/>
      <w:marLeft w:val="0"/>
      <w:marRight w:val="0"/>
      <w:marTop w:val="0"/>
      <w:marBottom w:val="0"/>
      <w:divBdr>
        <w:top w:val="none" w:sz="0" w:space="0" w:color="auto"/>
        <w:left w:val="none" w:sz="0" w:space="0" w:color="auto"/>
        <w:bottom w:val="none" w:sz="0" w:space="0" w:color="auto"/>
        <w:right w:val="none" w:sz="0" w:space="0" w:color="auto"/>
      </w:divBdr>
      <w:divsChild>
        <w:div w:id="2005741738">
          <w:marLeft w:val="480"/>
          <w:marRight w:val="0"/>
          <w:marTop w:val="0"/>
          <w:marBottom w:val="0"/>
          <w:divBdr>
            <w:top w:val="none" w:sz="0" w:space="0" w:color="auto"/>
            <w:left w:val="none" w:sz="0" w:space="0" w:color="auto"/>
            <w:bottom w:val="none" w:sz="0" w:space="0" w:color="auto"/>
            <w:right w:val="none" w:sz="0" w:space="0" w:color="auto"/>
          </w:divBdr>
        </w:div>
        <w:div w:id="1779061800">
          <w:marLeft w:val="480"/>
          <w:marRight w:val="0"/>
          <w:marTop w:val="0"/>
          <w:marBottom w:val="0"/>
          <w:divBdr>
            <w:top w:val="none" w:sz="0" w:space="0" w:color="auto"/>
            <w:left w:val="none" w:sz="0" w:space="0" w:color="auto"/>
            <w:bottom w:val="none" w:sz="0" w:space="0" w:color="auto"/>
            <w:right w:val="none" w:sz="0" w:space="0" w:color="auto"/>
          </w:divBdr>
        </w:div>
        <w:div w:id="1518806956">
          <w:marLeft w:val="480"/>
          <w:marRight w:val="0"/>
          <w:marTop w:val="0"/>
          <w:marBottom w:val="0"/>
          <w:divBdr>
            <w:top w:val="none" w:sz="0" w:space="0" w:color="auto"/>
            <w:left w:val="none" w:sz="0" w:space="0" w:color="auto"/>
            <w:bottom w:val="none" w:sz="0" w:space="0" w:color="auto"/>
            <w:right w:val="none" w:sz="0" w:space="0" w:color="auto"/>
          </w:divBdr>
        </w:div>
        <w:div w:id="1458065002">
          <w:marLeft w:val="480"/>
          <w:marRight w:val="0"/>
          <w:marTop w:val="0"/>
          <w:marBottom w:val="0"/>
          <w:divBdr>
            <w:top w:val="none" w:sz="0" w:space="0" w:color="auto"/>
            <w:left w:val="none" w:sz="0" w:space="0" w:color="auto"/>
            <w:bottom w:val="none" w:sz="0" w:space="0" w:color="auto"/>
            <w:right w:val="none" w:sz="0" w:space="0" w:color="auto"/>
          </w:divBdr>
        </w:div>
        <w:div w:id="250088524">
          <w:marLeft w:val="480"/>
          <w:marRight w:val="0"/>
          <w:marTop w:val="0"/>
          <w:marBottom w:val="0"/>
          <w:divBdr>
            <w:top w:val="none" w:sz="0" w:space="0" w:color="auto"/>
            <w:left w:val="none" w:sz="0" w:space="0" w:color="auto"/>
            <w:bottom w:val="none" w:sz="0" w:space="0" w:color="auto"/>
            <w:right w:val="none" w:sz="0" w:space="0" w:color="auto"/>
          </w:divBdr>
        </w:div>
      </w:divsChild>
    </w:div>
    <w:div w:id="2128771030">
      <w:bodyDiv w:val="1"/>
      <w:marLeft w:val="0"/>
      <w:marRight w:val="0"/>
      <w:marTop w:val="0"/>
      <w:marBottom w:val="0"/>
      <w:divBdr>
        <w:top w:val="none" w:sz="0" w:space="0" w:color="auto"/>
        <w:left w:val="none" w:sz="0" w:space="0" w:color="auto"/>
        <w:bottom w:val="none" w:sz="0" w:space="0" w:color="auto"/>
        <w:right w:val="none" w:sz="0" w:space="0" w:color="auto"/>
      </w:divBdr>
    </w:div>
    <w:div w:id="2130665507">
      <w:bodyDiv w:val="1"/>
      <w:marLeft w:val="0"/>
      <w:marRight w:val="0"/>
      <w:marTop w:val="0"/>
      <w:marBottom w:val="0"/>
      <w:divBdr>
        <w:top w:val="none" w:sz="0" w:space="0" w:color="auto"/>
        <w:left w:val="none" w:sz="0" w:space="0" w:color="auto"/>
        <w:bottom w:val="none" w:sz="0" w:space="0" w:color="auto"/>
        <w:right w:val="none" w:sz="0" w:space="0" w:color="auto"/>
      </w:divBdr>
      <w:divsChild>
        <w:div w:id="891189893">
          <w:marLeft w:val="480"/>
          <w:marRight w:val="0"/>
          <w:marTop w:val="0"/>
          <w:marBottom w:val="0"/>
          <w:divBdr>
            <w:top w:val="none" w:sz="0" w:space="0" w:color="auto"/>
            <w:left w:val="none" w:sz="0" w:space="0" w:color="auto"/>
            <w:bottom w:val="none" w:sz="0" w:space="0" w:color="auto"/>
            <w:right w:val="none" w:sz="0" w:space="0" w:color="auto"/>
          </w:divBdr>
        </w:div>
        <w:div w:id="203642262">
          <w:marLeft w:val="480"/>
          <w:marRight w:val="0"/>
          <w:marTop w:val="0"/>
          <w:marBottom w:val="0"/>
          <w:divBdr>
            <w:top w:val="none" w:sz="0" w:space="0" w:color="auto"/>
            <w:left w:val="none" w:sz="0" w:space="0" w:color="auto"/>
            <w:bottom w:val="none" w:sz="0" w:space="0" w:color="auto"/>
            <w:right w:val="none" w:sz="0" w:space="0" w:color="auto"/>
          </w:divBdr>
        </w:div>
        <w:div w:id="1972516680">
          <w:marLeft w:val="480"/>
          <w:marRight w:val="0"/>
          <w:marTop w:val="0"/>
          <w:marBottom w:val="0"/>
          <w:divBdr>
            <w:top w:val="none" w:sz="0" w:space="0" w:color="auto"/>
            <w:left w:val="none" w:sz="0" w:space="0" w:color="auto"/>
            <w:bottom w:val="none" w:sz="0" w:space="0" w:color="auto"/>
            <w:right w:val="none" w:sz="0" w:space="0" w:color="auto"/>
          </w:divBdr>
        </w:div>
      </w:divsChild>
    </w:div>
    <w:div w:id="2139058729">
      <w:bodyDiv w:val="1"/>
      <w:marLeft w:val="0"/>
      <w:marRight w:val="0"/>
      <w:marTop w:val="0"/>
      <w:marBottom w:val="0"/>
      <w:divBdr>
        <w:top w:val="none" w:sz="0" w:space="0" w:color="auto"/>
        <w:left w:val="none" w:sz="0" w:space="0" w:color="auto"/>
        <w:bottom w:val="none" w:sz="0" w:space="0" w:color="auto"/>
        <w:right w:val="none" w:sz="0" w:space="0" w:color="auto"/>
      </w:divBdr>
    </w:div>
    <w:div w:id="2143426083">
      <w:bodyDiv w:val="1"/>
      <w:marLeft w:val="0"/>
      <w:marRight w:val="0"/>
      <w:marTop w:val="0"/>
      <w:marBottom w:val="0"/>
      <w:divBdr>
        <w:top w:val="none" w:sz="0" w:space="0" w:color="auto"/>
        <w:left w:val="none" w:sz="0" w:space="0" w:color="auto"/>
        <w:bottom w:val="none" w:sz="0" w:space="0" w:color="auto"/>
        <w:right w:val="none" w:sz="0" w:space="0" w:color="auto"/>
      </w:divBdr>
    </w:div>
    <w:div w:id="214657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0E943E1C-FB70-40A8-B078-79C6F6AB83F5}"/>
      </w:docPartPr>
      <w:docPartBody>
        <w:p w:rsidR="001E4C4E" w:rsidRDefault="00D743EF">
          <w:r w:rsidRPr="004A5DA9">
            <w:rPr>
              <w:rStyle w:val="a3"/>
              <w:rtl/>
            </w:rPr>
            <w:t>לחץ או הקש כאן להזנת טקסט</w:t>
          </w:r>
          <w:r w:rsidRPr="004A5DA9">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EF"/>
    <w:rsid w:val="000B7B64"/>
    <w:rsid w:val="000C5731"/>
    <w:rsid w:val="0015062F"/>
    <w:rsid w:val="001B7BC2"/>
    <w:rsid w:val="001E4C4E"/>
    <w:rsid w:val="006B39DF"/>
    <w:rsid w:val="006B3CDF"/>
    <w:rsid w:val="007A14E1"/>
    <w:rsid w:val="007D085E"/>
    <w:rsid w:val="00A536E1"/>
    <w:rsid w:val="00D0141B"/>
    <w:rsid w:val="00D13F1B"/>
    <w:rsid w:val="00D743EF"/>
    <w:rsid w:val="00D810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743E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AEEBA2-747F-4C95-B5E0-C90145FD5250}">
  <we:reference id="wa104382081" version="1.55.1.0" store="en-001" storeType="OMEX"/>
  <we:alternateReferences>
    <we:reference id="wa104382081" version="1.55.1.0" store="" storeType="OMEX"/>
  </we:alternateReferences>
  <we:properties>
    <we:property name="MENDELEY_CITATIONS" value="[{&quot;citationID&quot;:&quot;MENDELEY_CITATION_fb2664d4-f434-4b84-ba22-28eba7358d0d&quot;,&quot;properties&quot;:{&quot;noteIndex&quot;:0},&quot;isEdited&quot;:false,&quot;manualOverride&quot;:{&quot;isManuallyOverridden&quot;:false,&quot;citeprocText&quot;:&quot;(Freud, 1938)&quot;,&quot;manualOverrideText&quot;:&quot;&quot;},&quot;citationTag&quot;:&quot;MENDELEY_CITATION_v3_eyJjaXRhdGlvbklEIjoiTUVOREVMRVlfQ0lUQVRJT05fZmIyNjY0ZDQtZjQzNC00Yjg0LWJhMjItMjhlYmE3MzU4ZDBk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quot;,&quot;citationItems&quot;:[{&quot;id&quot;:&quot;9de34456-a36e-3dfe-b394-d7356753bf41&quot;,&quot;itemData&quot;:{&quot;type&quot;:&quot;article-journal&quot;,&quot;id&quot;:&quot;9de34456-a36e-3dfe-b394-d7356753bf41&quot;,&quot;title&quot;:&quot;Constructions in Analysis&quot;,&quot;author&quot;:[{&quot;family&quot;:&quot;Freud&quot;,&quot;given&quot;:&quot;Sigm&quot;,&quot;parse-names&quot;:false,&quot;dropping-particle&quot;:&quot;&quot;,&quot;non-dropping-particle&quot;:&quot;&quot;}],&quot;container-title&quot;:&quot;International journal of psychoanalysis&quot;,&quot;ISSN&quot;:&quot;0020-7578&quot;,&quot;issued&quot;:{&quot;date-parts&quot;:[[1938]]},&quot;publisher-place&quot;:&quot;London&quot;,&quot;page&quot;:&quot;377-387&quot;,&quot;language&quot;:&quot;eng&quot;,&quot;genre&quot;:&quot;article&quot;,&quot;publisher&quot;:&quot;Institute of Psychoanalysis (British)&quot;,&quot;volume&quot;:&quot;19&quot;,&quot;container-title-short&quot;:&quot;&quot;},&quot;isTemporary&quot;:false}]},{&quot;citationID&quot;:&quot;MENDELEY_CITATION_05dfcfcb-5d5d-4993-87cb-1bf27f3d45d2&quot;,&quot;properties&quot;:{&quot;noteIndex&quot;:0},&quot;isEdited&quot;:false,&quot;manualOverride&quot;:{&quot;isManuallyOverridden&quot;:false,&quot;citeprocText&quot;:&quot;(Freud, 1938)&quot;,&quot;manualOverrideText&quot;:&quot;&quot;},&quot;citationTag&quot;:&quot;MENDELEY_CITATION_v3_eyJjaXRhdGlvbklEIjoiTUVOREVMRVlfQ0lUQVRJT05fMDVkZmNmY2ItNWQ1ZC00OTkzLTg3Y2ItMWJmMjdmM2Q0NWQy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quot;,&quot;citationItems&quot;:[{&quot;id&quot;:&quot;9de34456-a36e-3dfe-b394-d7356753bf41&quot;,&quot;itemData&quot;:{&quot;type&quot;:&quot;article-journal&quot;,&quot;id&quot;:&quot;9de34456-a36e-3dfe-b394-d7356753bf41&quot;,&quot;title&quot;:&quot;Constructions in Analysis&quot;,&quot;author&quot;:[{&quot;family&quot;:&quot;Freud&quot;,&quot;given&quot;:&quot;Sigm&quot;,&quot;parse-names&quot;:false,&quot;dropping-particle&quot;:&quot;&quot;,&quot;non-dropping-particle&quot;:&quot;&quot;}],&quot;container-title&quot;:&quot;International journal of psychoanalysis&quot;,&quot;ISSN&quot;:&quot;0020-7578&quot;,&quot;issued&quot;:{&quot;date-parts&quot;:[[1938]]},&quot;publisher-place&quot;:&quot;London&quot;,&quot;page&quot;:&quot;377-387&quot;,&quot;language&quot;:&quot;eng&quot;,&quot;genre&quot;:&quot;article&quot;,&quot;publisher&quot;:&quot;Institute of Psychoanalysis (British)&quot;,&quot;volume&quot;:&quot;19&quot;,&quot;container-title-short&quot;:&quot;&quot;},&quot;isTemporary&quot;:false}]},{&quot;citationID&quot;:&quot;MENDELEY_CITATION_673a870e-0741-4144-83ea-68cb2a6d1270&quot;,&quot;properties&quot;:{&quot;noteIndex&quot;:0},&quot;isEdited&quot;:false,&quot;manualOverride&quot;:{&quot;isManuallyOverridden&quot;:false,&quot;citeprocText&quot;:&quot;(Freud, 1938)&quot;,&quot;manualOverrideText&quot;:&quot;&quot;},&quot;citationTag&quot;:&quot;MENDELEY_CITATION_v3_eyJjaXRhdGlvbklEIjoiTUVOREVMRVlfQ0lUQVRJT05fNjczYTg3MGUtMDc0MS00MTQ0LTgzZWEtNjhjYjJhNmQxMjcw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quot;,&quot;citationItems&quot;:[{&quot;id&quot;:&quot;9de34456-a36e-3dfe-b394-d7356753bf41&quot;,&quot;itemData&quot;:{&quot;type&quot;:&quot;article-journal&quot;,&quot;id&quot;:&quot;9de34456-a36e-3dfe-b394-d7356753bf41&quot;,&quot;title&quot;:&quot;Constructions in Analysis&quot;,&quot;author&quot;:[{&quot;family&quot;:&quot;Freud&quot;,&quot;given&quot;:&quot;Sigm&quot;,&quot;parse-names&quot;:false,&quot;dropping-particle&quot;:&quot;&quot;,&quot;non-dropping-particle&quot;:&quot;&quot;}],&quot;container-title&quot;:&quot;International journal of psychoanalysis&quot;,&quot;ISSN&quot;:&quot;0020-7578&quot;,&quot;issued&quot;:{&quot;date-parts&quot;:[[1938]]},&quot;publisher-place&quot;:&quot;London&quot;,&quot;page&quot;:&quot;377-387&quot;,&quot;language&quot;:&quot;eng&quot;,&quot;genre&quot;:&quot;article&quot;,&quot;publisher&quot;:&quot;Institute of Psychoanalysis (British)&quot;,&quot;volume&quot;:&quot;19&quot;,&quot;container-title-short&quot;:&quot;&quot;},&quot;isTemporary&quot;:false}]},{&quot;citationID&quot;:&quot;MENDELEY_CITATION_39f97abf-2786-4f3d-9e59-bc40527cc491&quot;,&quot;properties&quot;:{&quot;noteIndex&quot;:0},&quot;isEdited&quot;:false,&quot;manualOverride&quot;:{&quot;isManuallyOverridden&quot;:false,&quot;citeprocText&quot;:&quot;(Freud, 1938)&quot;,&quot;manualOverrideText&quot;:&quot;&quot;},&quot;citationTag&quot;:&quot;MENDELEY_CITATION_v3_eyJjaXRhdGlvbklEIjoiTUVOREVMRVlfQ0lUQVRJT05fMzlmOTdhYmYtMjc4Ni00ZjNkLTllNTktYmM0MDUyN2NjNDkx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quot;,&quot;citationItems&quot;:[{&quot;id&quot;:&quot;9de34456-a36e-3dfe-b394-d7356753bf41&quot;,&quot;itemData&quot;:{&quot;type&quot;:&quot;article-journal&quot;,&quot;id&quot;:&quot;9de34456-a36e-3dfe-b394-d7356753bf41&quot;,&quot;title&quot;:&quot;Constructions in Analysis&quot;,&quot;author&quot;:[{&quot;family&quot;:&quot;Freud&quot;,&quot;given&quot;:&quot;Sigm&quot;,&quot;parse-names&quot;:false,&quot;dropping-particle&quot;:&quot;&quot;,&quot;non-dropping-particle&quot;:&quot;&quot;}],&quot;container-title&quot;:&quot;International journal of psychoanalysis&quot;,&quot;ISSN&quot;:&quot;0020-7578&quot;,&quot;issued&quot;:{&quot;date-parts&quot;:[[1938]]},&quot;publisher-place&quot;:&quot;London&quot;,&quot;page&quot;:&quot;377-387&quot;,&quot;language&quot;:&quot;eng&quot;,&quot;genre&quot;:&quot;article&quot;,&quot;publisher&quot;:&quot;Institute of Psychoanalysis (British)&quot;,&quot;volume&quot;:&quot;19&quot;,&quot;container-title-short&quot;:&quot;&quot;},&quot;isTemporary&quot;:false}]},{&quot;citationID&quot;:&quot;MENDELEY_CITATION_e6695d15-c876-4a66-b26d-28cb7cca822e&quot;,&quot;properties&quot;:{&quot;noteIndex&quot;:0},&quot;isEdited&quot;:false,&quot;manualOverride&quot;:{&quot;isManuallyOverridden&quot;:false,&quot;citeprocText&quot;:&quot;(Blum, 2011)&quot;,&quot;manualOverrideText&quot;:&quot;&quot;},&quot;citationTag&quot;:&quot;MENDELEY_CITATION_v3_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&quot;,&quot;citationItems&quot;:[{&quot;id&quot;:&quot;da7bed87-d52c-34db-8c31-92cf0a02c295&quot;,&quot;itemData&quot;:{&quot;type&quot;:&quot;chapter&quot;,&quot;id&quot;:&quot;da7bed87-d52c-34db-8c31-92cf0a02c295&quot;,&quot;title&quot;:&quot;Reconstruction in contemporary psychoanalysis&quot;,&quot;author&quot;:[{&quot;family&quot;:&quot;Blum&quot;,&quot;given&quot;:&quot;Harold P.&quot;,&quot;parse-names&quot;:false,&quot;dropping-particle&quot;:&quot;&quot;,&quot;non-dropping-particle&quot;:&quot;&quot;}],&quot;container-title&quot;:&quot;On Freud’s “Constructions in Analysis”&quot;,&quot;editor&quot;:[{&quot;family&quot;:&quot;Pragier&quot;,&quot;given&quot;:&quot;Georges&quot;,&quot;parse-names&quot;:false,&quot;dropping-particle&quot;:&quot;&quot;,&quot;non-dropping-particle&quot;:&quot;&quot;},{&quot;family&quot;:&quot;Bokanowski&quot;,&quot;given&quot;:&quot;Thierry&quot;,&quot;parse-names&quot;:false,&quot;dropping-particle&quot;:&quot;&quot;,&quot;non-dropping-particle&quot;:&quot;&quot;},{&quot;family&quot;:&quot;Lewkowicz&quot;,&quot;given&quot;:&quot;Sergio&quot;,&quot;parse-names&quot;:false,&quot;dropping-particle&quot;:&quot;&quot;,&quot;non-dropping-particle&quot;:&quot;&quot;}],&quot;DOI&quot;:&quot;10.4324/9780429477805-5&quot;,&quot;ISBN&quot;:&quot;9781855757066&quot;,&quot;issued&quot;:{&quot;date-parts&quot;:[[2011]]},&quot;page&quot;:&quot;44-57&quot;,&quot;language&quot;:&quot;eng&quot;,&quot;edition&quot;:&quot;1&quot;,&quot;genre&quot;:&quot;bookitem&quot;,&quot;publisher&quot;:&quot;Routledge&quot;,&quot;container-title-short&quot;:&quot;&quot;},&quot;isTemporary&quot;:false}]},{&quot;citationID&quot;:&quot;MENDELEY_CITATION_0484c666-46ba-4881-977a-767989cde5fe&quot;,&quot;properties&quot;:{&quot;noteIndex&quot;:0},&quot;isEdited&quot;:false,&quot;manualOverride&quot;:{&quot;isManuallyOverridden&quot;:false,&quot;citeprocText&quot;:&quot;(Blum, 2011)&quot;,&quot;manualOverrideText&quot;:&quot;&quot;},&quot;citationTag&quot;:&quot;MENDELEY_CITATION_v3_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&quot;,&quot;citationItems&quot;:[{&quot;id&quot;:&quot;da7bed87-d52c-34db-8c31-92cf0a02c295&quot;,&quot;itemData&quot;:{&quot;type&quot;:&quot;chapter&quot;,&quot;id&quot;:&quot;da7bed87-d52c-34db-8c31-92cf0a02c295&quot;,&quot;title&quot;:&quot;Reconstruction in contemporary psychoanalysis&quot;,&quot;author&quot;:[{&quot;family&quot;:&quot;Blum&quot;,&quot;given&quot;:&quot;Harold P.&quot;,&quot;parse-names&quot;:false,&quot;dropping-particle&quot;:&quot;&quot;,&quot;non-dropping-particle&quot;:&quot;&quot;}],&quot;container-title&quot;:&quot;On Freud’s “Constructions in Analysis”&quot;,&quot;editor&quot;:[{&quot;family&quot;:&quot;Pragier&quot;,&quot;given&quot;:&quot;Georges&quot;,&quot;parse-names&quot;:false,&quot;dropping-particle&quot;:&quot;&quot;,&quot;non-dropping-particle&quot;:&quot;&quot;},{&quot;family&quot;:&quot;Bokanowski&quot;,&quot;given&quot;:&quot;Thierry&quot;,&quot;parse-names&quot;:false,&quot;dropping-particle&quot;:&quot;&quot;,&quot;non-dropping-particle&quot;:&quot;&quot;},{&quot;family&quot;:&quot;Lewkowicz&quot;,&quot;given&quot;:&quot;Sergio&quot;,&quot;parse-names&quot;:false,&quot;dropping-particle&quot;:&quot;&quot;,&quot;non-dropping-particle&quot;:&quot;&quot;}],&quot;DOI&quot;:&quot;10.4324/9780429477805-5&quot;,&quot;ISBN&quot;:&quot;9781855757066&quot;,&quot;issued&quot;:{&quot;date-parts&quot;:[[2011]]},&quot;page&quot;:&quot;44-57&quot;,&quot;language&quot;:&quot;eng&quot;,&quot;edition&quot;:&quot;1&quot;,&quot;genre&quot;:&quot;bookitem&quot;,&quot;publisher&quot;:&quot;Routledge&quot;,&quot;container-title-short&quot;:&quot;&quot;},&quot;isTemporary&quot;:false}]},{&quot;citationID&quot;:&quot;MENDELEY_CITATION_3746fab8-e70c-4660-9739-94631a416c0f&quot;,&quot;properties&quot;:{&quot;noteIndex&quot;:0},&quot;isEdited&quot;:false,&quot;manualOverride&quot;:{&quot;isManuallyOverridden&quot;:false,&quot;citeprocText&quot;:&quot;(Freud, 1938)&quot;,&quot;manualOverrideText&quot;:&quot;&quot;},&quot;citationTag&quot;:&quot;MENDELEY_CITATION_v3_eyJjaXRhdGlvbklEIjoiTUVOREVMRVlfQ0lUQVRJT05fMzc0NmZhYjgtZTcwYy00NjYwLTk3MzktOTQ2MzFhNDE2YzBm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quot;,&quot;citationItems&quot;:[{&quot;id&quot;:&quot;9de34456-a36e-3dfe-b394-d7356753bf41&quot;,&quot;itemData&quot;:{&quot;type&quot;:&quot;article-journal&quot;,&quot;id&quot;:&quot;9de34456-a36e-3dfe-b394-d7356753bf41&quot;,&quot;title&quot;:&quot;Constructions in Analysis&quot;,&quot;author&quot;:[{&quot;family&quot;:&quot;Freud&quot;,&quot;given&quot;:&quot;Sigm&quot;,&quot;parse-names&quot;:false,&quot;dropping-particle&quot;:&quot;&quot;,&quot;non-dropping-particle&quot;:&quot;&quot;}],&quot;container-title&quot;:&quot;International journal of psychoanalysis&quot;,&quot;ISSN&quot;:&quot;0020-7578&quot;,&quot;issued&quot;:{&quot;date-parts&quot;:[[1938]]},&quot;publisher-place&quot;:&quot;London&quot;,&quot;page&quot;:&quot;377-387&quot;,&quot;language&quot;:&quot;eng&quot;,&quot;genre&quot;:&quot;article&quot;,&quot;publisher&quot;:&quot;Institute of Psychoanalysis (British)&quot;,&quot;volume&quot;:&quot;19&quot;,&quot;container-title-short&quot;:&quot;&quot;},&quot;isTemporary&quot;:false}]},{&quot;citationID&quot;:&quot;MENDELEY_CITATION_1e30c73b-d649-4120-9a3e-0fe375f44391&quot;,&quot;properties&quot;:{&quot;noteIndex&quot;:0},&quot;isEdited&quot;:false,&quot;manualOverride&quot;:{&quot;isManuallyOverridden&quot;:false,&quot;citeprocText&quot;:&quot;(Freud, 1938)&quot;,&quot;manualOverrideText&quot;:&quot;&quot;},&quot;citationTag&quot;:&quot;MENDELEY_CITATION_v3_eyJjaXRhdGlvbklEIjoiTUVOREVMRVlfQ0lUQVRJT05fMWUzMGM3M2ItZDY0OS00MTIwLTlhM2UtMGZlMzc1ZjQ0Mzkx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quot;,&quot;citationItems&quot;:[{&quot;id&quot;:&quot;9de34456-a36e-3dfe-b394-d7356753bf41&quot;,&quot;itemData&quot;:{&quot;type&quot;:&quot;article-journal&quot;,&quot;id&quot;:&quot;9de34456-a36e-3dfe-b394-d7356753bf41&quot;,&quot;title&quot;:&quot;Constructions in Analysis&quot;,&quot;author&quot;:[{&quot;family&quot;:&quot;Freud&quot;,&quot;given&quot;:&quot;Sigm&quot;,&quot;parse-names&quot;:false,&quot;dropping-particle&quot;:&quot;&quot;,&quot;non-dropping-particle&quot;:&quot;&quot;}],&quot;container-title&quot;:&quot;International journal of psychoanalysis&quot;,&quot;ISSN&quot;:&quot;0020-7578&quot;,&quot;issued&quot;:{&quot;date-parts&quot;:[[1938]]},&quot;publisher-place&quot;:&quot;London&quot;,&quot;page&quot;:&quot;377-387&quot;,&quot;language&quot;:&quot;eng&quot;,&quot;genre&quot;:&quot;article&quot;,&quot;publisher&quot;:&quot;Institute of Psychoanalysis (British)&quot;,&quot;volume&quot;:&quot;19&quot;,&quot;container-title-short&quot;:&quot;&quot;},&quot;isTemporary&quot;:false}]},{&quot;citationID&quot;:&quot;MENDELEY_CITATION_b361b5bb-d465-47f9-960b-5f855ac8a67a&quot;,&quot;properties&quot;:{&quot;noteIndex&quot;:0},&quot;isEdited&quot;:false,&quot;manualOverride&quot;:{&quot;isManuallyOverridden&quot;:false,&quot;citeprocText&quot;:&quot;(Hinz, 2012)&quot;,&quot;manualOverrideText&quot;:&quot;&quot;},&quot;citationTag&quot;:&quot;MENDELEY_CITATION_v3_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&quot;,&quot;citationItems&quot;:[{&quot;id&quot;:&quot;a9f43207-4cfb-3c14-9afe-1e67c1bdaa09&quot;,&quot;itemData&quot;:{&quot;type&quot;:&quot;article-journal&quot;,&quot;id&quot;:&quot;a9f43207-4cfb-3c14-9afe-1e67c1bdaa09&quot;,&quot;title&quot;:&quot;Constructions in psychoanalysis: On the 'assured conviction of the truth of a construction'&quot;,&quot;author&quot;:[{&quot;family&quot;:&quot;Hinz&quot;,&quot;given&quot;:&quot;Helmut&quot;,&quot;parse-names&quot;:false,&quot;dropping-particle&quot;:&quot;&quot;,&quot;non-dropping-particle&quot;:&quot;&quot;}],&quot;container-title&quot;:&quot;International journal of psychoanalysis&quot;,&quot;DOI&quot;:&quot;10.1111/j.1745-8315.2012.00584.x&quot;,&quot;ISSN&quot;:&quot;0020-7578&quot;,&quot;PMID&quot;:&quot;23043405&quot;,&quot;issued&quot;:{&quot;date-parts&quot;:[[2012]]},&quot;publisher-place&quot;:&quot;Oxford, UK&quot;,&quot;page&quot;:&quot;1266-1283&quot;,&quot;language&quot;:&quot;eng&quot;,&quot;genre&quot;:&quot;article&quot;,&quot;publisher&quot;:&quot;Routledge&quot;,&quot;issue&quot;:&quot;5&quot;,&quot;volume&quot;:&quot;93&quot;,&quot;container-title-short&quot;:&quot;&quot;},&quot;isTemporary&quot;:false}]},{&quot;citationID&quot;:&quot;MENDELEY_CITATION_6e6d7ea9-720c-4241-8cf4-23bc0239dad2&quot;,&quot;properties&quot;:{&quot;noteIndex&quot;:0},&quot;isEdited&quot;:false,&quot;manualOverride&quot;:{&quot;isManuallyOverridden&quot;:false,&quot;citeprocText&quot;:&quot;(Freud, 1938)&quot;,&quot;manualOverrideText&quot;:&quot;&quot;},&quot;citationTag&quot;:&quot;MENDELEY_CITATION_v3_eyJjaXRhdGlvbklEIjoiTUVOREVMRVlfQ0lUQVRJT05fNmU2ZDdlYTktNzIwYy00MjQxLThjZjQtMjNiYzAyMzlkYWQy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quot;,&quot;citationItems&quot;:[{&quot;id&quot;:&quot;9de34456-a36e-3dfe-b394-d7356753bf41&quot;,&quot;itemData&quot;:{&quot;type&quot;:&quot;article-journal&quot;,&quot;id&quot;:&quot;9de34456-a36e-3dfe-b394-d7356753bf41&quot;,&quot;title&quot;:&quot;Constructions in Analysis&quot;,&quot;author&quot;:[{&quot;family&quot;:&quot;Freud&quot;,&quot;given&quot;:&quot;Sigm&quot;,&quot;parse-names&quot;:false,&quot;dropping-particle&quot;:&quot;&quot;,&quot;non-dropping-particle&quot;:&quot;&quot;}],&quot;container-title&quot;:&quot;International journal of psychoanalysis&quot;,&quot;ISSN&quot;:&quot;0020-7578&quot;,&quot;issued&quot;:{&quot;date-parts&quot;:[[1938]]},&quot;publisher-place&quot;:&quot;London&quot;,&quot;page&quot;:&quot;377-387&quot;,&quot;language&quot;:&quot;eng&quot;,&quot;genre&quot;:&quot;article&quot;,&quot;publisher&quot;:&quot;Institute of Psychoanalysis (British)&quot;,&quot;volume&quot;:&quot;19&quot;,&quot;container-title-short&quot;:&quot;&quot;},&quot;isTemporary&quot;:false}]},{&quot;citationID&quot;:&quot;MENDELEY_CITATION_8290b3fa-4f22-4074-a514-ce6558060e8b&quot;,&quot;properties&quot;:{&quot;noteIndex&quot;:0},&quot;isEdited&quot;:false,&quot;manualOverride&quot;:{&quot;isManuallyOverridden&quot;:false,&quot;citeprocText&quot;:&quot;(Hinz, 2012)&quot;,&quot;manualOverrideText&quot;:&quot;&quot;},&quot;citationTag&quot;:&quot;MENDELEY_CITATION_v3_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&quot;,&quot;citationItems&quot;:[{&quot;id&quot;:&quot;a9f43207-4cfb-3c14-9afe-1e67c1bdaa09&quot;,&quot;itemData&quot;:{&quot;type&quot;:&quot;article-journal&quot;,&quot;id&quot;:&quot;a9f43207-4cfb-3c14-9afe-1e67c1bdaa09&quot;,&quot;title&quot;:&quot;Constructions in psychoanalysis: On the 'assured conviction of the truth of a construction'&quot;,&quot;author&quot;:[{&quot;family&quot;:&quot;Hinz&quot;,&quot;given&quot;:&quot;Helmut&quot;,&quot;parse-names&quot;:false,&quot;dropping-particle&quot;:&quot;&quot;,&quot;non-dropping-particle&quot;:&quot;&quot;}],&quot;container-title&quot;:&quot;International journal of psychoanalysis&quot;,&quot;DOI&quot;:&quot;10.1111/j.1745-8315.2012.00584.x&quot;,&quot;ISSN&quot;:&quot;0020-7578&quot;,&quot;PMID&quot;:&quot;23043405&quot;,&quot;issued&quot;:{&quot;date-parts&quot;:[[2012]]},&quot;publisher-place&quot;:&quot;Oxford, UK&quot;,&quot;page&quot;:&quot;1266-1283&quot;,&quot;language&quot;:&quot;eng&quot;,&quot;genre&quot;:&quot;article&quot;,&quot;publisher&quot;:&quot;Routledge&quot;,&quot;issue&quot;:&quot;5&quot;,&quot;volume&quot;:&quot;93&quot;,&quot;container-title-short&quot;:&quot;&quot;},&quot;isTemporary&quot;:false}]},{&quot;citationID&quot;:&quot;MENDELEY_CITATION_e6968891-9beb-474b-a27c-af5092a34459&quot;,&quot;properties&quot;:{&quot;noteIndex&quot;:0},&quot;isEdited&quot;:false,&quot;manualOverride&quot;:{&quot;isManuallyOverridden&quot;:false,&quot;citeprocText&quot;:&quot;(Sandler &amp;#38; Sandler, 1992)&quot;,&quot;manualOverrideText&quot;:&quot;&quot;},&quot;citationTag&quot;:&quot;MENDELEY_CITATION_v3_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&quot;,&quot;citationItems&quot;:[{&quot;id&quot;:&quot;51b251fd-b1f7-37c3-8e6c-9b1e95d17306&quot;,&quot;itemData&quot;:{&quot;type&quot;:&quot;article-journal&quot;,&quot;id&quot;:&quot;51b251fd-b1f7-37c3-8e6c-9b1e95d17306&quot;,&quot;title&quot;:&quot;Psychoanalytic Technique and Theory of Psychic Change&quot;,&quot;author&quot;:[{&quot;family&quot;:&quot;Sandler&quot;,&quot;given&quot;:&quot;Joseph&quot;,&quot;parse-names&quot;:false,&quot;dropping-particle&quot;:&quot;&quot;,&quot;non-dropping-particle&quot;:&quot;&quot;},{&quot;family&quot;:&quot;Sandler&quot;,&quot;given&quot;:&quot;Anne-Marie&quot;,&quot;parse-names&quot;:false,&quot;dropping-particle&quot;:&quot;&quot;,&quot;non-dropping-particle&quot;:&quot;&quot;}],&quot;container-title&quot;:&quot;Bulletin of the Anna Freud Centre&quot;,&quot;ISSN&quot;:&quot;0267-3061&quot;,&quot;issued&quot;:{&quot;date-parts&quot;:[[1992]]},&quot;page&quot;:&quot;35-51&quot;,&quot;language&quot;:&quot;eng&quot;,&quot;genre&quot;:&quot;article&quot;,&quot;publisher&quot;:&quot;The Anna Freud Centre&quot;,&quot;issue&quot;:&quot;1&quot;,&quot;volume&quot;:&quot;15&quot;,&quot;container-title-short&quot;:&quot;&quot;},&quot;isTemporary&quot;:false}]},{&quot;citationID&quot;:&quot;MENDELEY_CITATION_577304a9-4bca-4343-b03f-7da250e54f76&quot;,&quot;properties&quot;:{&quot;noteIndex&quot;:0},&quot;isEdited&quot;:false,&quot;manualOverride&quot;:{&quot;isManuallyOverridden&quot;:false,&quot;citeprocText&quot;:&quot;(Sandler &amp;#38; Sandler, 1992)&quot;,&quot;manualOverrideText&quot;:&quot;&quot;},&quot;citationTag&quot;:&quot;MENDELEY_CITATION_v3_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&quot;,&quot;citationItems&quot;:[{&quot;id&quot;:&quot;51b251fd-b1f7-37c3-8e6c-9b1e95d17306&quot;,&quot;itemData&quot;:{&quot;type&quot;:&quot;article-journal&quot;,&quot;id&quot;:&quot;51b251fd-b1f7-37c3-8e6c-9b1e95d17306&quot;,&quot;title&quot;:&quot;Psychoanalytic Technique and Theory of Psychic Change&quot;,&quot;author&quot;:[{&quot;family&quot;:&quot;Sandler&quot;,&quot;given&quot;:&quot;Joseph&quot;,&quot;parse-names&quot;:false,&quot;dropping-particle&quot;:&quot;&quot;,&quot;non-dropping-particle&quot;:&quot;&quot;},{&quot;family&quot;:&quot;Sandler&quot;,&quot;given&quot;:&quot;Anne-Marie&quot;,&quot;parse-names&quot;:false,&quot;dropping-particle&quot;:&quot;&quot;,&quot;non-dropping-particle&quot;:&quot;&quot;}],&quot;container-title&quot;:&quot;Bulletin of the Anna Freud Centre&quot;,&quot;ISSN&quot;:&quot;0267-3061&quot;,&quot;issued&quot;:{&quot;date-parts&quot;:[[1992]]},&quot;page&quot;:&quot;35-51&quot;,&quot;language&quot;:&quot;eng&quot;,&quot;genre&quot;:&quot;article&quot;,&quot;publisher&quot;:&quot;The Anna Freud Centre&quot;,&quot;issue&quot;:&quot;1&quot;,&quot;volume&quot;:&quot;15&quot;,&quot;container-title-short&quot;:&quot;&quot;},&quot;isTemporary&quot;:false}]},{&quot;citationID&quot;:&quot;MENDELEY_CITATION_788dc57a-59ee-4675-a1f0-a0d5d7ce3e92&quot;,&quot;properties&quot;:{&quot;noteIndex&quot;:0},&quot;isEdited&quot;:false,&quot;manualOverride&quot;:{&quot;isManuallyOverridden&quot;:false,&quot;citeprocText&quot;:&quot;(Sandler &amp;#38; Sandler, 1992)&quot;,&quot;manualOverrideText&quot;:&quot;&quot;},&quot;citationTag&quot;:&quot;MENDELEY_CITATION_v3_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&quot;,&quot;citationItems&quot;:[{&quot;id&quot;:&quot;51b251fd-b1f7-37c3-8e6c-9b1e95d17306&quot;,&quot;itemData&quot;:{&quot;type&quot;:&quot;article-journal&quot;,&quot;id&quot;:&quot;51b251fd-b1f7-37c3-8e6c-9b1e95d17306&quot;,&quot;title&quot;:&quot;Psychoanalytic Technique and Theory of Psychic Change&quot;,&quot;author&quot;:[{&quot;family&quot;:&quot;Sandler&quot;,&quot;given&quot;:&quot;Joseph&quot;,&quot;parse-names&quot;:false,&quot;dropping-particle&quot;:&quot;&quot;,&quot;non-dropping-particle&quot;:&quot;&quot;},{&quot;family&quot;:&quot;Sandler&quot;,&quot;given&quot;:&quot;Anne-Marie&quot;,&quot;parse-names&quot;:false,&quot;dropping-particle&quot;:&quot;&quot;,&quot;non-dropping-particle&quot;:&quot;&quot;}],&quot;container-title&quot;:&quot;Bulletin of the Anna Freud Centre&quot;,&quot;ISSN&quot;:&quot;0267-3061&quot;,&quot;issued&quot;:{&quot;date-parts&quot;:[[1992]]},&quot;page&quot;:&quot;35-51&quot;,&quot;language&quot;:&quot;eng&quot;,&quot;genre&quot;:&quot;article&quot;,&quot;publisher&quot;:&quot;The Anna Freud Centre&quot;,&quot;issue&quot;:&quot;1&quot;,&quot;volume&quot;:&quot;15&quot;,&quot;container-title-short&quot;:&quot;&quot;},&quot;isTemporary&quot;:false}]},{&quot;citationID&quot;:&quot;MENDELEY_CITATION_fefc8e53-b8f8-47d1-99aa-601589462aa1&quot;,&quot;properties&quot;:{&quot;noteIndex&quot;:0},&quot;isEdited&quot;:false,&quot;manualOverride&quot;:{&quot;isManuallyOverridden&quot;:false,&quot;citeprocText&quot;:&quot;(Sandler, 1990)&quot;,&quot;manualOverrideText&quot;:&quot;&quot;},&quot;citationTag&quot;:&quot;MENDELEY_CITATION_v3_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MDAzODAwNDAxIiwiSVNTTiI6IjAwMDMtMDY1MSIsIlBNSUQiOiIyMjg2NzQyIiwiaXNzdWVkIjp7ImRhdGUtcGFydHMiOltbMTk5MF1dfSwicHVibGlzaGVyLXBsYWNlIjoiTG9zIEFuZ2VsZXMsIENBIiwicGFnZSI6Ijg1OS04NzkiLCJsYW5ndWFnZSI6ImVuZyIsImdlbnJlIjoiYXJ0aWNsZSIsInB1Ymxpc2hlciI6IlRoZSBBbWVyaWNhbiBQc3ljaG9hbmFseXRpYyBBc3NvY2lhdGlvbiIsImlzc3VlIjoiNCIsInZvbHVtZSI6IjM4In0sImlzVGVtcG9yYXJ5IjpmYWxzZX1dfQ==&quot;,&quot;citationItems&quot;:[{&quot;id&quot;:&quot;0693d604-5d68-3917-a647-c7e23625e12d&quot;,&quot;itemData&quot;:{&quot;type&quot;:&quot;article-journal&quot;,&quot;id&quot;:&quot;0693d604-5d68-3917-a647-c7e23625e12d&quot;,&quot;title&quot;:&quot;On Internal Object Relations&quot;,&quot;author&quot;:[{&quot;family&quot;:&quot;Sandler&quot;,&quot;given&quot;:&quot;Joseph&quot;,&quot;parse-names&quot;:false,&quot;dropping-particle&quot;:&quot;&quot;,&quot;non-dropping-particle&quot;:&quot;&quot;}],&quot;container-title&quot;:&quot;Journal of the American Psychoanalytic Association&quot;,&quot;container-title-short&quot;:&quot;J Am Psychoanal Assoc&quot;,&quot;DOI&quot;:&quot;10.1177/000306519003800401&quot;,&quot;ISSN&quot;:&quot;0003-0651&quot;,&quot;PMID&quot;:&quot;2286742&quot;,&quot;issued&quot;:{&quot;date-parts&quot;:[[1990]]},&quot;publisher-place&quot;:&quot;Los Angeles, CA&quot;,&quot;page&quot;:&quot;859-879&quot;,&quot;language&quot;:&quot;eng&quot;,&quot;genre&quot;:&quot;article&quot;,&quot;publisher&quot;:&quot;The American Psychoanalytic Association&quot;,&quot;issue&quot;:&quot;4&quot;,&quot;volume&quot;:&quot;38&quot;},&quot;isTemporary&quot;:false}]},{&quot;citationID&quot;:&quot;MENDELEY_CITATION_d140b59c-2d7d-4040-b6dc-0d216e8a5798&quot;,&quot;properties&quot;:{&quot;noteIndex&quot;:0},&quot;isEdited&quot;:false,&quot;manualOverride&quot;:{&quot;isManuallyOverridden&quot;:false,&quot;citeprocText&quot;:&quot;(Sandler, 1990)&quot;,&quot;manualOverrideText&quot;:&quot;&quot;},&quot;citationTag&quot;:&quot;MENDELEY_CITATION_v3_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MDAzODAwNDAxIiwiSVNTTiI6IjAwMDMtMDY1MSIsIlBNSUQiOiIyMjg2NzQyIiwiaXNzdWVkIjp7ImRhdGUtcGFydHMiOltbMTk5MF1dfSwicHVibGlzaGVyLXBsYWNlIjoiTG9zIEFuZ2VsZXMsIENBIiwicGFnZSI6Ijg1OS04NzkiLCJsYW5ndWFnZSI6ImVuZyIsImdlbnJlIjoiYXJ0aWNsZSIsInB1Ymxpc2hlciI6IlRoZSBBbWVyaWNhbiBQc3ljaG9hbmFseXRpYyBBc3NvY2lhdGlvbiIsImlzc3VlIjoiNCIsInZvbHVtZSI6IjM4In0sImlzVGVtcG9yYXJ5IjpmYWxzZX1dfQ==&quot;,&quot;citationItems&quot;:[{&quot;id&quot;:&quot;0693d604-5d68-3917-a647-c7e23625e12d&quot;,&quot;itemData&quot;:{&quot;type&quot;:&quot;article-journal&quot;,&quot;id&quot;:&quot;0693d604-5d68-3917-a647-c7e23625e12d&quot;,&quot;title&quot;:&quot;On Internal Object Relations&quot;,&quot;author&quot;:[{&quot;family&quot;:&quot;Sandler&quot;,&quot;given&quot;:&quot;Joseph&quot;,&quot;parse-names&quot;:false,&quot;dropping-particle&quot;:&quot;&quot;,&quot;non-dropping-particle&quot;:&quot;&quot;}],&quot;container-title&quot;:&quot;Journal of the American Psychoanalytic Association&quot;,&quot;container-title-short&quot;:&quot;J Am Psychoanal Assoc&quot;,&quot;DOI&quot;:&quot;10.1177/000306519003800401&quot;,&quot;ISSN&quot;:&quot;0003-0651&quot;,&quot;PMID&quot;:&quot;2286742&quot;,&quot;issued&quot;:{&quot;date-parts&quot;:[[1990]]},&quot;publisher-place&quot;:&quot;Los Angeles, CA&quot;,&quot;page&quot;:&quot;859-879&quot;,&quot;language&quot;:&quot;eng&quot;,&quot;genre&quot;:&quot;article&quot;,&quot;publisher&quot;:&quot;The American Psychoanalytic Association&quot;,&quot;issue&quot;:&quot;4&quot;,&quot;volume&quot;:&quot;38&quot;},&quot;isTemporary&quot;:false}]},{&quot;citationID&quot;:&quot;MENDELEY_CITATION_18399cff-8d88-4dbc-9739-d92bda36c801&quot;,&quot;properties&quot;:{&quot;noteIndex&quot;:0},&quot;isEdited&quot;:false,&quot;manualOverride&quot;:{&quot;isManuallyOverridden&quot;:false,&quot;citeprocText&quot;:&quot;(Sandler, 1990)&quot;,&quot;manualOverrideText&quot;:&quot;&quot;},&quot;citationTag&quot;:&quot;MENDELEY_CITATION_v3_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MDAzODAwNDAxIiwiSVNTTiI6IjAwMDMtMDY1MSIsIlBNSUQiOiIyMjg2NzQyIiwiaXNzdWVkIjp7ImRhdGUtcGFydHMiOltbMTk5MF1dfSwicHVibGlzaGVyLXBsYWNlIjoiTG9zIEFuZ2VsZXMsIENBIiwicGFnZSI6Ijg1OS04NzkiLCJsYW5ndWFnZSI6ImVuZyIsImdlbnJlIjoiYXJ0aWNsZSIsInB1Ymxpc2hlciI6IlRoZSBBbWVyaWNhbiBQc3ljaG9hbmFseXRpYyBBc3NvY2lhdGlvbiIsImlzc3VlIjoiNCIsInZvbHVtZSI6IjM4In0sImlzVGVtcG9yYXJ5IjpmYWxzZX1dfQ==&quot;,&quot;citationItems&quot;:[{&quot;id&quot;:&quot;0693d604-5d68-3917-a647-c7e23625e12d&quot;,&quot;itemData&quot;:{&quot;type&quot;:&quot;article-journal&quot;,&quot;id&quot;:&quot;0693d604-5d68-3917-a647-c7e23625e12d&quot;,&quot;title&quot;:&quot;On Internal Object Relations&quot;,&quot;author&quot;:[{&quot;family&quot;:&quot;Sandler&quot;,&quot;given&quot;:&quot;Joseph&quot;,&quot;parse-names&quot;:false,&quot;dropping-particle&quot;:&quot;&quot;,&quot;non-dropping-particle&quot;:&quot;&quot;}],&quot;container-title&quot;:&quot;Journal of the American Psychoanalytic Association&quot;,&quot;container-title-short&quot;:&quot;J Am Psychoanal Assoc&quot;,&quot;DOI&quot;:&quot;10.1177/000306519003800401&quot;,&quot;ISSN&quot;:&quot;0003-0651&quot;,&quot;PMID&quot;:&quot;2286742&quot;,&quot;issued&quot;:{&quot;date-parts&quot;:[[1990]]},&quot;publisher-place&quot;:&quot;Los Angeles, CA&quot;,&quot;page&quot;:&quot;859-879&quot;,&quot;language&quot;:&quot;eng&quot;,&quot;genre&quot;:&quot;article&quot;,&quot;publisher&quot;:&quot;The American Psychoanalytic Association&quot;,&quot;issue&quot;:&quot;4&quot;,&quot;volume&quot;:&quot;38&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A7B7D-951D-4183-AD88-4A76B54ED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1894</TotalTime>
  <Pages>6</Pages>
  <Words>3064</Words>
  <Characters>15322</Characters>
  <Application>Microsoft Office Word</Application>
  <DocSecurity>0</DocSecurity>
  <Lines>127</Lines>
  <Paragraphs>36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35</cp:revision>
  <dcterms:created xsi:type="dcterms:W3CDTF">2025-04-09T13:52:00Z</dcterms:created>
  <dcterms:modified xsi:type="dcterms:W3CDTF">2025-04-17T06:44:00Z</dcterms:modified>
</cp:coreProperties>
</file>