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2C0D9" w14:textId="77777777" w:rsidR="00892A3C" w:rsidRDefault="00000000">
      <w:pPr>
        <w:spacing w:before="2400"/>
        <w:jc w:val="center"/>
      </w:pPr>
      <w:r>
        <w:rPr>
          <w:sz w:val="72"/>
          <w:szCs w:val="72"/>
        </w:rPr>
        <w:t>🐼</w:t>
      </w:r>
    </w:p>
    <w:p w14:paraId="12DCE488" w14:textId="77777777" w:rsidR="00892A3C" w:rsidRDefault="00000000">
      <w:pPr>
        <w:spacing w:after="100"/>
        <w:jc w:val="center"/>
      </w:pPr>
      <w:r>
        <w:rPr>
          <w:b/>
          <w:bCs/>
          <w:color w:val="1A1A2E"/>
          <w:sz w:val="56"/>
          <w:szCs w:val="56"/>
        </w:rPr>
        <w:t>Numa</w:t>
      </w:r>
    </w:p>
    <w:p w14:paraId="3F37E283" w14:textId="77777777" w:rsidR="00892A3C" w:rsidRDefault="00000000">
      <w:pPr>
        <w:spacing w:after="80"/>
        <w:jc w:val="center"/>
      </w:pPr>
      <w:r>
        <w:rPr>
          <w:color w:val="666666"/>
          <w:sz w:val="24"/>
          <w:szCs w:val="24"/>
        </w:rPr>
        <w:t xml:space="preserve">Compañero emocional digital </w:t>
      </w:r>
    </w:p>
    <w:p w14:paraId="5DF9A2C4" w14:textId="77777777" w:rsidR="00892A3C" w:rsidRDefault="00000000">
      <w:pPr>
        <w:spacing w:after="400"/>
        <w:jc w:val="center"/>
      </w:pPr>
      <w:r>
        <w:rPr>
          <w:b/>
          <w:bCs/>
          <w:color w:val="4CAF50"/>
          <w:sz w:val="28"/>
          <w:szCs w:val="28"/>
        </w:rPr>
        <w:t>¿Por qué Numa funciona como negocio?</w:t>
      </w:r>
    </w:p>
    <w:p w14:paraId="3224B6C8" w14:textId="77777777" w:rsidR="00892A3C" w:rsidRDefault="00000000">
      <w:r>
        <w:br w:type="page"/>
      </w:r>
    </w:p>
    <w:p w14:paraId="4584DAD7" w14:textId="77777777" w:rsidR="00892A3C" w:rsidRDefault="00000000">
      <w:pPr>
        <w:pStyle w:val="Ttulo1"/>
        <w:spacing w:before="300" w:after="200"/>
      </w:pPr>
      <w:r>
        <w:lastRenderedPageBreak/>
        <w:t>1. El mercado es enorme y está desatendido</w:t>
      </w:r>
    </w:p>
    <w:p w14:paraId="14CC4F30" w14:textId="77777777" w:rsidR="00892A3C" w:rsidRDefault="00000000">
      <w:pPr>
        <w:spacing w:after="160"/>
      </w:pPr>
      <w:r>
        <w:rPr>
          <w:color w:val="1A1A2E"/>
        </w:rPr>
        <w:t>La salud mental digital es uno de los mercados de mayor crecimiento global. Pero la mayoría de las soluciones actuales fallan en lo más importante: la conexión emocional real.</w:t>
      </w:r>
    </w:p>
    <w:p w14:paraId="7D06992F" w14:textId="77777777" w:rsidR="00892A3C" w:rsidRDefault="00000000">
      <w:pPr>
        <w:spacing w:before="200"/>
        <w:jc w:val="center"/>
      </w:pPr>
      <w:r>
        <w:rPr>
          <w:b/>
          <w:bCs/>
          <w:color w:val="4CAF50"/>
          <w:sz w:val="56"/>
          <w:szCs w:val="56"/>
        </w:rPr>
        <w:t>$17.5B</w:t>
      </w:r>
    </w:p>
    <w:p w14:paraId="012F9B7C" w14:textId="77777777" w:rsidR="00892A3C" w:rsidRDefault="00000000">
      <w:pPr>
        <w:spacing w:after="40"/>
        <w:jc w:val="center"/>
      </w:pPr>
      <w:r>
        <w:rPr>
          <w:color w:val="1A1A2E"/>
        </w:rPr>
        <w:t>Mercado global de salud mental digital para 2030</w:t>
      </w:r>
    </w:p>
    <w:p w14:paraId="1A6C9DD2" w14:textId="77777777" w:rsidR="00892A3C" w:rsidRDefault="00000000">
      <w:pPr>
        <w:spacing w:after="200"/>
        <w:jc w:val="center"/>
      </w:pPr>
      <w:r>
        <w:rPr>
          <w:i/>
          <w:iCs/>
          <w:color w:val="666666"/>
          <w:sz w:val="16"/>
          <w:szCs w:val="16"/>
        </w:rPr>
        <w:t>Grand View Research, 2024</w:t>
      </w:r>
    </w:p>
    <w:p w14:paraId="53EF367D" w14:textId="77777777" w:rsidR="00892A3C" w:rsidRDefault="00000000">
      <w:pPr>
        <w:spacing w:before="200"/>
        <w:jc w:val="center"/>
      </w:pPr>
      <w:r>
        <w:rPr>
          <w:b/>
          <w:bCs/>
          <w:color w:val="4CAF50"/>
          <w:sz w:val="56"/>
          <w:szCs w:val="56"/>
        </w:rPr>
        <w:t>720,000</w:t>
      </w:r>
    </w:p>
    <w:p w14:paraId="1B0A3D68" w14:textId="77777777" w:rsidR="00892A3C" w:rsidRDefault="00000000">
      <w:pPr>
        <w:spacing w:after="40"/>
        <w:jc w:val="center"/>
      </w:pPr>
      <w:r>
        <w:rPr>
          <w:color w:val="1A1A2E"/>
        </w:rPr>
        <w:t>Personas mueren por suicidio al año en el mundo</w:t>
      </w:r>
    </w:p>
    <w:p w14:paraId="72E26E6F" w14:textId="77777777" w:rsidR="00892A3C" w:rsidRDefault="00000000">
      <w:pPr>
        <w:spacing w:after="200"/>
        <w:jc w:val="center"/>
      </w:pPr>
      <w:r>
        <w:rPr>
          <w:i/>
          <w:iCs/>
          <w:color w:val="666666"/>
          <w:sz w:val="16"/>
          <w:szCs w:val="16"/>
        </w:rPr>
        <w:t>OMS, 2024</w:t>
      </w:r>
    </w:p>
    <w:p w14:paraId="73B3863E" w14:textId="77777777" w:rsidR="00892A3C" w:rsidRDefault="00000000">
      <w:pPr>
        <w:spacing w:before="200"/>
        <w:jc w:val="center"/>
      </w:pPr>
      <w:r>
        <w:rPr>
          <w:b/>
          <w:bCs/>
          <w:color w:val="4CAF50"/>
          <w:sz w:val="56"/>
          <w:szCs w:val="56"/>
        </w:rPr>
        <w:t>79%</w:t>
      </w:r>
    </w:p>
    <w:p w14:paraId="4931E458" w14:textId="77777777" w:rsidR="00892A3C" w:rsidRDefault="00000000">
      <w:pPr>
        <w:spacing w:after="40"/>
        <w:jc w:val="center"/>
      </w:pPr>
      <w:r>
        <w:rPr>
          <w:color w:val="1A1A2E"/>
        </w:rPr>
        <w:t>De quienes necesitan atención mental NO la reciben en Latam</w:t>
      </w:r>
    </w:p>
    <w:p w14:paraId="1A11EC7F" w14:textId="77777777" w:rsidR="00892A3C" w:rsidRDefault="00000000">
      <w:pPr>
        <w:spacing w:after="200"/>
        <w:jc w:val="center"/>
      </w:pPr>
      <w:r>
        <w:rPr>
          <w:i/>
          <w:iCs/>
          <w:color w:val="666666"/>
          <w:sz w:val="16"/>
          <w:szCs w:val="16"/>
        </w:rPr>
        <w:t>OPS, 2024</w:t>
      </w:r>
    </w:p>
    <w:p w14:paraId="3CAA8686" w14:textId="77777777" w:rsidR="00892A3C" w:rsidRDefault="00000000">
      <w:pPr>
        <w:spacing w:after="160"/>
      </w:pPr>
      <w:r>
        <w:rPr>
          <w:i/>
          <w:iCs/>
          <w:color w:val="1A1A2E"/>
        </w:rPr>
        <w:t>Latinoamérica invierte apenas el 2% de su presupuesto de salud en salud mental — muy por debajo del 5% que recomienda la OMS. Esto no es solo un problema social: es una oportunidad de mercado masiva para soluciones accesibles y escalables.</w:t>
      </w:r>
    </w:p>
    <w:p w14:paraId="74F799F8" w14:textId="77777777" w:rsidR="00892A3C" w:rsidRDefault="00000000">
      <w:r>
        <w:br w:type="page"/>
      </w:r>
    </w:p>
    <w:p w14:paraId="59DAB062" w14:textId="77777777" w:rsidR="00892A3C" w:rsidRDefault="00000000">
      <w:pPr>
        <w:pStyle w:val="Ttulo1"/>
        <w:spacing w:before="300" w:after="200"/>
      </w:pPr>
      <w:r>
        <w:lastRenderedPageBreak/>
        <w:t>2. Uruguay: el caso perfecto para empezar</w:t>
      </w:r>
    </w:p>
    <w:p w14:paraId="35AD9205" w14:textId="77777777" w:rsidR="00892A3C" w:rsidRDefault="00000000">
      <w:pPr>
        <w:spacing w:after="160"/>
      </w:pPr>
      <w:r>
        <w:rPr>
          <w:color w:val="1A1A2E"/>
        </w:rPr>
        <w:t>Uruguay tiene una combinación única que lo convierte en el mercado ideal de lanzamiento: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92A3C" w14:paraId="075AA5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78B4D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Dato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7FFBC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892A3C" w14:paraId="32BAE6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84DBFC" w14:textId="77777777" w:rsidR="00892A3C" w:rsidRDefault="00000000">
            <w:r>
              <w:rPr>
                <w:b/>
                <w:bCs/>
                <w:color w:val="1A1A2E"/>
              </w:rPr>
              <w:t>21.4 por 100k hab.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817ED" w14:textId="77777777" w:rsidR="00892A3C" w:rsidRDefault="00000000">
            <w:r>
              <w:rPr>
                <w:color w:val="1A1A2E"/>
              </w:rPr>
              <w:t>7° país del mundo en tasa de suicidio (OMS, 2025)</w:t>
            </w:r>
          </w:p>
        </w:tc>
      </w:tr>
      <w:tr w:rsidR="00892A3C" w14:paraId="396D1E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3A9187" w14:textId="77777777" w:rsidR="00892A3C" w:rsidRDefault="00000000">
            <w:r>
              <w:rPr>
                <w:b/>
                <w:bCs/>
                <w:color w:val="1A1A2E"/>
              </w:rPr>
              <w:t>764 muertes en 2024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DCA0D" w14:textId="77777777" w:rsidR="00892A3C" w:rsidRDefault="00000000">
            <w:r>
              <w:rPr>
                <w:color w:val="1A1A2E"/>
              </w:rPr>
              <w:t>16 personas por semana. Una cada 11 horas. Tendencia ascendente desde 2014.</w:t>
            </w:r>
          </w:p>
        </w:tc>
      </w:tr>
      <w:tr w:rsidR="00892A3C" w14:paraId="272D39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EB767" w14:textId="77777777" w:rsidR="00892A3C" w:rsidRDefault="00000000">
            <w:r>
              <w:rPr>
                <w:b/>
                <w:bCs/>
                <w:color w:val="1A1A2E"/>
              </w:rPr>
              <w:t>47% jóvenes 15-29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EBB1E" w14:textId="77777777" w:rsidR="00892A3C" w:rsidRDefault="00000000">
            <w:r>
              <w:rPr>
                <w:color w:val="1A1A2E"/>
              </w:rPr>
              <w:t>Casi la mitad de los intentos de suicidio son jóvenes — el público objetivo de Numa.</w:t>
            </w:r>
          </w:p>
        </w:tc>
      </w:tr>
      <w:tr w:rsidR="00892A3C" w14:paraId="00F273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0E809" w14:textId="77777777" w:rsidR="00892A3C" w:rsidRDefault="00000000">
            <w:r>
              <w:rPr>
                <w:b/>
                <w:bCs/>
                <w:color w:val="1A1A2E"/>
              </w:rPr>
              <w:t>Tasa 33.2 en 20-24 años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26826" w14:textId="77777777" w:rsidR="00892A3C" w:rsidRDefault="00000000">
            <w:r>
              <w:rPr>
                <w:color w:val="1A1A2E"/>
              </w:rPr>
              <w:t>Récord histórico en esta franja etaria. La generación post-pandemia.</w:t>
            </w:r>
          </w:p>
        </w:tc>
      </w:tr>
      <w:tr w:rsidR="00892A3C" w14:paraId="4484B1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83B98" w14:textId="77777777" w:rsidR="00892A3C" w:rsidRDefault="00000000">
            <w:r>
              <w:rPr>
                <w:b/>
                <w:bCs/>
                <w:color w:val="1A1A2E"/>
              </w:rPr>
              <w:t>&lt;20% acceso oportuno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31FB9" w14:textId="77777777" w:rsidR="00892A3C" w:rsidRDefault="00000000">
            <w:r>
              <w:rPr>
                <w:color w:val="1A1A2E"/>
              </w:rPr>
              <w:t>La gran mayoría no recibe ayuda a tiempo. Numa llega donde el sistema no llega.</w:t>
            </w:r>
          </w:p>
        </w:tc>
      </w:tr>
      <w:tr w:rsidR="00892A3C" w14:paraId="2D0287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F5AE3" w14:textId="77777777" w:rsidR="00892A3C" w:rsidRDefault="00000000">
            <w:r>
              <w:rPr>
                <w:b/>
                <w:bCs/>
                <w:color w:val="1A1A2E"/>
              </w:rPr>
              <w:t>3.5M habitantes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5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E716F" w14:textId="77777777" w:rsidR="00892A3C" w:rsidRDefault="00000000">
            <w:r>
              <w:rPr>
                <w:color w:val="1A1A2E"/>
              </w:rPr>
              <w:t>Mercado compacto ideal para validar, iterar y escalar. Alta penetración de smartphones.</w:t>
            </w:r>
          </w:p>
        </w:tc>
      </w:tr>
    </w:tbl>
    <w:p w14:paraId="550D0529" w14:textId="77777777" w:rsidR="00892A3C" w:rsidRDefault="00000000">
      <w:r>
        <w:br w:type="page"/>
      </w:r>
    </w:p>
    <w:p w14:paraId="6F8BE995" w14:textId="77777777" w:rsidR="00892A3C" w:rsidRDefault="00000000">
      <w:pPr>
        <w:pStyle w:val="Ttulo1"/>
        <w:spacing w:before="300" w:after="200"/>
      </w:pPr>
      <w:r>
        <w:lastRenderedPageBreak/>
        <w:t>3. Modelo de negocio</w:t>
      </w:r>
    </w:p>
    <w:p w14:paraId="658CE459" w14:textId="77777777" w:rsidR="00892A3C" w:rsidRDefault="00000000">
      <w:pPr>
        <w:pStyle w:val="Ttulo2"/>
        <w:spacing w:before="300" w:after="200"/>
      </w:pPr>
      <w:r>
        <w:t>Freemium: impacto social + sostenibilidad</w:t>
      </w:r>
    </w:p>
    <w:p w14:paraId="692127D6" w14:textId="77777777" w:rsidR="00892A3C" w:rsidRDefault="00000000">
      <w:pPr>
        <w:spacing w:after="160"/>
      </w:pPr>
      <w:r>
        <w:rPr>
          <w:color w:val="1A1A2E"/>
        </w:rPr>
        <w:t>El modelo freemium permite maximizar el alcance social (nadie se queda sin ayuda por no poder pagar) mientras genera ingresos sostenibles.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92A3C" w14:paraId="513DD0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22019" w14:textId="77777777" w:rsidR="00892A3C" w:rsidRDefault="00000000">
            <w:r>
              <w:rPr>
                <w:b/>
                <w:bCs/>
                <w:color w:val="1A1A2E"/>
              </w:rPr>
              <w:t>🆓  Gratuito — siempre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63360" w14:textId="77777777" w:rsidR="00892A3C" w:rsidRDefault="00000000">
            <w:r>
              <w:rPr>
                <w:b/>
                <w:bCs/>
                <w:color w:val="1A1A2E"/>
              </w:rPr>
              <w:t>⭐  Premium</w:t>
            </w:r>
          </w:p>
        </w:tc>
      </w:tr>
      <w:tr w:rsidR="00892A3C" w14:paraId="58E17A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6DE43" w14:textId="77777777" w:rsidR="00892A3C" w:rsidRDefault="00000000">
            <w:r>
              <w:rPr>
                <w:color w:val="1A1A2E"/>
              </w:rPr>
              <w:t>Conversación ilimitada con Numa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98935" w14:textId="77777777" w:rsidR="00892A3C" w:rsidRDefault="00000000">
            <w:r>
              <w:rPr>
                <w:color w:val="1A1A2E"/>
              </w:rPr>
              <w:t>Ejercicios avanzados de regulación emocional</w:t>
            </w:r>
          </w:p>
        </w:tc>
      </w:tr>
      <w:tr w:rsidR="00892A3C" w14:paraId="654BB0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4A069" w14:textId="77777777" w:rsidR="00892A3C" w:rsidRDefault="00000000">
            <w:r>
              <w:rPr>
                <w:color w:val="1A1A2E"/>
              </w:rPr>
              <w:t>Detección y protocolo de crisis 24/7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ACBDC" w14:textId="77777777" w:rsidR="00892A3C" w:rsidRDefault="00000000">
            <w:r>
              <w:rPr>
                <w:color w:val="1A1A2E"/>
              </w:rPr>
              <w:t>Dashboard emocional con tracking semanal</w:t>
            </w:r>
          </w:p>
        </w:tc>
      </w:tr>
      <w:tr w:rsidR="00892A3C" w14:paraId="1E1DC0F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43F5" w14:textId="77777777" w:rsidR="00892A3C" w:rsidRDefault="00000000">
            <w:r>
              <w:rPr>
                <w:color w:val="1A1A2E"/>
              </w:rPr>
              <w:t>Líneas de emergencia integradas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4E479" w14:textId="77777777" w:rsidR="00892A3C" w:rsidRDefault="00000000">
            <w:r>
              <w:rPr>
                <w:color w:val="1A1A2E"/>
              </w:rPr>
              <w:t>Reportes para compartir con tu psicólogo</w:t>
            </w:r>
          </w:p>
        </w:tc>
      </w:tr>
      <w:tr w:rsidR="00892A3C" w14:paraId="7F37A2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07062" w14:textId="77777777" w:rsidR="00892A3C" w:rsidRDefault="00000000">
            <w:r>
              <w:rPr>
                <w:color w:val="1A1A2E"/>
              </w:rPr>
              <w:t>Onboarding personalizado</w:t>
            </w:r>
          </w:p>
        </w:tc>
        <w:tc>
          <w:tcPr>
            <w:tcW w:w="468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469B2" w14:textId="77777777" w:rsidR="00892A3C" w:rsidRDefault="00000000">
            <w:r>
              <w:rPr>
                <w:color w:val="1A1A2E"/>
              </w:rPr>
              <w:t>Memoria extendida y patrones emocionales</w:t>
            </w:r>
          </w:p>
        </w:tc>
      </w:tr>
    </w:tbl>
    <w:p w14:paraId="1462550F" w14:textId="77777777" w:rsidR="00892A3C" w:rsidRDefault="00892A3C">
      <w:pPr>
        <w:spacing w:after="160"/>
      </w:pPr>
    </w:p>
    <w:p w14:paraId="1B65CF6F" w14:textId="77777777" w:rsidR="00892A3C" w:rsidRDefault="00000000">
      <w:pPr>
        <w:spacing w:after="160"/>
      </w:pPr>
      <w:r>
        <w:rPr>
          <w:b/>
          <w:bCs/>
          <w:color w:val="1A1A2E"/>
        </w:rPr>
        <w:t>Precio estimado Premium: USD 4.99/mes o USD 39.99/año.</w:t>
      </w:r>
    </w:p>
    <w:p w14:paraId="2BD38488" w14:textId="77777777" w:rsidR="00892A3C" w:rsidRDefault="00000000">
      <w:pPr>
        <w:spacing w:after="160"/>
      </w:pPr>
      <w:r>
        <w:rPr>
          <w:i/>
          <w:iCs/>
          <w:color w:val="1A1A2E"/>
        </w:rPr>
        <w:t>Con una conversión del 5% sobre una base de 50,000 usuarios activos, se generan ~USD 150,000/año en ingresos recurrentes.</w:t>
      </w:r>
    </w:p>
    <w:p w14:paraId="6C901984" w14:textId="77777777" w:rsidR="00892A3C" w:rsidRDefault="00000000">
      <w:r>
        <w:br w:type="page"/>
      </w:r>
    </w:p>
    <w:p w14:paraId="6F2FBB0F" w14:textId="77777777" w:rsidR="00892A3C" w:rsidRDefault="00000000">
      <w:pPr>
        <w:pStyle w:val="Ttulo1"/>
        <w:spacing w:before="300" w:after="200"/>
      </w:pPr>
      <w:r>
        <w:lastRenderedPageBreak/>
        <w:t>4. Canal B2B: instituciones como clientes</w:t>
      </w:r>
    </w:p>
    <w:p w14:paraId="1528340D" w14:textId="77777777" w:rsidR="00892A3C" w:rsidRDefault="00000000">
      <w:pPr>
        <w:spacing w:after="160"/>
      </w:pPr>
      <w:r>
        <w:rPr>
          <w:color w:val="1A1A2E"/>
        </w:rPr>
        <w:t>Numa no solo es B2C. Existe una oportunidad enorme en el canal institucional: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92A3C" w14:paraId="47CA95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1851A" w14:textId="77777777" w:rsidR="00892A3C" w:rsidRDefault="00000000">
            <w:r>
              <w:rPr>
                <w:b/>
                <w:bCs/>
                <w:color w:val="1A1A2E"/>
              </w:rPr>
              <w:t>Institución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20FF" w14:textId="77777777" w:rsidR="00892A3C" w:rsidRDefault="00000000">
            <w:r>
              <w:rPr>
                <w:b/>
                <w:bCs/>
                <w:color w:val="1A1A2E"/>
              </w:rPr>
              <w:t>Propuesta de valor</w:t>
            </w:r>
          </w:p>
        </w:tc>
      </w:tr>
      <w:tr w:rsidR="00892A3C" w14:paraId="19A694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078CF" w14:textId="77777777" w:rsidR="00892A3C" w:rsidRDefault="00000000">
            <w:r>
              <w:rPr>
                <w:color w:val="1A1A2E"/>
              </w:rPr>
              <w:t>🏫 Liceos y UTU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7723D" w14:textId="77777777" w:rsidR="00892A3C" w:rsidRDefault="00000000">
            <w:r>
              <w:rPr>
                <w:color w:val="1A1A2E"/>
              </w:rPr>
              <w:t>Herramienta de prevención para estudiantes. Uruguay tiene 7 centros modelo de salud juvenil — Numa como complemento digital.</w:t>
            </w:r>
          </w:p>
        </w:tc>
      </w:tr>
      <w:tr w:rsidR="00892A3C" w14:paraId="169880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ECE0" w14:textId="77777777" w:rsidR="00892A3C" w:rsidRDefault="00000000">
            <w:r>
              <w:rPr>
                <w:color w:val="1A1A2E"/>
              </w:rPr>
              <w:t>🎓 Universidades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2118F" w14:textId="77777777" w:rsidR="00892A3C" w:rsidRDefault="00000000">
            <w:r>
              <w:rPr>
                <w:color w:val="1A1A2E"/>
              </w:rPr>
              <w:t>Bienestar estudiantil. Convenio con OBE, servicios de orientación, facultades con alta carga emocional (medicina, psicología).</w:t>
            </w:r>
          </w:p>
        </w:tc>
      </w:tr>
      <w:tr w:rsidR="00892A3C" w14:paraId="0B9A520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7467A7" w14:textId="77777777" w:rsidR="00892A3C" w:rsidRDefault="00000000">
            <w:r>
              <w:rPr>
                <w:color w:val="1A1A2E"/>
              </w:rPr>
              <w:t>🏥 Mutualistas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B96D13" w14:textId="77777777" w:rsidR="00892A3C" w:rsidRDefault="00000000">
            <w:r>
              <w:rPr>
                <w:color w:val="1A1A2E"/>
              </w:rPr>
              <w:t>Complemento al primer nivel de atención. Reducción de carga en emergencias por crisis emocionales.</w:t>
            </w:r>
          </w:p>
        </w:tc>
      </w:tr>
      <w:tr w:rsidR="00892A3C" w14:paraId="060177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9FED5" w14:textId="77777777" w:rsidR="00892A3C" w:rsidRDefault="00000000">
            <w:r>
              <w:rPr>
                <w:color w:val="1A1A2E"/>
              </w:rPr>
              <w:t>🏢 Empresas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209DF" w14:textId="77777777" w:rsidR="00892A3C" w:rsidRDefault="00000000">
            <w:r>
              <w:rPr>
                <w:color w:val="1A1A2E"/>
              </w:rPr>
              <w:t>Programa de bienestar laboral. Beneficio para empleados. Reducción de ausentismo por salud mental.</w:t>
            </w:r>
          </w:p>
        </w:tc>
      </w:tr>
      <w:tr w:rsidR="00892A3C" w14:paraId="4FF3DA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C41D1" w14:textId="77777777" w:rsidR="00892A3C" w:rsidRDefault="00000000">
            <w:r>
              <w:rPr>
                <w:color w:val="1A1A2E"/>
              </w:rPr>
              <w:t>🏛️ Gobierno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5900B" w14:textId="77777777" w:rsidR="00892A3C" w:rsidRDefault="00000000">
            <w:r>
              <w:rPr>
                <w:color w:val="1A1A2E"/>
              </w:rPr>
              <w:t>Alianza con la Estrategia Nacional de Salud Mental 2025-2030 del MSP. Numa como herramienta complementaria.</w:t>
            </w:r>
          </w:p>
        </w:tc>
      </w:tr>
    </w:tbl>
    <w:p w14:paraId="591CCEFF" w14:textId="77777777" w:rsidR="00892A3C" w:rsidRDefault="00000000">
      <w:r>
        <w:br w:type="page"/>
      </w:r>
    </w:p>
    <w:p w14:paraId="413DEA26" w14:textId="77777777" w:rsidR="00892A3C" w:rsidRDefault="00000000">
      <w:pPr>
        <w:pStyle w:val="Ttulo1"/>
        <w:spacing w:before="300" w:after="200"/>
      </w:pPr>
      <w:r>
        <w:lastRenderedPageBreak/>
        <w:t>5. Escalabilidad: de Uruguay al mundo</w:t>
      </w:r>
    </w:p>
    <w:p w14:paraId="7F4C81A7" w14:textId="77777777" w:rsidR="00892A3C" w:rsidRDefault="00000000">
      <w:pPr>
        <w:spacing w:after="160"/>
      </w:pPr>
      <w:r>
        <w:rPr>
          <w:color w:val="1A1A2E"/>
        </w:rPr>
        <w:t>El problema no es uruguayo — es global. Numa empieza local pero está diseñado para escalar.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92A3C" w14:paraId="611512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6D94E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B6611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Mercado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78720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Usuarios objetivo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4CAF5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78E26" w14:textId="77777777" w:rsidR="00892A3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Foco</w:t>
            </w:r>
          </w:p>
        </w:tc>
      </w:tr>
      <w:tr w:rsidR="00892A3C" w14:paraId="7D3F14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58363" w14:textId="77777777" w:rsidR="00892A3C" w:rsidRDefault="00000000">
            <w:r>
              <w:rPr>
                <w:b/>
                <w:bCs/>
                <w:color w:val="1A1A2E"/>
              </w:rPr>
              <w:t>Año 1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E290E" w14:textId="77777777" w:rsidR="00892A3C" w:rsidRDefault="00000000">
            <w:r>
              <w:rPr>
                <w:color w:val="1A1A2E"/>
              </w:rPr>
              <w:t>Uruguay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9F1DB" w14:textId="77777777" w:rsidR="00892A3C" w:rsidRDefault="00000000">
            <w:r>
              <w:rPr>
                <w:color w:val="1A1A2E"/>
              </w:rPr>
              <w:t>10,000 - 50,000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0126A" w14:textId="77777777" w:rsidR="00892A3C" w:rsidRDefault="00000000">
            <w:r>
              <w:rPr>
                <w:color w:val="1A1A2E"/>
                <w:sz w:val="20"/>
                <w:szCs w:val="20"/>
              </w:rPr>
              <w:t>Validar producto, ajustar tono, crecer orgánicamente</w:t>
            </w:r>
          </w:p>
        </w:tc>
      </w:tr>
      <w:tr w:rsidR="00892A3C" w14:paraId="3C1FE63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A6C64" w14:textId="77777777" w:rsidR="00892A3C" w:rsidRDefault="00000000">
            <w:r>
              <w:rPr>
                <w:b/>
                <w:bCs/>
                <w:color w:val="1A1A2E"/>
              </w:rPr>
              <w:t>Año 2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D2EF0" w14:textId="77777777" w:rsidR="00892A3C" w:rsidRDefault="00000000">
            <w:r>
              <w:rPr>
                <w:color w:val="1A1A2E"/>
              </w:rPr>
              <w:t>Argentina + Chile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9E9BB5" w14:textId="77777777" w:rsidR="00892A3C" w:rsidRDefault="00000000">
            <w:r>
              <w:rPr>
                <w:color w:val="1A1A2E"/>
              </w:rPr>
              <w:t>100,000 - 300,000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A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C84586" w14:textId="77777777" w:rsidR="00892A3C" w:rsidRDefault="00000000">
            <w:r>
              <w:rPr>
                <w:color w:val="1A1A2E"/>
                <w:sz w:val="20"/>
                <w:szCs w:val="20"/>
              </w:rPr>
              <w:t>Adaptar al mercado rioplatense y chileno. B2B universitario.</w:t>
            </w:r>
          </w:p>
        </w:tc>
      </w:tr>
      <w:tr w:rsidR="00892A3C" w14:paraId="6102D8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ECEB4" w14:textId="77777777" w:rsidR="00892A3C" w:rsidRDefault="00000000">
            <w:r>
              <w:rPr>
                <w:b/>
                <w:bCs/>
                <w:color w:val="1A1A2E"/>
              </w:rPr>
              <w:t>Año 3+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C8E41" w14:textId="77777777" w:rsidR="00892A3C" w:rsidRDefault="00000000">
            <w:r>
              <w:rPr>
                <w:color w:val="1A1A2E"/>
              </w:rPr>
              <w:t>Latam hispanohablante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A3CA9" w14:textId="77777777" w:rsidR="00892A3C" w:rsidRDefault="00000000">
            <w:r>
              <w:rPr>
                <w:color w:val="1A1A2E"/>
              </w:rPr>
              <w:t>500,000+</w:t>
            </w:r>
          </w:p>
        </w:tc>
        <w:tc>
          <w:tcPr>
            <w:tcW w:w="23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61290" w14:textId="77777777" w:rsidR="00892A3C" w:rsidRDefault="00000000">
            <w:r>
              <w:rPr>
                <w:color w:val="1A1A2E"/>
                <w:sz w:val="20"/>
                <w:szCs w:val="20"/>
              </w:rPr>
              <w:t>México, Colombia, España. Multilenguaje. Serie A.</w:t>
            </w:r>
          </w:p>
        </w:tc>
      </w:tr>
    </w:tbl>
    <w:p w14:paraId="454537E6" w14:textId="77777777" w:rsidR="00892A3C" w:rsidRDefault="00892A3C">
      <w:pPr>
        <w:spacing w:after="160"/>
      </w:pPr>
    </w:p>
    <w:p w14:paraId="0B7E53AA" w14:textId="77777777" w:rsidR="00892A3C" w:rsidRDefault="00000000">
      <w:pPr>
        <w:spacing w:after="160"/>
      </w:pPr>
      <w:r>
        <w:rPr>
          <w:b/>
          <w:bCs/>
          <w:color w:val="1A1A2E"/>
        </w:rPr>
        <w:t>Ventaja competitiva clave: Numa no es solo tecnología. Es tono, es personalidad, es diseño emocional validado por profesionales. Eso no se copia con una API.</w:t>
      </w:r>
    </w:p>
    <w:p w14:paraId="085C63D3" w14:textId="77777777" w:rsidR="00892A3C" w:rsidRDefault="00000000">
      <w:r>
        <w:br w:type="page"/>
      </w:r>
    </w:p>
    <w:p w14:paraId="5B6E3891" w14:textId="77777777" w:rsidR="00892A3C" w:rsidRDefault="00000000">
      <w:pPr>
        <w:pStyle w:val="Ttulo1"/>
        <w:spacing w:before="300" w:after="200"/>
      </w:pPr>
      <w:r>
        <w:lastRenderedPageBreak/>
        <w:t>6. Data con impacto social y científico</w:t>
      </w:r>
    </w:p>
    <w:p w14:paraId="2E7D053E" w14:textId="77777777" w:rsidR="00892A3C" w:rsidRDefault="00000000">
      <w:pPr>
        <w:spacing w:after="160"/>
      </w:pPr>
      <w:r>
        <w:rPr>
          <w:color w:val="1A1A2E"/>
        </w:rPr>
        <w:t>Numa genera datos emocionales agregados y anonimizados que tienen valor en múltiples dimensiones: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892A3C" w14:paraId="38905D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EEAF3" w14:textId="77777777" w:rsidR="00892A3C" w:rsidRDefault="00000000">
            <w:r>
              <w:rPr>
                <w:b/>
                <w:bCs/>
                <w:color w:val="1A1A2E"/>
              </w:rPr>
              <w:t>📊 Investigación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8346F" w14:textId="77777777" w:rsidR="00892A3C" w:rsidRDefault="00000000">
            <w:r>
              <w:rPr>
                <w:color w:val="1A1A2E"/>
              </w:rPr>
              <w:t>Patrones emocionales por edad, región, época del año. Datos que universidades y centros de investigación necesitan para estudios de salud mental.</w:t>
            </w:r>
          </w:p>
        </w:tc>
      </w:tr>
      <w:tr w:rsidR="00892A3C" w14:paraId="6F8514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0223C" w14:textId="77777777" w:rsidR="00892A3C" w:rsidRDefault="00000000">
            <w:r>
              <w:rPr>
                <w:b/>
                <w:bCs/>
                <w:color w:val="1A1A2E"/>
              </w:rPr>
              <w:t>🏛️ Políticas públicas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E1A55" w14:textId="77777777" w:rsidR="00892A3C" w:rsidRDefault="00000000">
            <w:r>
              <w:rPr>
                <w:color w:val="1A1A2E"/>
              </w:rPr>
              <w:t>Alertas tempranas por zona geográfica. Complemento al Sistema Nacional de Registro de IAE del MSP.</w:t>
            </w:r>
          </w:p>
        </w:tc>
      </w:tr>
      <w:tr w:rsidR="00892A3C" w14:paraId="379385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138DB" w14:textId="77777777" w:rsidR="00892A3C" w:rsidRDefault="00000000">
            <w:r>
              <w:rPr>
                <w:b/>
                <w:bCs/>
                <w:color w:val="1A1A2E"/>
              </w:rPr>
              <w:t>🔬 Publicaciones</w:t>
            </w:r>
          </w:p>
        </w:tc>
        <w:tc>
          <w:tcPr>
            <w:tcW w:w="624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4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F1CE0" w14:textId="77777777" w:rsidR="00892A3C" w:rsidRDefault="00000000">
            <w:r>
              <w:rPr>
                <w:color w:val="1A1A2E"/>
              </w:rPr>
              <w:t>Papers co-autorados con universidades. Posicionamiento como referente en salud mental digital en Latam.</w:t>
            </w:r>
          </w:p>
        </w:tc>
      </w:tr>
    </w:tbl>
    <w:p w14:paraId="317F28C9" w14:textId="77777777" w:rsidR="00892A3C" w:rsidRDefault="00892A3C">
      <w:pPr>
        <w:spacing w:after="160"/>
      </w:pPr>
    </w:p>
    <w:p w14:paraId="764C8188" w14:textId="77777777" w:rsidR="00892A3C" w:rsidRDefault="00000000">
      <w:pPr>
        <w:spacing w:after="160"/>
      </w:pPr>
      <w:r>
        <w:rPr>
          <w:i/>
          <w:iCs/>
          <w:color w:val="1A1A2E"/>
        </w:rPr>
        <w:t>La data no se vende a terceros. Se usa para mejorar el producto y para investigación ética con consentimiento.</w:t>
      </w:r>
    </w:p>
    <w:p w14:paraId="7012286D" w14:textId="77777777" w:rsidR="00892A3C" w:rsidRDefault="00000000">
      <w:pPr>
        <w:spacing w:before="600"/>
        <w:jc w:val="center"/>
      </w:pPr>
      <w:r>
        <w:rPr>
          <w:color w:val="666666"/>
          <w:sz w:val="24"/>
          <w:szCs w:val="24"/>
        </w:rPr>
        <w:t>———</w:t>
      </w:r>
    </w:p>
    <w:p w14:paraId="03A5DEB4" w14:textId="77777777" w:rsidR="00892A3C" w:rsidRDefault="00000000">
      <w:pPr>
        <w:spacing w:before="200" w:after="100"/>
        <w:jc w:val="center"/>
      </w:pPr>
      <w:r>
        <w:rPr>
          <w:color w:val="1A1A2E"/>
          <w:sz w:val="24"/>
          <w:szCs w:val="24"/>
        </w:rPr>
        <w:t>Numa no es solo un proyecto con impacto social.</w:t>
      </w:r>
    </w:p>
    <w:p w14:paraId="0D5D51AC" w14:textId="77777777" w:rsidR="00892A3C" w:rsidRDefault="00000000">
      <w:pPr>
        <w:spacing w:after="100"/>
        <w:jc w:val="center"/>
      </w:pPr>
      <w:r>
        <w:rPr>
          <w:b/>
          <w:bCs/>
          <w:color w:val="4CAF50"/>
          <w:sz w:val="28"/>
          <w:szCs w:val="28"/>
        </w:rPr>
        <w:t>Es un negocio viable, escalable y necesario.</w:t>
      </w:r>
    </w:p>
    <w:p w14:paraId="5012E264" w14:textId="77777777" w:rsidR="00892A3C" w:rsidRDefault="00000000">
      <w:pPr>
        <w:spacing w:after="400"/>
        <w:jc w:val="center"/>
      </w:pPr>
      <w:r>
        <w:rPr>
          <w:i/>
          <w:iCs/>
          <w:color w:val="666666"/>
        </w:rPr>
        <w:t>El mercado existe. La crisis es real. La solución está lista para validarse.</w:t>
      </w:r>
    </w:p>
    <w:sectPr w:rsidR="00892A3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686836"/>
    <w:multiLevelType w:val="hybridMultilevel"/>
    <w:tmpl w:val="D02493D6"/>
    <w:lvl w:ilvl="0" w:tplc="272653FA">
      <w:start w:val="1"/>
      <w:numFmt w:val="bullet"/>
      <w:lvlText w:val="●"/>
      <w:lvlJc w:val="left"/>
      <w:pPr>
        <w:ind w:left="720" w:hanging="360"/>
      </w:pPr>
    </w:lvl>
    <w:lvl w:ilvl="1" w:tplc="244036F4">
      <w:start w:val="1"/>
      <w:numFmt w:val="bullet"/>
      <w:lvlText w:val="○"/>
      <w:lvlJc w:val="left"/>
      <w:pPr>
        <w:ind w:left="1440" w:hanging="360"/>
      </w:pPr>
    </w:lvl>
    <w:lvl w:ilvl="2" w:tplc="782CCB58">
      <w:start w:val="1"/>
      <w:numFmt w:val="bullet"/>
      <w:lvlText w:val="■"/>
      <w:lvlJc w:val="left"/>
      <w:pPr>
        <w:ind w:left="2160" w:hanging="360"/>
      </w:pPr>
    </w:lvl>
    <w:lvl w:ilvl="3" w:tplc="ADF8AECA">
      <w:start w:val="1"/>
      <w:numFmt w:val="bullet"/>
      <w:lvlText w:val="●"/>
      <w:lvlJc w:val="left"/>
      <w:pPr>
        <w:ind w:left="2880" w:hanging="360"/>
      </w:pPr>
    </w:lvl>
    <w:lvl w:ilvl="4" w:tplc="05FE3678">
      <w:start w:val="1"/>
      <w:numFmt w:val="bullet"/>
      <w:lvlText w:val="○"/>
      <w:lvlJc w:val="left"/>
      <w:pPr>
        <w:ind w:left="3600" w:hanging="360"/>
      </w:pPr>
    </w:lvl>
    <w:lvl w:ilvl="5" w:tplc="E864FE72">
      <w:start w:val="1"/>
      <w:numFmt w:val="bullet"/>
      <w:lvlText w:val="■"/>
      <w:lvlJc w:val="left"/>
      <w:pPr>
        <w:ind w:left="4320" w:hanging="360"/>
      </w:pPr>
    </w:lvl>
    <w:lvl w:ilvl="6" w:tplc="E6CCBBEA">
      <w:start w:val="1"/>
      <w:numFmt w:val="bullet"/>
      <w:lvlText w:val="●"/>
      <w:lvlJc w:val="left"/>
      <w:pPr>
        <w:ind w:left="5040" w:hanging="360"/>
      </w:pPr>
    </w:lvl>
    <w:lvl w:ilvl="7" w:tplc="9E78D1E0">
      <w:start w:val="1"/>
      <w:numFmt w:val="bullet"/>
      <w:lvlText w:val="●"/>
      <w:lvlJc w:val="left"/>
      <w:pPr>
        <w:ind w:left="5760" w:hanging="360"/>
      </w:pPr>
    </w:lvl>
    <w:lvl w:ilvl="8" w:tplc="2460BEE2">
      <w:start w:val="1"/>
      <w:numFmt w:val="bullet"/>
      <w:lvlText w:val="●"/>
      <w:lvlJc w:val="left"/>
      <w:pPr>
        <w:ind w:left="6480" w:hanging="360"/>
      </w:pPr>
    </w:lvl>
  </w:abstractNum>
  <w:num w:numId="1" w16cid:durableId="1801454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A3C"/>
    <w:rsid w:val="005A659F"/>
    <w:rsid w:val="00892A3C"/>
    <w:rsid w:val="00F9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77D1B5"/>
  <w15:docId w15:val="{D4079479-391B-0D44-BDE5-10F632FB0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80"/>
      <w:outlineLvl w:val="1"/>
    </w:pPr>
    <w:rPr>
      <w:b/>
      <w:bCs/>
      <w:color w:val="4CAF50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680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Shaiel Tito Virgilio Mindel</cp:lastModifiedBy>
  <cp:revision>2</cp:revision>
  <dcterms:created xsi:type="dcterms:W3CDTF">2026-04-16T02:25:00Z</dcterms:created>
  <dcterms:modified xsi:type="dcterms:W3CDTF">2026-04-20T18:04:00Z</dcterms:modified>
</cp:coreProperties>
</file>