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9655E1">
      <w:pPr>
        <w:pStyle w:val="6"/>
        <w:spacing w:before="0" w:beforeAutospacing="0" w:after="0" w:afterAutospacing="0"/>
        <w:jc w:val="center"/>
        <w:rPr>
          <w:sz w:val="36"/>
          <w:szCs w:val="36"/>
        </w:rPr>
      </w:pPr>
      <w:r>
        <w:rPr>
          <w:b/>
          <w:bCs/>
          <w:color w:val="000000"/>
          <w:sz w:val="36"/>
          <w:szCs w:val="36"/>
        </w:rPr>
        <w:t>Project Design Phase</w:t>
      </w:r>
    </w:p>
    <w:p w14:paraId="61723E03">
      <w:pPr>
        <w:pStyle w:val="6"/>
        <w:spacing w:before="0" w:beforeAutospacing="0" w:after="0" w:afterAutospacing="0"/>
        <w:jc w:val="center"/>
        <w:rPr>
          <w:b/>
          <w:bCs/>
          <w:color w:val="000000"/>
          <w:sz w:val="36"/>
          <w:szCs w:val="36"/>
        </w:rPr>
      </w:pPr>
      <w:r>
        <w:rPr>
          <w:b/>
          <w:bCs/>
          <w:color w:val="000000"/>
          <w:sz w:val="36"/>
          <w:szCs w:val="36"/>
        </w:rPr>
        <w:t>Problem – Solution Fit Template</w:t>
      </w:r>
    </w:p>
    <w:p w14:paraId="72AE27DA">
      <w:pPr>
        <w:pStyle w:val="6"/>
        <w:spacing w:before="0" w:beforeAutospacing="0" w:after="0" w:afterAutospacing="0"/>
        <w:jc w:val="center"/>
        <w:rPr>
          <w:b/>
          <w:sz w:val="36"/>
          <w:szCs w:val="36"/>
        </w:rPr>
      </w:pPr>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14:paraId="473626E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63F50540">
            <w:pPr>
              <w:spacing w:after="0" w:line="240" w:lineRule="auto"/>
              <w:rPr>
                <w:rFonts w:ascii="Times New Roman" w:hAnsi="Times New Roman" w:cs="Times New Roman"/>
                <w:b/>
              </w:rPr>
            </w:pPr>
            <w:r>
              <w:rPr>
                <w:rFonts w:ascii="Times New Roman" w:hAnsi="Times New Roman" w:cs="Times New Roman"/>
                <w:b/>
              </w:rPr>
              <w:t>DATE:</w:t>
            </w:r>
          </w:p>
        </w:tc>
        <w:tc>
          <w:tcPr>
            <w:tcW w:w="4788" w:type="dxa"/>
          </w:tcPr>
          <w:p w14:paraId="1F0710E7">
            <w:pPr>
              <w:spacing w:after="0" w:line="240" w:lineRule="auto"/>
              <w:rPr>
                <w:rFonts w:ascii="Times New Roman" w:hAnsi="Times New Roman" w:cs="Times New Roman"/>
                <w:b/>
              </w:rPr>
            </w:pPr>
            <w:r>
              <w:rPr>
                <w:rFonts w:ascii="Times New Roman" w:hAnsi="Times New Roman" w:cs="Times New Roman"/>
                <w:b/>
              </w:rPr>
              <w:t>26-06-2025</w:t>
            </w:r>
          </w:p>
        </w:tc>
      </w:tr>
      <w:tr w14:paraId="02DC077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62044C90">
            <w:pPr>
              <w:spacing w:after="0" w:line="240" w:lineRule="auto"/>
              <w:jc w:val="both"/>
              <w:rPr>
                <w:rFonts w:ascii="Times New Roman" w:hAnsi="Times New Roman" w:cs="Times New Roman"/>
                <w:b/>
              </w:rPr>
            </w:pPr>
            <w:r>
              <w:rPr>
                <w:rFonts w:ascii="Times New Roman" w:hAnsi="Times New Roman" w:cs="Times New Roman"/>
                <w:b/>
              </w:rPr>
              <w:t>Team ID :</w:t>
            </w:r>
          </w:p>
        </w:tc>
        <w:tc>
          <w:tcPr>
            <w:tcW w:w="4788" w:type="dxa"/>
          </w:tcPr>
          <w:p w14:paraId="4E6B269E">
            <w:pPr>
              <w:spacing w:after="0" w:line="240" w:lineRule="auto"/>
              <w:rPr>
                <w:rFonts w:hint="default" w:ascii="Times New Roman" w:hAnsi="Times New Roman" w:cs="Times New Roman"/>
                <w:b/>
                <w:lang w:val="en-US"/>
              </w:rPr>
            </w:pPr>
            <w:r>
              <w:rPr>
                <w:rFonts w:hint="default" w:ascii="Times New Roman" w:hAnsi="Times New Roman"/>
                <w:b/>
                <w:color w:val="222222"/>
                <w:shd w:val="clear" w:color="auto" w:fill="FFFFFF"/>
              </w:rPr>
              <w:t>LTVIP2025TMID55625</w:t>
            </w:r>
            <w:bookmarkStart w:id="0" w:name="_GoBack"/>
            <w:bookmarkEnd w:id="0"/>
          </w:p>
        </w:tc>
      </w:tr>
      <w:tr w14:paraId="4139B91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14:paraId="51F01EDC">
            <w:pPr>
              <w:spacing w:after="0" w:line="240" w:lineRule="auto"/>
              <w:rPr>
                <w:rFonts w:ascii="Times New Roman" w:hAnsi="Times New Roman" w:cs="Times New Roman"/>
                <w:b/>
              </w:rPr>
            </w:pPr>
            <w:r>
              <w:rPr>
                <w:rFonts w:ascii="Times New Roman" w:hAnsi="Times New Roman" w:cs="Times New Roman"/>
                <w:b/>
              </w:rPr>
              <w:t>Project Name :</w:t>
            </w:r>
          </w:p>
        </w:tc>
        <w:tc>
          <w:tcPr>
            <w:tcW w:w="4788" w:type="dxa"/>
          </w:tcPr>
          <w:p w14:paraId="153B66FC">
            <w:pPr>
              <w:pStyle w:val="6"/>
              <w:rPr>
                <w:b/>
                <w:sz w:val="22"/>
                <w:szCs w:val="22"/>
              </w:rPr>
            </w:pPr>
            <w:r>
              <w:rPr>
                <w:b/>
                <w:sz w:val="22"/>
                <w:szCs w:val="22"/>
              </w:rPr>
              <w:t>ResolveFlow: Online Complaint Registration and Management System</w:t>
            </w:r>
          </w:p>
        </w:tc>
      </w:tr>
    </w:tbl>
    <w:p w14:paraId="73A46208">
      <w:pPr>
        <w:jc w:val="center"/>
      </w:pPr>
    </w:p>
    <w:p w14:paraId="01CF5D0B">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Instructions:</w:t>
      </w:r>
    </w:p>
    <w:p w14:paraId="14330D73">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Each section addresses a key problem statement previously identified.</w:t>
      </w:r>
    </w:p>
    <w:p w14:paraId="37F4F701">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"Problem Statement" reiterates the core issue.</w:t>
      </w:r>
    </w:p>
    <w:p w14:paraId="7692BDAB">
      <w:pPr>
        <w:numPr>
          <w:ilvl w:val="0"/>
          <w:numId w:val="1"/>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The "Proposed Solution Fit" details how specific components, features, or architectural decisions directly solve that problem.</w:t>
      </w:r>
    </w:p>
    <w:p w14:paraId="5FB22FD9">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 Problem Statement: Lack of Transparency and Control</w:t>
      </w:r>
    </w:p>
    <w:p w14:paraId="4BB49624">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i/>
          <w:iCs/>
          <w:sz w:val="20"/>
          <w:szCs w:val="20"/>
        </w:rPr>
        <w:t>John lacks real-time, easily accessible information regarding the status and progress of his complaint, leading to uncertainty and a feeling of being uninformed.</w:t>
      </w:r>
    </w:p>
    <w:p w14:paraId="1BFCC803">
      <w:pPr>
        <w:spacing w:before="100" w:beforeAutospacing="1" w:after="100" w:afterAutospacing="1" w:line="240" w:lineRule="auto"/>
        <w:outlineLvl w:val="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Proposed Solution Fit:</w:t>
      </w:r>
    </w:p>
    <w:p w14:paraId="28752760">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Frontend (Client-Side) - User Dashboard (tracking):</w:t>
      </w:r>
      <w:r>
        <w:rPr>
          <w:rFonts w:ascii="Times New Roman" w:hAnsi="Times New Roman" w:eastAsia="Times New Roman" w:cs="Times New Roman"/>
          <w:sz w:val="20"/>
          <w:szCs w:val="20"/>
        </w:rPr>
        <w:t xml:space="preserve"> Provides a centralized interface for John to log in and immediately see the real-time status of his complaints. The UI/UX presentation (using Bootstrap/Material UI) will ensure clarity and ease of access.</w:t>
      </w:r>
    </w:p>
    <w:p w14:paraId="18925C8D">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(Server-Side) - Status Updates:</w:t>
      </w:r>
      <w:r>
        <w:rPr>
          <w:rFonts w:ascii="Times New Roman" w:hAnsi="Times New Roman" w:eastAsia="Times New Roman" w:cs="Times New Roman"/>
          <w:sz w:val="20"/>
          <w:szCs w:val="20"/>
        </w:rPr>
        <w:t xml:space="preserve"> The backend processes and manages complaint status changes, ensuring the dashboard reflects the most current information.</w:t>
      </w:r>
    </w:p>
    <w:p w14:paraId="50758A5F">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High-Level Data Flow - Real-time Updates:</w:t>
      </w:r>
      <w:r>
        <w:rPr>
          <w:rFonts w:ascii="Times New Roman" w:hAnsi="Times New Roman" w:eastAsia="Times New Roman" w:cs="Times New Roman"/>
          <w:sz w:val="20"/>
          <w:szCs w:val="20"/>
        </w:rPr>
        <w:t xml:space="preserve"> Socket.io handles bidirectional communication, ensuring that any status changes on the backend are instantly reflected on John's dashboard without manual refresh, providing true "real-time" tracking.</w:t>
      </w:r>
    </w:p>
    <w:p w14:paraId="01A16282">
      <w:pPr>
        <w:numPr>
          <w:ilvl w:val="0"/>
          <w:numId w:val="2"/>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External Services/Integrations - Real-time User Notifications:</w:t>
      </w:r>
      <w:r>
        <w:rPr>
          <w:rFonts w:ascii="Times New Roman" w:hAnsi="Times New Roman" w:eastAsia="Times New Roman" w:cs="Times New Roman"/>
          <w:sz w:val="20"/>
          <w:szCs w:val="20"/>
        </w:rPr>
        <w:t xml:space="preserve"> The backend triggers automated email/SMS notifications for critical status changes (e.g., "Assigned," "Resolved"), proactively informing John and reducing his need to constantly check the system.</w:t>
      </w:r>
    </w:p>
    <w:p w14:paraId="084ABF99">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Problem Statement: Cumbersome and Inefficient Initial Complaint Submission</w:t>
      </w:r>
    </w:p>
    <w:p w14:paraId="39F1EB57">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i/>
          <w:iCs/>
          <w:sz w:val="20"/>
          <w:szCs w:val="20"/>
        </w:rPr>
        <w:t>The traditional methods of initiating a complaint are often perceived as complex and time-consuming, creating an initial barrier for users like John.</w:t>
      </w:r>
    </w:p>
    <w:p w14:paraId="73208773">
      <w:pPr>
        <w:spacing w:before="100" w:beforeAutospacing="1" w:after="100" w:afterAutospacing="1" w:line="240" w:lineRule="auto"/>
        <w:outlineLvl w:val="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Proposed Solution Fit:</w:t>
      </w:r>
    </w:p>
    <w:p w14:paraId="2C6A8192">
      <w:pPr>
        <w:numPr>
          <w:ilvl w:val="0"/>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Frontend (Client-Side) - Complaint Submission:</w:t>
      </w:r>
      <w:r>
        <w:rPr>
          <w:rFonts w:ascii="Times New Roman" w:hAnsi="Times New Roman" w:eastAsia="Times New Roman" w:cs="Times New Roman"/>
          <w:sz w:val="20"/>
          <w:szCs w:val="20"/>
        </w:rPr>
        <w:t xml:space="preserve"> Dedicated, intuitive forms will guide John through the submission process.</w:t>
      </w:r>
    </w:p>
    <w:p w14:paraId="36618FE2">
      <w:pPr>
        <w:numPr>
          <w:ilvl w:val="1"/>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UI/UX Presentation (Bootstrap/Material UI):</w:t>
      </w:r>
      <w:r>
        <w:rPr>
          <w:rFonts w:ascii="Times New Roman" w:hAnsi="Times New Roman" w:eastAsia="Times New Roman" w:cs="Times New Roman"/>
          <w:sz w:val="20"/>
          <w:szCs w:val="20"/>
        </w:rPr>
        <w:t xml:space="preserve"> Will ensure a user-friendly, multi-step interface with clear guidance and tooltips, simplifying data input.</w:t>
      </w:r>
    </w:p>
    <w:p w14:paraId="7508D854">
      <w:pPr>
        <w:numPr>
          <w:ilvl w:val="1"/>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Drag-and-drop file/image upload:</w:t>
      </w:r>
      <w:r>
        <w:rPr>
          <w:rFonts w:ascii="Times New Roman" w:hAnsi="Times New Roman" w:eastAsia="Times New Roman" w:cs="Times New Roman"/>
          <w:sz w:val="20"/>
          <w:szCs w:val="20"/>
        </w:rPr>
        <w:t xml:space="preserve"> Streamlined process for attaching evidence.</w:t>
      </w:r>
    </w:p>
    <w:p w14:paraId="515ECFEE">
      <w:pPr>
        <w:numPr>
          <w:ilvl w:val="0"/>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(Server-Side) - Complaint Processing:</w:t>
      </w:r>
      <w:r>
        <w:rPr>
          <w:rFonts w:ascii="Times New Roman" w:hAnsi="Times New Roman" w:eastAsia="Times New Roman" w:cs="Times New Roman"/>
          <w:sz w:val="20"/>
          <w:szCs w:val="20"/>
        </w:rPr>
        <w:t xml:space="preserve"> The backend is designed to efficiently receive and validate submitted complaint data, ensuring a smooth flow from the user's perspective.</w:t>
      </w:r>
    </w:p>
    <w:p w14:paraId="4CE641AF">
      <w:pPr>
        <w:numPr>
          <w:ilvl w:val="0"/>
          <w:numId w:val="3"/>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High-Level Data Flow - User Interaction &amp; Request to Backend:</w:t>
      </w:r>
      <w:r>
        <w:rPr>
          <w:rFonts w:ascii="Times New Roman" w:hAnsi="Times New Roman" w:eastAsia="Times New Roman" w:cs="Times New Roman"/>
          <w:sz w:val="20"/>
          <w:szCs w:val="20"/>
        </w:rPr>
        <w:t xml:space="preserve"> The system's design emphasizes a direct and clear path for John's interaction with the frontend, leading to efficient API requests to the backend for submission.</w:t>
      </w:r>
    </w:p>
    <w:p w14:paraId="4721E68B">
      <w:pPr>
        <w:spacing w:before="100" w:beforeAutospacing="1" w:after="100" w:afterAutospacing="1" w:line="240" w:lineRule="auto"/>
        <w:outlineLvl w:val="1"/>
        <w:rPr>
          <w:rFonts w:ascii="Times New Roman" w:hAnsi="Times New Roman" w:eastAsia="Times New Roman" w:cs="Times New Roman"/>
          <w:b/>
          <w:bCs/>
        </w:rPr>
      </w:pPr>
      <w:r>
        <w:rPr>
          <w:rFonts w:ascii="Times New Roman" w:hAnsi="Times New Roman" w:eastAsia="Times New Roman" w:cs="Times New Roman"/>
          <w:b/>
          <w:bCs/>
        </w:rPr>
        <w:t>3. Problem Statement: Communication Gaps and Redundancy</w:t>
      </w:r>
    </w:p>
    <w:p w14:paraId="52C29E41">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i/>
          <w:iCs/>
          <w:sz w:val="20"/>
          <w:szCs w:val="20"/>
        </w:rPr>
        <w:t>John experiences inefficient communication channels where he may need to repeat information, or where direct interaction with a responsible party is not immediate or streamlined.</w:t>
      </w:r>
    </w:p>
    <w:p w14:paraId="3138E4AE">
      <w:pPr>
        <w:spacing w:before="100" w:beforeAutospacing="1" w:after="100" w:afterAutospacing="1" w:line="240" w:lineRule="auto"/>
        <w:outlineLvl w:val="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Proposed Solution Fit:</w:t>
      </w:r>
    </w:p>
    <w:p w14:paraId="7E2BFB8E">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Frontend (Client-Side) - In-app Messaging:</w:t>
      </w:r>
      <w:r>
        <w:rPr>
          <w:rFonts w:ascii="Times New Roman" w:hAnsi="Times New Roman" w:eastAsia="Times New Roman" w:cs="Times New Roman"/>
          <w:sz w:val="20"/>
          <w:szCs w:val="20"/>
        </w:rPr>
        <w:t xml:space="preserve"> A built-in chat interface provides a direct and centralized communication channel between John and his assigned agent (Sarah).</w:t>
      </w:r>
    </w:p>
    <w:p w14:paraId="63675F11">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(Server-Side) - Real-time Chat Handling:</w:t>
      </w:r>
      <w:r>
        <w:rPr>
          <w:rFonts w:ascii="Times New Roman" w:hAnsi="Times New Roman" w:eastAsia="Times New Roman" w:cs="Times New Roman"/>
          <w:sz w:val="20"/>
          <w:szCs w:val="20"/>
        </w:rPr>
        <w:t xml:space="preserve"> Socket.io facilitates low-latency, bidirectional real-time communication for the chat feature, ensuring messages are exchanged instantly.</w:t>
      </w:r>
    </w:p>
    <w:p w14:paraId="57284927">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Database - Chat Messages Storage:</w:t>
      </w:r>
      <w:r>
        <w:rPr>
          <w:rFonts w:ascii="Times New Roman" w:hAnsi="Times New Roman" w:eastAsia="Times New Roman" w:cs="Times New Roman"/>
          <w:sz w:val="20"/>
          <w:szCs w:val="20"/>
        </w:rPr>
        <w:t xml:space="preserve"> All chat history is persistently stored in MongoDB, linked to the specific complaint record. This eliminates redundancy as neither John nor the agent needs to repeat past information.</w:t>
      </w:r>
    </w:p>
    <w:p w14:paraId="5717F71F">
      <w:pPr>
        <w:numPr>
          <w:ilvl w:val="0"/>
          <w:numId w:val="4"/>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APIs:</w:t>
      </w:r>
      <w:r>
        <w:rPr>
          <w:rFonts w:ascii="Times New Roman" w:hAnsi="Times New Roman" w:eastAsia="Times New Roman" w:cs="Times New Roman"/>
          <w:sz w:val="20"/>
          <w:szCs w:val="20"/>
        </w:rPr>
        <w:t xml:space="preserve"> Standardized API endpoints ensure consistent and secure exchange of chat messages and related data.</w:t>
      </w:r>
    </w:p>
    <w:p w14:paraId="7A61FCCB">
      <w:pPr>
        <w:spacing w:before="100" w:beforeAutospacing="1" w:after="100" w:afterAutospacing="1" w:line="240" w:lineRule="auto"/>
        <w:outlineLvl w:val="1"/>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4. Problem Statement: Concerns Regarding Data Security and Privacy</w:t>
      </w:r>
    </w:p>
    <w:p w14:paraId="4A5AB499">
      <w:p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i/>
          <w:iCs/>
          <w:sz w:val="20"/>
          <w:szCs w:val="20"/>
        </w:rPr>
        <w:t>John has underlying concerns about the security and privacy of his personal and complaint-related data when submitting sensitive information.</w:t>
      </w:r>
    </w:p>
    <w:p w14:paraId="0D0039F7">
      <w:pPr>
        <w:spacing w:before="100" w:beforeAutospacing="1" w:after="100" w:afterAutospacing="1" w:line="240" w:lineRule="auto"/>
        <w:outlineLvl w:val="2"/>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Proposed Solution Fit:</w:t>
      </w:r>
    </w:p>
    <w:p w14:paraId="7EBD079B">
      <w:pPr>
        <w:numPr>
          <w:ilvl w:val="0"/>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Backend (Server-Side) - Security Enforcement:</w:t>
      </w:r>
      <w:r>
        <w:rPr>
          <w:rFonts w:ascii="Times New Roman" w:hAnsi="Times New Roman" w:eastAsia="Times New Roman" w:cs="Times New Roman"/>
          <w:sz w:val="20"/>
          <w:szCs w:val="20"/>
        </w:rPr>
        <w:t xml:space="preserve"> The backend implements various security measures:</w:t>
      </w:r>
    </w:p>
    <w:p w14:paraId="605310CC">
      <w:pPr>
        <w:numPr>
          <w:ilvl w:val="1"/>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User Authentication:</w:t>
      </w:r>
      <w:r>
        <w:rPr>
          <w:rFonts w:ascii="Times New Roman" w:hAnsi="Times New Roman" w:eastAsia="Times New Roman" w:cs="Times New Roman"/>
          <w:sz w:val="20"/>
          <w:szCs w:val="20"/>
        </w:rPr>
        <w:t xml:space="preserve"> Robust mechanisms (hashing, JWTs, potential 2FA) secure John's account.</w:t>
      </w:r>
    </w:p>
    <w:p w14:paraId="503E55AA">
      <w:pPr>
        <w:numPr>
          <w:ilvl w:val="1"/>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Authorization (RBAC):</w:t>
      </w:r>
      <w:r>
        <w:rPr>
          <w:rFonts w:ascii="Times New Roman" w:hAnsi="Times New Roman" w:eastAsia="Times New Roman" w:cs="Times New Roman"/>
          <w:sz w:val="20"/>
          <w:szCs w:val="20"/>
        </w:rPr>
        <w:t xml:space="preserve"> Ensures only authorized personnel (agents/admins) can access specific data.</w:t>
      </w:r>
    </w:p>
    <w:p w14:paraId="6A409EB3">
      <w:pPr>
        <w:numPr>
          <w:ilvl w:val="1"/>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Input Validation:</w:t>
      </w:r>
      <w:r>
        <w:rPr>
          <w:rFonts w:ascii="Times New Roman" w:hAnsi="Times New Roman" w:eastAsia="Times New Roman" w:cs="Times New Roman"/>
          <w:sz w:val="20"/>
          <w:szCs w:val="20"/>
        </w:rPr>
        <w:t xml:space="preserve"> Prevents malicious data injection.</w:t>
      </w:r>
    </w:p>
    <w:p w14:paraId="51DC2425">
      <w:pPr>
        <w:numPr>
          <w:ilvl w:val="1"/>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Confidentiality Measures:</w:t>
      </w:r>
      <w:r>
        <w:rPr>
          <w:rFonts w:ascii="Times New Roman" w:hAnsi="Times New Roman" w:eastAsia="Times New Roman" w:cs="Times New Roman"/>
          <w:sz w:val="20"/>
          <w:szCs w:val="20"/>
        </w:rPr>
        <w:t xml:space="preserve"> Design incorporates policies and technical controls to protect sensitive complaint details.</w:t>
      </w:r>
    </w:p>
    <w:p w14:paraId="2143819A">
      <w:pPr>
        <w:numPr>
          <w:ilvl w:val="0"/>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Key Non-Functional Considerations - Security:</w:t>
      </w:r>
      <w:r>
        <w:rPr>
          <w:rFonts w:ascii="Times New Roman" w:hAnsi="Times New Roman" w:eastAsia="Times New Roman" w:cs="Times New Roman"/>
          <w:sz w:val="20"/>
          <w:szCs w:val="20"/>
        </w:rPr>
        <w:t xml:space="preserve"> This entire section is dedicated to addressing security at every layer, from data encryption (in transit via HTTPS, at rest in MongoDB) to API security and regular audits. This proactive approach builds trust and directly mitigates John's privacy concerns.</w:t>
      </w:r>
    </w:p>
    <w:p w14:paraId="746B2D5E">
      <w:pPr>
        <w:numPr>
          <w:ilvl w:val="0"/>
          <w:numId w:val="5"/>
        </w:numPr>
        <w:spacing w:before="100" w:beforeAutospacing="1" w:after="100" w:afterAutospacing="1" w:line="240" w:lineRule="auto"/>
        <w:rPr>
          <w:rFonts w:ascii="Times New Roman" w:hAnsi="Times New Roman" w:eastAsia="Times New Roman" w:cs="Times New Roman"/>
          <w:sz w:val="20"/>
          <w:szCs w:val="20"/>
        </w:rPr>
      </w:pPr>
      <w:r>
        <w:rPr>
          <w:rFonts w:ascii="Times New Roman" w:hAnsi="Times New Roman" w:eastAsia="Times New Roman" w:cs="Times New Roman"/>
          <w:b/>
          <w:bCs/>
          <w:sz w:val="20"/>
          <w:szCs w:val="20"/>
        </w:rPr>
        <w:t>Deployment Strategy (Render):</w:t>
      </w:r>
      <w:r>
        <w:rPr>
          <w:rFonts w:ascii="Times New Roman" w:hAnsi="Times New Roman" w:eastAsia="Times New Roman" w:cs="Times New Roman"/>
          <w:sz w:val="20"/>
          <w:szCs w:val="20"/>
        </w:rPr>
        <w:t xml:space="preserve"> Leveraging Render provides inherent security benefits like automated SSL certificates for encrypted communication (HTTPS) and robust infrastructure management, reducing the burden on the development team for basic infrastructure security.</w:t>
      </w:r>
    </w:p>
    <w:p w14:paraId="09B7C0EC">
      <w:pPr>
        <w:rPr>
          <w:sz w:val="20"/>
          <w:szCs w:val="20"/>
        </w:rPr>
      </w:pPr>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C334CE"/>
    <w:multiLevelType w:val="multilevel"/>
    <w:tmpl w:val="2EC334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52E53E6"/>
    <w:multiLevelType w:val="multilevel"/>
    <w:tmpl w:val="352E53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BE11505"/>
    <w:multiLevelType w:val="multilevel"/>
    <w:tmpl w:val="5BE115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BE6268B"/>
    <w:multiLevelType w:val="multilevel"/>
    <w:tmpl w:val="6BE626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EFC69A3"/>
    <w:multiLevelType w:val="multilevel"/>
    <w:tmpl w:val="7EFC69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803CD"/>
    <w:rsid w:val="003A053C"/>
    <w:rsid w:val="004803CD"/>
    <w:rsid w:val="007F6A4F"/>
    <w:rsid w:val="00CA0631"/>
    <w:rsid w:val="67474FBA"/>
    <w:rsid w:val="6E1D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7">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Heading 2 Char"/>
    <w:basedOn w:val="4"/>
    <w:link w:val="2"/>
    <w:uiPriority w:val="9"/>
    <w:rPr>
      <w:rFonts w:ascii="Times New Roman" w:hAnsi="Times New Roman" w:eastAsia="Times New Roman" w:cs="Times New Roman"/>
      <w:b/>
      <w:bCs/>
      <w:sz w:val="36"/>
      <w:szCs w:val="36"/>
    </w:rPr>
  </w:style>
  <w:style w:type="character" w:customStyle="1" w:styleId="9">
    <w:name w:val="Heading 3 Char"/>
    <w:basedOn w:val="4"/>
    <w:link w:val="3"/>
    <w:uiPriority w:val="9"/>
    <w:rPr>
      <w:rFonts w:ascii="Times New Roman" w:hAnsi="Times New Roman" w:eastAsia="Times New Roman" w:cs="Times New Roman"/>
      <w:b/>
      <w:bCs/>
      <w:sz w:val="27"/>
      <w:szCs w:val="27"/>
    </w:rPr>
  </w:style>
  <w:style w:type="character" w:customStyle="1" w:styleId="10">
    <w:name w:val="selected"/>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719</Words>
  <Characters>4099</Characters>
  <Lines>34</Lines>
  <Paragraphs>9</Paragraphs>
  <TotalTime>4</TotalTime>
  <ScaleCrop>false</ScaleCrop>
  <LinksUpToDate>false</LinksUpToDate>
  <CharactersWithSpaces>4809</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2025-06-26T13:15:00Z</dcterms:created>
  <dc:creator>DELL</dc:creator>
  <cp:lastModifiedBy>ilasg</cp:lastModifiedBy>
  <dcterms:modified xsi:type="dcterms:W3CDTF">2025-06-30T05:13:55Z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1033-12.2.0.21602</vt:lpwstr>
  </property>
  <property fmtid="{D5CDD505-2E9C-101B-9397-08002B2CF9AE}" pid="3" name="ICV">
    <vt:lpwstr>9A826D5EC21A432C831DC2FC87EF0CCB_12</vt:lpwstr>
  </property>
</Properties>
</file>