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B82C" w14:textId="77777777" w:rsidR="00E9084B"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700A4506" w14:textId="77777777" w:rsidR="00E9084B" w:rsidRDefault="00E9084B">
      <w:pPr>
        <w:widowControl/>
        <w:spacing w:after="160" w:line="259" w:lineRule="auto"/>
        <w:rPr>
          <w:rFonts w:ascii="Times New Roman" w:eastAsia="Times New Roman" w:hAnsi="Times New Roman" w:cs="Times New Roman"/>
        </w:rPr>
      </w:pP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4681"/>
        <w:gridCol w:w="4679"/>
      </w:tblGrid>
      <w:tr w:rsidR="00E9084B" w14:paraId="79E8377B" w14:textId="77777777">
        <w:tc>
          <w:tcPr>
            <w:tcW w:w="4680" w:type="dxa"/>
            <w:tcBorders>
              <w:top w:val="single" w:sz="8" w:space="0" w:color="000000"/>
              <w:left w:val="single" w:sz="8" w:space="0" w:color="000000"/>
              <w:bottom w:val="single" w:sz="8" w:space="0" w:color="000000"/>
              <w:right w:val="single" w:sz="8" w:space="0" w:color="000000"/>
            </w:tcBorders>
          </w:tcPr>
          <w:p w14:paraId="5506FD9A" w14:textId="77777777" w:rsidR="00E908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79" w:type="dxa"/>
            <w:tcBorders>
              <w:top w:val="single" w:sz="8" w:space="0" w:color="000000"/>
              <w:left w:val="single" w:sz="8" w:space="0" w:color="000000"/>
              <w:bottom w:val="single" w:sz="8" w:space="0" w:color="000000"/>
              <w:right w:val="single" w:sz="8" w:space="0" w:color="000000"/>
            </w:tcBorders>
          </w:tcPr>
          <w:p w14:paraId="083BD1B1" w14:textId="77777777" w:rsidR="00E908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07 February 2026</w:t>
            </w:r>
          </w:p>
        </w:tc>
      </w:tr>
      <w:tr w:rsidR="00E9084B" w14:paraId="3F833293" w14:textId="77777777">
        <w:tc>
          <w:tcPr>
            <w:tcW w:w="4680" w:type="dxa"/>
            <w:tcBorders>
              <w:top w:val="single" w:sz="8" w:space="0" w:color="000000"/>
              <w:left w:val="single" w:sz="8" w:space="0" w:color="000000"/>
              <w:bottom w:val="single" w:sz="8" w:space="0" w:color="000000"/>
              <w:right w:val="single" w:sz="8" w:space="0" w:color="000000"/>
            </w:tcBorders>
          </w:tcPr>
          <w:p w14:paraId="5CA57520" w14:textId="77777777" w:rsidR="00E908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79" w:type="dxa"/>
            <w:tcBorders>
              <w:top w:val="single" w:sz="8" w:space="0" w:color="000000"/>
              <w:left w:val="single" w:sz="8" w:space="0" w:color="000000"/>
              <w:bottom w:val="single" w:sz="8" w:space="0" w:color="000000"/>
              <w:right w:val="single" w:sz="8" w:space="0" w:color="000000"/>
            </w:tcBorders>
          </w:tcPr>
          <w:p w14:paraId="528B27D0" w14:textId="7F893DEB" w:rsidR="00E9084B" w:rsidRDefault="008C49DC">
            <w:pPr>
              <w:rPr>
                <w:rFonts w:ascii="Times New Roman" w:eastAsia="Times New Roman" w:hAnsi="Times New Roman" w:cs="Times New Roman"/>
                <w:sz w:val="24"/>
                <w:szCs w:val="24"/>
              </w:rPr>
            </w:pPr>
            <w:r w:rsidRPr="002E15E9">
              <w:rPr>
                <w:rFonts w:ascii="Times New Roman" w:eastAsia="Times New Roman" w:hAnsi="Times New Roman" w:cs="Times New Roman"/>
                <w:sz w:val="24"/>
                <w:szCs w:val="24"/>
              </w:rPr>
              <w:t>LTVIP2026TMIDS66312</w:t>
            </w:r>
          </w:p>
        </w:tc>
      </w:tr>
      <w:tr w:rsidR="00E9084B" w14:paraId="2A17BB7E" w14:textId="77777777">
        <w:tc>
          <w:tcPr>
            <w:tcW w:w="4680" w:type="dxa"/>
            <w:tcBorders>
              <w:top w:val="single" w:sz="8" w:space="0" w:color="000000"/>
              <w:left w:val="single" w:sz="8" w:space="0" w:color="000000"/>
              <w:bottom w:val="single" w:sz="8" w:space="0" w:color="000000"/>
              <w:right w:val="single" w:sz="8" w:space="0" w:color="000000"/>
            </w:tcBorders>
          </w:tcPr>
          <w:p w14:paraId="27380D57" w14:textId="77777777" w:rsidR="00E908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79" w:type="dxa"/>
            <w:tcBorders>
              <w:top w:val="single" w:sz="8" w:space="0" w:color="000000"/>
              <w:left w:val="single" w:sz="8" w:space="0" w:color="000000"/>
              <w:bottom w:val="single" w:sz="8" w:space="0" w:color="000000"/>
              <w:right w:val="single" w:sz="8" w:space="0" w:color="000000"/>
            </w:tcBorders>
          </w:tcPr>
          <w:p w14:paraId="2C649793" w14:textId="49C06364" w:rsidR="00E9084B" w:rsidRDefault="008C49DC">
            <w:pPr>
              <w:rPr>
                <w:rFonts w:ascii="Times New Roman" w:eastAsia="Times New Roman" w:hAnsi="Times New Roman" w:cs="Times New Roman"/>
                <w:sz w:val="24"/>
                <w:szCs w:val="24"/>
              </w:rPr>
            </w:pPr>
            <w:r w:rsidRPr="007128E1">
              <w:rPr>
                <w:rFonts w:ascii="Times New Roman" w:eastAsia="Times New Roman" w:hAnsi="Times New Roman" w:cs="Times New Roman"/>
                <w:color w:val="000000"/>
                <w:sz w:val="24"/>
                <w:szCs w:val="24"/>
              </w:rPr>
              <w:t xml:space="preserve">Advancing Nutrition Science through </w:t>
            </w:r>
            <w:proofErr w:type="spellStart"/>
            <w:r w:rsidRPr="007128E1">
              <w:rPr>
                <w:rFonts w:ascii="Times New Roman" w:eastAsia="Times New Roman" w:hAnsi="Times New Roman" w:cs="Times New Roman"/>
                <w:color w:val="000000"/>
                <w:sz w:val="24"/>
                <w:szCs w:val="24"/>
              </w:rPr>
              <w:t>GeminiAI</w:t>
            </w:r>
            <w:proofErr w:type="spellEnd"/>
            <w:r w:rsidRPr="007128E1">
              <w:rPr>
                <w:rFonts w:ascii="Times New Roman" w:eastAsia="Times New Roman" w:hAnsi="Times New Roman" w:cs="Times New Roman"/>
                <w:color w:val="000000"/>
                <w:sz w:val="24"/>
                <w:szCs w:val="24"/>
              </w:rPr>
              <w:t xml:space="preserve"> – </w:t>
            </w:r>
            <w:proofErr w:type="spellStart"/>
            <w:r w:rsidRPr="007128E1">
              <w:rPr>
                <w:rFonts w:ascii="Times New Roman" w:eastAsia="Times New Roman" w:hAnsi="Times New Roman" w:cs="Times New Roman"/>
                <w:color w:val="000000"/>
                <w:sz w:val="24"/>
                <w:szCs w:val="24"/>
              </w:rPr>
              <w:t>NutriGen</w:t>
            </w:r>
            <w:proofErr w:type="spellEnd"/>
          </w:p>
        </w:tc>
      </w:tr>
      <w:tr w:rsidR="00E9084B" w14:paraId="21D336DC" w14:textId="77777777">
        <w:tc>
          <w:tcPr>
            <w:tcW w:w="4680" w:type="dxa"/>
            <w:tcBorders>
              <w:top w:val="single" w:sz="8" w:space="0" w:color="000000"/>
              <w:left w:val="single" w:sz="8" w:space="0" w:color="000000"/>
              <w:bottom w:val="single" w:sz="8" w:space="0" w:color="000000"/>
              <w:right w:val="single" w:sz="8" w:space="0" w:color="000000"/>
            </w:tcBorders>
          </w:tcPr>
          <w:p w14:paraId="6B80A97C" w14:textId="77777777" w:rsidR="00E908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79" w:type="dxa"/>
            <w:tcBorders>
              <w:top w:val="single" w:sz="8" w:space="0" w:color="000000"/>
              <w:left w:val="single" w:sz="8" w:space="0" w:color="000000"/>
              <w:bottom w:val="single" w:sz="8" w:space="0" w:color="000000"/>
              <w:right w:val="single" w:sz="8" w:space="0" w:color="000000"/>
            </w:tcBorders>
          </w:tcPr>
          <w:p w14:paraId="41F2FCA6" w14:textId="77777777" w:rsidR="00E908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3EEC657F" w14:textId="77777777" w:rsidR="00E9084B" w:rsidRDefault="00E9084B">
      <w:pPr>
        <w:widowControl/>
        <w:spacing w:after="160" w:line="259" w:lineRule="auto"/>
        <w:rPr>
          <w:rFonts w:ascii="Times New Roman" w:eastAsia="Times New Roman" w:hAnsi="Times New Roman" w:cs="Times New Roman"/>
        </w:rPr>
      </w:pPr>
    </w:p>
    <w:p w14:paraId="0DFE8F3C" w14:textId="77777777" w:rsidR="00E9084B" w:rsidRDefault="00000000">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Quality Report</w:t>
      </w:r>
    </w:p>
    <w:p w14:paraId="79C998F5" w14:textId="07F160A6" w:rsidR="00E9084B" w:rsidRDefault="008C49DC">
      <w:pPr>
        <w:widowControl/>
        <w:spacing w:after="160" w:line="360" w:lineRule="auto"/>
        <w:ind w:firstLine="720"/>
        <w:jc w:val="both"/>
        <w:rPr>
          <w:rFonts w:ascii="Times New Roman" w:eastAsia="Times New Roman" w:hAnsi="Times New Roman" w:cs="Times New Roman"/>
          <w:b/>
          <w:sz w:val="24"/>
          <w:szCs w:val="24"/>
        </w:rPr>
      </w:pPr>
      <w:r w:rsidRPr="008C49DC">
        <w:rPr>
          <w:rFonts w:ascii="Times New Roman" w:eastAsia="Times New Roman" w:hAnsi="Times New Roman" w:cs="Times New Roman"/>
          <w:sz w:val="24"/>
          <w:szCs w:val="24"/>
        </w:rPr>
        <w:t xml:space="preserve">The </w:t>
      </w:r>
      <w:proofErr w:type="spellStart"/>
      <w:r w:rsidRPr="008C49DC">
        <w:rPr>
          <w:rFonts w:ascii="Times New Roman" w:eastAsia="Times New Roman" w:hAnsi="Times New Roman" w:cs="Times New Roman"/>
          <w:b/>
          <w:bCs/>
          <w:sz w:val="24"/>
          <w:szCs w:val="24"/>
        </w:rPr>
        <w:t>NutriGen</w:t>
      </w:r>
      <w:proofErr w:type="spellEnd"/>
      <w:r w:rsidRPr="008C49DC">
        <w:rPr>
          <w:rFonts w:ascii="Times New Roman" w:eastAsia="Times New Roman" w:hAnsi="Times New Roman" w:cs="Times New Roman"/>
          <w:b/>
          <w:bCs/>
          <w:sz w:val="24"/>
          <w:szCs w:val="24"/>
        </w:rPr>
        <w:t xml:space="preserve"> Data Quality Report</w:t>
      </w:r>
      <w:r w:rsidRPr="008C49DC">
        <w:rPr>
          <w:rFonts w:ascii="Times New Roman" w:eastAsia="Times New Roman" w:hAnsi="Times New Roman" w:cs="Times New Roman"/>
          <w:sz w:val="24"/>
          <w:szCs w:val="24"/>
        </w:rPr>
        <w:t xml:space="preserve"> summarizes potential data quality issues related to user-provided health and nutrition inputs. Since the project does not rely on an external dataset, data quality management focuses on ensuring accurate, valid, medically reasonable, and meaningful user inputs before processing by the Gemini AI model.</w:t>
      </w:r>
    </w:p>
    <w:tbl>
      <w:tblPr>
        <w:tblW w:w="9375" w:type="dxa"/>
        <w:tblLayout w:type="fixed"/>
        <w:tblCellMar>
          <w:top w:w="100" w:type="dxa"/>
          <w:left w:w="100" w:type="dxa"/>
          <w:bottom w:w="100" w:type="dxa"/>
          <w:right w:w="100" w:type="dxa"/>
        </w:tblCellMar>
        <w:tblLook w:val="0600" w:firstRow="0" w:lastRow="0" w:firstColumn="0" w:lastColumn="0" w:noHBand="1" w:noVBand="1"/>
      </w:tblPr>
      <w:tblGrid>
        <w:gridCol w:w="1271"/>
        <w:gridCol w:w="1984"/>
        <w:gridCol w:w="1135"/>
        <w:gridCol w:w="4985"/>
      </w:tblGrid>
      <w:tr w:rsidR="00E9084B" w14:paraId="6E3B4B36" w14:textId="77777777">
        <w:trPr>
          <w:trHeight w:val="1055"/>
        </w:trPr>
        <w:tc>
          <w:tcPr>
            <w:tcW w:w="1271" w:type="dxa"/>
            <w:tcBorders>
              <w:top w:val="single" w:sz="4" w:space="0" w:color="000000"/>
              <w:left w:val="single" w:sz="4" w:space="0" w:color="000000"/>
              <w:bottom w:val="single" w:sz="4" w:space="0" w:color="000000"/>
              <w:right w:val="single" w:sz="4" w:space="0" w:color="000000"/>
            </w:tcBorders>
            <w:vAlign w:val="bottom"/>
          </w:tcPr>
          <w:p w14:paraId="45FDD6A1" w14:textId="77777777" w:rsidR="00E9084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Source</w:t>
            </w:r>
          </w:p>
        </w:tc>
        <w:tc>
          <w:tcPr>
            <w:tcW w:w="1984" w:type="dxa"/>
            <w:tcBorders>
              <w:top w:val="single" w:sz="4" w:space="0" w:color="000000"/>
              <w:left w:val="single" w:sz="4" w:space="0" w:color="000000"/>
              <w:bottom w:val="single" w:sz="4" w:space="0" w:color="000000"/>
              <w:right w:val="single" w:sz="4" w:space="0" w:color="000000"/>
            </w:tcBorders>
            <w:vAlign w:val="bottom"/>
          </w:tcPr>
          <w:p w14:paraId="361FC06C" w14:textId="77777777" w:rsidR="00E9084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Quality Issue </w:t>
            </w:r>
          </w:p>
        </w:tc>
        <w:tc>
          <w:tcPr>
            <w:tcW w:w="1135" w:type="dxa"/>
            <w:tcBorders>
              <w:top w:val="single" w:sz="4" w:space="0" w:color="000000"/>
              <w:left w:val="single" w:sz="4" w:space="0" w:color="000000"/>
              <w:bottom w:val="single" w:sz="4" w:space="0" w:color="000000"/>
              <w:right w:val="single" w:sz="4" w:space="0" w:color="000000"/>
            </w:tcBorders>
            <w:vAlign w:val="bottom"/>
          </w:tcPr>
          <w:p w14:paraId="7B25B238" w14:textId="77777777" w:rsidR="00E9084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Severity</w:t>
            </w:r>
          </w:p>
        </w:tc>
        <w:tc>
          <w:tcPr>
            <w:tcW w:w="4984" w:type="dxa"/>
            <w:tcBorders>
              <w:top w:val="single" w:sz="4" w:space="0" w:color="000000"/>
              <w:left w:val="single" w:sz="4" w:space="0" w:color="000000"/>
              <w:bottom w:val="single" w:sz="4" w:space="0" w:color="000000"/>
              <w:right w:val="single" w:sz="4" w:space="0" w:color="000000"/>
            </w:tcBorders>
            <w:vAlign w:val="bottom"/>
          </w:tcPr>
          <w:p w14:paraId="7032F704" w14:textId="77777777" w:rsidR="00E9084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Resolution Plan</w:t>
            </w:r>
          </w:p>
        </w:tc>
      </w:tr>
      <w:tr w:rsidR="00E9084B" w14:paraId="048357CA" w14:textId="77777777">
        <w:trPr>
          <w:trHeight w:val="1065"/>
        </w:trPr>
        <w:tc>
          <w:tcPr>
            <w:tcW w:w="1271" w:type="dxa"/>
            <w:tcBorders>
              <w:top w:val="single" w:sz="4" w:space="0" w:color="000000"/>
              <w:left w:val="single" w:sz="4" w:space="0" w:color="000000"/>
              <w:bottom w:val="single" w:sz="4" w:space="0" w:color="000000"/>
              <w:right w:val="single" w:sz="4" w:space="0" w:color="000000"/>
            </w:tcBorders>
            <w:vAlign w:val="center"/>
          </w:tcPr>
          <w:p w14:paraId="73C15312" w14:textId="7EDE656E" w:rsidR="00E9084B" w:rsidRDefault="00000000">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w:t>
            </w:r>
            <w:r w:rsidR="008C49DC">
              <w:rPr>
                <w:rFonts w:ascii="Times New Roman" w:eastAsia="Times New Roman" w:hAnsi="Times New Roman" w:cs="Times New Roman"/>
                <w:sz w:val="24"/>
                <w:szCs w:val="24"/>
              </w:rPr>
              <w:t>Age</w:t>
            </w:r>
            <w:r>
              <w:rPr>
                <w:rFonts w:ascii="Times New Roman" w:eastAsia="Times New Roman" w:hAnsi="Times New Roman" w:cs="Times New Roman"/>
                <w:sz w:val="24"/>
                <w:szCs w:val="24"/>
              </w:rPr>
              <w:t>)</w:t>
            </w:r>
          </w:p>
        </w:tc>
        <w:tc>
          <w:tcPr>
            <w:tcW w:w="1984" w:type="dxa"/>
            <w:tcBorders>
              <w:top w:val="single" w:sz="4" w:space="0" w:color="000000"/>
              <w:left w:val="single" w:sz="4" w:space="0" w:color="000000"/>
              <w:bottom w:val="single" w:sz="4" w:space="0" w:color="000000"/>
              <w:right w:val="single" w:sz="4" w:space="0" w:color="000000"/>
            </w:tcBorders>
            <w:vAlign w:val="center"/>
          </w:tcPr>
          <w:p w14:paraId="5A9CCE80" w14:textId="10C113CA" w:rsidR="00E9084B" w:rsidRDefault="008C49DC">
            <w:pPr>
              <w:spacing w:after="160" w:line="360" w:lineRule="auto"/>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Age field empty or unrealistic (e.g., 0, 200)</w:t>
            </w:r>
          </w:p>
        </w:tc>
        <w:tc>
          <w:tcPr>
            <w:tcW w:w="1135" w:type="dxa"/>
            <w:tcBorders>
              <w:top w:val="single" w:sz="4" w:space="0" w:color="000000"/>
              <w:left w:val="single" w:sz="4" w:space="0" w:color="000000"/>
              <w:bottom w:val="single" w:sz="4" w:space="0" w:color="000000"/>
              <w:right w:val="single" w:sz="4" w:space="0" w:color="000000"/>
            </w:tcBorders>
            <w:vAlign w:val="center"/>
          </w:tcPr>
          <w:p w14:paraId="4CAAF32B" w14:textId="77777777" w:rsidR="00E9084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984" w:type="dxa"/>
            <w:tcBorders>
              <w:top w:val="single" w:sz="4" w:space="0" w:color="000000"/>
              <w:left w:val="single" w:sz="4" w:space="0" w:color="000000"/>
              <w:bottom w:val="single" w:sz="4" w:space="0" w:color="000000"/>
              <w:right w:val="single" w:sz="4" w:space="0" w:color="000000"/>
            </w:tcBorders>
            <w:vAlign w:val="center"/>
          </w:tcPr>
          <w:p w14:paraId="553F9D53" w14:textId="74C9DFBF" w:rsidR="00E9084B" w:rsidRDefault="008C49DC">
            <w:pPr>
              <w:spacing w:after="160" w:line="360" w:lineRule="auto"/>
              <w:jc w:val="both"/>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Apply validation to ensure age is within a medically reasonable range (e.g., 5–100 years)</w:t>
            </w:r>
          </w:p>
        </w:tc>
      </w:tr>
      <w:tr w:rsidR="00E9084B" w14:paraId="7C170C29" w14:textId="77777777">
        <w:trPr>
          <w:trHeight w:val="618"/>
        </w:trPr>
        <w:tc>
          <w:tcPr>
            <w:tcW w:w="1271" w:type="dxa"/>
            <w:tcBorders>
              <w:top w:val="single" w:sz="4" w:space="0" w:color="000000"/>
              <w:left w:val="single" w:sz="4" w:space="0" w:color="000000"/>
              <w:bottom w:val="single" w:sz="4" w:space="0" w:color="000000"/>
              <w:right w:val="single" w:sz="4" w:space="0" w:color="000000"/>
            </w:tcBorders>
            <w:vAlign w:val="center"/>
          </w:tcPr>
          <w:p w14:paraId="3DCBA3AB" w14:textId="4DC6234E" w:rsidR="00E9084B" w:rsidRDefault="00000000">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w:t>
            </w:r>
            <w:r w:rsidR="008C49DC" w:rsidRPr="008C49DC">
              <w:rPr>
                <w:rFonts w:ascii="Times New Roman" w:eastAsia="Times New Roman" w:hAnsi="Times New Roman" w:cs="Times New Roman"/>
                <w:sz w:val="24"/>
                <w:szCs w:val="24"/>
              </w:rPr>
              <w:t>Weight/Height</w:t>
            </w:r>
            <w:r>
              <w:rPr>
                <w:rFonts w:ascii="Times New Roman" w:eastAsia="Times New Roman" w:hAnsi="Times New Roman" w:cs="Times New Roman"/>
                <w:sz w:val="24"/>
                <w:szCs w:val="24"/>
              </w:rPr>
              <w:t>)</w:t>
            </w:r>
          </w:p>
        </w:tc>
        <w:tc>
          <w:tcPr>
            <w:tcW w:w="1984" w:type="dxa"/>
            <w:tcBorders>
              <w:top w:val="single" w:sz="4" w:space="0" w:color="000000"/>
              <w:left w:val="single" w:sz="4" w:space="0" w:color="000000"/>
              <w:bottom w:val="single" w:sz="4" w:space="0" w:color="000000"/>
              <w:right w:val="single" w:sz="4" w:space="0" w:color="000000"/>
            </w:tcBorders>
            <w:vAlign w:val="center"/>
          </w:tcPr>
          <w:p w14:paraId="4852B54E" w14:textId="3E71F4C8" w:rsidR="00E9084B" w:rsidRDefault="008C49DC">
            <w:pPr>
              <w:spacing w:after="160" w:line="360" w:lineRule="auto"/>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Unrealistic or negative values</w:t>
            </w:r>
          </w:p>
        </w:tc>
        <w:tc>
          <w:tcPr>
            <w:tcW w:w="1135" w:type="dxa"/>
            <w:tcBorders>
              <w:top w:val="single" w:sz="4" w:space="0" w:color="000000"/>
              <w:left w:val="single" w:sz="4" w:space="0" w:color="000000"/>
              <w:bottom w:val="single" w:sz="4" w:space="0" w:color="000000"/>
              <w:right w:val="single" w:sz="4" w:space="0" w:color="000000"/>
            </w:tcBorders>
            <w:vAlign w:val="center"/>
          </w:tcPr>
          <w:p w14:paraId="2802578A" w14:textId="77777777" w:rsidR="00E9084B"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4984" w:type="dxa"/>
            <w:tcBorders>
              <w:top w:val="single" w:sz="4" w:space="0" w:color="000000"/>
              <w:left w:val="single" w:sz="4" w:space="0" w:color="000000"/>
              <w:bottom w:val="single" w:sz="4" w:space="0" w:color="000000"/>
              <w:right w:val="single" w:sz="4" w:space="0" w:color="000000"/>
            </w:tcBorders>
            <w:vAlign w:val="center"/>
          </w:tcPr>
          <w:p w14:paraId="7CE519AD" w14:textId="538A817D" w:rsidR="00E9084B" w:rsidRDefault="008C49DC">
            <w:pPr>
              <w:spacing w:after="160" w:line="360" w:lineRule="auto"/>
              <w:jc w:val="both"/>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Validate numeric ranges and prevent submission of negative or extreme values.</w:t>
            </w:r>
          </w:p>
        </w:tc>
      </w:tr>
      <w:tr w:rsidR="00E9084B" w14:paraId="147BAE5A" w14:textId="77777777">
        <w:trPr>
          <w:trHeight w:val="618"/>
        </w:trPr>
        <w:tc>
          <w:tcPr>
            <w:tcW w:w="1271" w:type="dxa"/>
            <w:tcBorders>
              <w:top w:val="single" w:sz="4" w:space="0" w:color="000000"/>
              <w:left w:val="single" w:sz="4" w:space="0" w:color="000000"/>
              <w:bottom w:val="single" w:sz="4" w:space="0" w:color="000000"/>
              <w:right w:val="single" w:sz="4" w:space="0" w:color="000000"/>
            </w:tcBorders>
          </w:tcPr>
          <w:p w14:paraId="1B3A8D17" w14:textId="7BA032EB" w:rsidR="00E9084B" w:rsidRDefault="00000000">
            <w:pPr>
              <w:spacing w:after="160" w:line="360" w:lineRule="auto"/>
              <w:rPr>
                <w:rFonts w:ascii="Times New Roman" w:eastAsia="Times New Roman" w:hAnsi="Times New Roman" w:cs="Times New Roman"/>
                <w:sz w:val="24"/>
                <w:szCs w:val="24"/>
              </w:rPr>
            </w:pPr>
            <w:r>
              <w:rPr>
                <w:rFonts w:ascii="Times New Roman" w:hAnsi="Times New Roman" w:cs="Times New Roman"/>
                <w:sz w:val="24"/>
                <w:szCs w:val="24"/>
              </w:rPr>
              <w:t>User Input (</w:t>
            </w:r>
            <w:r w:rsidR="008C49DC">
              <w:rPr>
                <w:rFonts w:ascii="Times New Roman" w:hAnsi="Times New Roman" w:cs="Times New Roman"/>
                <w:sz w:val="24"/>
                <w:szCs w:val="24"/>
              </w:rPr>
              <w:t>Health Conditions</w:t>
            </w:r>
            <w:r>
              <w:rPr>
                <w:rFonts w:ascii="Times New Roman" w:hAnsi="Times New Roman" w:cs="Times New Roman"/>
                <w:sz w:val="24"/>
                <w:szCs w:val="24"/>
              </w:rPr>
              <w:t>)</w:t>
            </w:r>
          </w:p>
        </w:tc>
        <w:tc>
          <w:tcPr>
            <w:tcW w:w="1984" w:type="dxa"/>
            <w:tcBorders>
              <w:top w:val="single" w:sz="4" w:space="0" w:color="000000"/>
              <w:left w:val="single" w:sz="4" w:space="0" w:color="000000"/>
              <w:bottom w:val="single" w:sz="4" w:space="0" w:color="000000"/>
              <w:right w:val="single" w:sz="4" w:space="0" w:color="000000"/>
            </w:tcBorders>
            <w:vAlign w:val="center"/>
          </w:tcPr>
          <w:p w14:paraId="30435923" w14:textId="324F6644" w:rsidR="00E9084B" w:rsidRDefault="008C49DC">
            <w:pPr>
              <w:spacing w:after="160" w:line="360" w:lineRule="auto"/>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Missing critical health information (e.g., diabetes not specified)</w:t>
            </w:r>
          </w:p>
        </w:tc>
        <w:tc>
          <w:tcPr>
            <w:tcW w:w="1135" w:type="dxa"/>
            <w:tcBorders>
              <w:top w:val="single" w:sz="4" w:space="0" w:color="000000"/>
              <w:left w:val="single" w:sz="4" w:space="0" w:color="000000"/>
              <w:bottom w:val="single" w:sz="4" w:space="0" w:color="000000"/>
              <w:right w:val="single" w:sz="4" w:space="0" w:color="000000"/>
            </w:tcBorders>
            <w:vAlign w:val="center"/>
          </w:tcPr>
          <w:p w14:paraId="22BF6CE2" w14:textId="41D27054" w:rsidR="00E9084B" w:rsidRDefault="008C49DC">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984" w:type="dxa"/>
            <w:tcBorders>
              <w:top w:val="single" w:sz="4" w:space="0" w:color="000000"/>
              <w:left w:val="single" w:sz="4" w:space="0" w:color="000000"/>
              <w:bottom w:val="single" w:sz="4" w:space="0" w:color="000000"/>
              <w:right w:val="single" w:sz="4" w:space="0" w:color="000000"/>
            </w:tcBorders>
            <w:vAlign w:val="center"/>
          </w:tcPr>
          <w:p w14:paraId="24C0D36C" w14:textId="5BD1049E" w:rsidR="00E9084B" w:rsidRDefault="008C49DC">
            <w:pPr>
              <w:spacing w:after="160" w:line="360" w:lineRule="auto"/>
              <w:jc w:val="both"/>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Mandatory selection of health conditions with “None” option if not applicable.</w:t>
            </w:r>
          </w:p>
        </w:tc>
      </w:tr>
      <w:tr w:rsidR="00E9084B" w14:paraId="27E5E7C0" w14:textId="77777777">
        <w:trPr>
          <w:trHeight w:val="618"/>
        </w:trPr>
        <w:tc>
          <w:tcPr>
            <w:tcW w:w="1271" w:type="dxa"/>
            <w:tcBorders>
              <w:top w:val="single" w:sz="4" w:space="0" w:color="000000"/>
              <w:left w:val="single" w:sz="4" w:space="0" w:color="000000"/>
              <w:bottom w:val="single" w:sz="4" w:space="0" w:color="000000"/>
              <w:right w:val="single" w:sz="4" w:space="0" w:color="000000"/>
            </w:tcBorders>
          </w:tcPr>
          <w:p w14:paraId="67DC7D8C" w14:textId="1548FF0E" w:rsidR="00E9084B" w:rsidRDefault="00000000">
            <w:pPr>
              <w:spacing w:after="160" w:line="360" w:lineRule="auto"/>
              <w:rPr>
                <w:rFonts w:ascii="Times New Roman" w:eastAsia="Times New Roman" w:hAnsi="Times New Roman" w:cs="Times New Roman"/>
                <w:sz w:val="24"/>
                <w:szCs w:val="24"/>
              </w:rPr>
            </w:pPr>
            <w:r>
              <w:rPr>
                <w:rFonts w:ascii="Times New Roman" w:hAnsi="Times New Roman" w:cs="Times New Roman"/>
                <w:sz w:val="24"/>
                <w:szCs w:val="24"/>
              </w:rPr>
              <w:lastRenderedPageBreak/>
              <w:t>User Input (</w:t>
            </w:r>
            <w:r w:rsidR="008C49DC">
              <w:rPr>
                <w:rFonts w:ascii="Times New Roman" w:hAnsi="Times New Roman" w:cs="Times New Roman"/>
                <w:sz w:val="24"/>
                <w:szCs w:val="24"/>
              </w:rPr>
              <w:t>Dietary Preference</w:t>
            </w:r>
            <w:r>
              <w:rPr>
                <w:rFonts w:ascii="Times New Roman" w:hAnsi="Times New Roman" w:cs="Times New Roman"/>
                <w:sz w:val="24"/>
                <w:szCs w:val="24"/>
              </w:rPr>
              <w:t>)</w:t>
            </w:r>
          </w:p>
        </w:tc>
        <w:tc>
          <w:tcPr>
            <w:tcW w:w="1984" w:type="dxa"/>
            <w:tcBorders>
              <w:top w:val="single" w:sz="4" w:space="0" w:color="000000"/>
              <w:left w:val="single" w:sz="4" w:space="0" w:color="000000"/>
              <w:bottom w:val="single" w:sz="4" w:space="0" w:color="000000"/>
              <w:right w:val="single" w:sz="4" w:space="0" w:color="000000"/>
            </w:tcBorders>
            <w:vAlign w:val="center"/>
          </w:tcPr>
          <w:p w14:paraId="10C94F4F" w14:textId="3B406AF0" w:rsidR="00E9084B" w:rsidRDefault="008C49DC">
            <w:pPr>
              <w:spacing w:after="160" w:line="360" w:lineRule="auto"/>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Conflicting or incomplete dietary choices</w:t>
            </w:r>
          </w:p>
        </w:tc>
        <w:tc>
          <w:tcPr>
            <w:tcW w:w="1135" w:type="dxa"/>
            <w:tcBorders>
              <w:top w:val="single" w:sz="4" w:space="0" w:color="000000"/>
              <w:left w:val="single" w:sz="4" w:space="0" w:color="000000"/>
              <w:bottom w:val="single" w:sz="4" w:space="0" w:color="000000"/>
              <w:right w:val="single" w:sz="4" w:space="0" w:color="000000"/>
            </w:tcBorders>
            <w:vAlign w:val="center"/>
          </w:tcPr>
          <w:p w14:paraId="15F44F4F" w14:textId="62322E43" w:rsidR="00E9084B" w:rsidRDefault="008C49DC">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4984" w:type="dxa"/>
            <w:tcBorders>
              <w:top w:val="single" w:sz="4" w:space="0" w:color="000000"/>
              <w:left w:val="single" w:sz="4" w:space="0" w:color="000000"/>
              <w:bottom w:val="single" w:sz="4" w:space="0" w:color="000000"/>
              <w:right w:val="single" w:sz="4" w:space="0" w:color="000000"/>
            </w:tcBorders>
            <w:vAlign w:val="center"/>
          </w:tcPr>
          <w:p w14:paraId="589359B9" w14:textId="2C6303AC" w:rsidR="00E9084B" w:rsidRDefault="008C49DC">
            <w:pPr>
              <w:spacing w:after="160" w:line="360" w:lineRule="auto"/>
              <w:jc w:val="both"/>
              <w:rPr>
                <w:rFonts w:ascii="Times New Roman" w:eastAsia="Times New Roman" w:hAnsi="Times New Roman" w:cs="Times New Roman"/>
                <w:sz w:val="24"/>
                <w:szCs w:val="24"/>
              </w:rPr>
            </w:pPr>
            <w:r w:rsidRPr="008C49DC">
              <w:rPr>
                <w:rFonts w:ascii="Times New Roman" w:eastAsia="Times New Roman" w:hAnsi="Times New Roman" w:cs="Times New Roman"/>
                <w:sz w:val="24"/>
                <w:szCs w:val="24"/>
              </w:rPr>
              <w:t>Use dropdown selections (Vegetarian, Vegan, Non-Veg, etc.) to standardize inputs.</w:t>
            </w:r>
          </w:p>
        </w:tc>
      </w:tr>
    </w:tbl>
    <w:p w14:paraId="39F8668D" w14:textId="77777777" w:rsidR="00E9084B" w:rsidRDefault="00E9084B">
      <w:pPr>
        <w:widowControl/>
        <w:spacing w:after="160" w:line="259" w:lineRule="auto"/>
        <w:rPr>
          <w:rFonts w:ascii="Times New Roman" w:eastAsia="Times New Roman" w:hAnsi="Times New Roman" w:cs="Times New Roman"/>
        </w:rPr>
      </w:pPr>
    </w:p>
    <w:sectPr w:rsidR="00E9084B">
      <w:headerReference w:type="default" r:id="rId6"/>
      <w:pgSz w:w="12240" w:h="15840"/>
      <w:pgMar w:top="1440" w:right="1440" w:bottom="1440" w:left="144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C6F4F" w14:textId="77777777" w:rsidR="00DC0261" w:rsidRDefault="00DC0261">
      <w:r>
        <w:separator/>
      </w:r>
    </w:p>
  </w:endnote>
  <w:endnote w:type="continuationSeparator" w:id="0">
    <w:p w14:paraId="40E547E4" w14:textId="77777777" w:rsidR="00DC0261" w:rsidRDefault="00DC0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D17C4" w14:textId="77777777" w:rsidR="00DC0261" w:rsidRDefault="00DC0261">
      <w:r>
        <w:separator/>
      </w:r>
    </w:p>
  </w:footnote>
  <w:footnote w:type="continuationSeparator" w:id="0">
    <w:p w14:paraId="4BE18877" w14:textId="77777777" w:rsidR="00DC0261" w:rsidRDefault="00DC0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FBF9" w14:textId="77777777" w:rsidR="00E9084B" w:rsidRDefault="00000000">
    <w:pPr>
      <w:jc w:val="both"/>
    </w:pPr>
    <w:r>
      <w:rPr>
        <w:noProof/>
      </w:rPr>
      <w:drawing>
        <wp:anchor distT="114300" distB="114300" distL="114300" distR="114300" simplePos="0" relativeHeight="2" behindDoc="0" locked="0" layoutInCell="0" allowOverlap="1" wp14:anchorId="4C7CD0BC" wp14:editId="6B60A57E">
          <wp:simplePos x="0" y="0"/>
          <wp:positionH relativeFrom="column">
            <wp:posOffset>-466725</wp:posOffset>
          </wp:positionH>
          <wp:positionV relativeFrom="paragraph">
            <wp:posOffset>-335280</wp:posOffset>
          </wp:positionV>
          <wp:extent cx="1805305" cy="741045"/>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1805305" cy="741045"/>
                  </a:xfrm>
                  <a:prstGeom prst="rect">
                    <a:avLst/>
                  </a:prstGeom>
                </pic:spPr>
              </pic:pic>
            </a:graphicData>
          </a:graphic>
        </wp:anchor>
      </w:drawing>
    </w:r>
    <w:r>
      <w:rPr>
        <w:noProof/>
      </w:rPr>
      <w:drawing>
        <wp:anchor distT="0" distB="0" distL="0" distR="0" simplePos="0" relativeHeight="3" behindDoc="1" locked="0" layoutInCell="0" allowOverlap="1" wp14:anchorId="75B9D3DF" wp14:editId="75021103">
          <wp:simplePos x="0" y="0"/>
          <wp:positionH relativeFrom="column">
            <wp:posOffset>5210175</wp:posOffset>
          </wp:positionH>
          <wp:positionV relativeFrom="paragraph">
            <wp:posOffset>-85725</wp:posOffset>
          </wp:positionV>
          <wp:extent cx="1073785" cy="291465"/>
          <wp:effectExtent l="0" t="0" r="0" b="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73785" cy="291465"/>
                  </a:xfrm>
                  <a:prstGeom prst="rect">
                    <a:avLst/>
                  </a:prstGeom>
                </pic:spPr>
              </pic:pic>
            </a:graphicData>
          </a:graphic>
        </wp:anchor>
      </w:drawing>
    </w:r>
  </w:p>
  <w:p w14:paraId="1FC64392" w14:textId="77777777" w:rsidR="00E9084B" w:rsidRDefault="00E9084B"/>
  <w:p w14:paraId="141AEFCA" w14:textId="77777777" w:rsidR="00E9084B" w:rsidRDefault="00E9084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84B"/>
    <w:rsid w:val="00662454"/>
    <w:rsid w:val="008C49DC"/>
    <w:rsid w:val="00DC0261"/>
    <w:rsid w:val="00E9084B"/>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B6C2"/>
  <w15:docId w15:val="{FF03D328-7725-41BB-9DE3-33CBC9F3E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Shaik mohammed</dc:creator>
  <dc:description/>
  <cp:lastModifiedBy>Yaseen Shaik mohammed</cp:lastModifiedBy>
  <cp:revision>2</cp:revision>
  <dcterms:created xsi:type="dcterms:W3CDTF">2026-02-13T11:11:00Z</dcterms:created>
  <dcterms:modified xsi:type="dcterms:W3CDTF">2026-02-13T11:11:00Z</dcterms:modified>
  <dc:language>en-US</dc:language>
</cp:coreProperties>
</file>