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Plan</w:t>
      </w:r>
    </w:p>
    <w:p>
      <w:r>
        <w:t>Project: Digital Transformation &amp; E-Commerce Website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Allocation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</w:tr>
      <w:tr>
        <w:tc>
          <w:tcPr>
            <w:tcW w:type="dxa" w:w="1728"/>
          </w:tcPr>
          <w:p>
            <w:r>
              <w:t>Project Manager</w:t>
            </w:r>
          </w:p>
        </w:tc>
        <w:tc>
          <w:tcPr>
            <w:tcW w:type="dxa" w:w="1728"/>
          </w:tcPr>
          <w:p>
            <w:r>
              <w:t>Management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01-Aug-2026</w:t>
            </w:r>
          </w:p>
        </w:tc>
        <w:tc>
          <w:tcPr>
            <w:tcW w:type="dxa" w:w="1728"/>
          </w:tcPr>
          <w:p>
            <w:r>
              <w:t>15-Oct-2026</w:t>
            </w:r>
          </w:p>
        </w:tc>
      </w:tr>
      <w:tr>
        <w:tc>
          <w:tcPr>
            <w:tcW w:type="dxa" w:w="1728"/>
          </w:tcPr>
          <w:p>
            <w:r>
              <w:t>Project Coordinator</w:t>
            </w:r>
          </w:p>
        </w:tc>
        <w:tc>
          <w:tcPr>
            <w:tcW w:type="dxa" w:w="1728"/>
          </w:tcPr>
          <w:p>
            <w:r>
              <w:t>Coordination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01-Aug-2026</w:t>
            </w:r>
          </w:p>
        </w:tc>
        <w:tc>
          <w:tcPr>
            <w:tcW w:type="dxa" w:w="1728"/>
          </w:tcPr>
          <w:p>
            <w:r>
              <w:t>15-Oct-2026</w:t>
            </w:r>
          </w:p>
        </w:tc>
      </w:tr>
      <w:tr>
        <w:tc>
          <w:tcPr>
            <w:tcW w:type="dxa" w:w="1728"/>
          </w:tcPr>
          <w:p>
            <w:r>
              <w:t>Business Analyst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03-Aug-2026</w:t>
            </w:r>
          </w:p>
        </w:tc>
        <w:tc>
          <w:tcPr>
            <w:tcW w:type="dxa" w:w="1728"/>
          </w:tcPr>
          <w:p>
            <w:r>
              <w:t>20-Aug-2026</w:t>
            </w:r>
          </w:p>
        </w:tc>
      </w:tr>
      <w:tr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21-Aug-2026</w:t>
            </w:r>
          </w:p>
        </w:tc>
        <w:tc>
          <w:tcPr>
            <w:tcW w:type="dxa" w:w="1728"/>
          </w:tcPr>
          <w:p>
            <w:r>
              <w:t>25-Sep-2026</w:t>
            </w:r>
          </w:p>
        </w:tc>
      </w:tr>
      <w:tr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26-Sep-2026</w:t>
            </w:r>
          </w:p>
        </w:tc>
        <w:tc>
          <w:tcPr>
            <w:tcW w:type="dxa" w:w="1728"/>
          </w:tcPr>
          <w:p>
            <w:r>
              <w:t>10-Oct-2026</w:t>
            </w:r>
          </w:p>
        </w:tc>
      </w:tr>
    </w:tbl>
    <w:p>
      <w:pPr>
        <w:pStyle w:val="Heading2"/>
      </w:pPr>
      <w:r>
        <w:t>Notes</w:t>
      </w:r>
    </w:p>
    <w:p>
      <w:r>
        <w:t>Resources are allocated according to project phases and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