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ADF49">
      <w:pPr>
        <w:tabs>
          <w:tab w:val="left" w:pos="8400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F716">
      <w:pPr>
        <w:pStyle w:val="2"/>
      </w:pPr>
      <w:bookmarkStart w:id="0" w:name="Demonstration of Proposed Features 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399A21E0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384E05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0E32EC20">
            <w:pPr>
              <w:pStyle w:val="11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vAlign w:val="top"/>
          </w:tcPr>
          <w:p>
            <w:r>
              <w:t>15 July 2026</w:t>
            </w:r>
          </w:p>
        </w:tc>
      </w:tr>
      <w:tr w14:paraId="296A13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7DDDCA0E">
            <w:pPr>
              <w:pStyle w:val="11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XXXXXX</w:t>
            </w:r>
          </w:p>
        </w:tc>
      </w:tr>
      <w:tr w14:paraId="7EB3C6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41A58742">
            <w:pPr>
              <w:pStyle w:val="11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  <w:shd w:val="clear" w:color="auto" w:fill="auto"/>
            <w:vAlign w:val="top"/>
          </w:tcPr>
          <w:p>
            <w:r>
              <w:t>Credit Card Approval Prediction</w:t>
            </w:r>
          </w:p>
        </w:tc>
      </w:tr>
      <w:tr w14:paraId="2FB894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3E4B689E">
            <w:pPr>
              <w:pStyle w:val="11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r>
              <w:t>1 Mark</w:t>
            </w:r>
          </w:p>
        </w:tc>
      </w:tr>
    </w:tbl>
    <w:p w14:paraId="48CA3279">
      <w:pPr>
        <w:pStyle w:val="6"/>
        <w:spacing w:before="210"/>
        <w:rPr>
          <w:rFonts w:ascii="Arial"/>
          <w:b/>
          <w:sz w:val="28"/>
        </w:rPr>
      </w:pPr>
    </w:p>
    <w:p w14:paraId="6DEA8227">
      <w:pPr>
        <w:pStyle w:val="3"/>
      </w:pPr>
      <w:bookmarkStart w:id="1" w:name="Demonstration of Proposed Features: 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2357C249">
      <w:pPr>
        <w:pStyle w:val="6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137F2086">
      <w:pPr>
        <w:pStyle w:val="6"/>
        <w:spacing w:before="19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980"/>
        <w:gridCol w:w="2840"/>
        <w:gridCol w:w="1980"/>
        <w:gridCol w:w="1400"/>
        <w:gridCol w:w="1540"/>
      </w:tblGrid>
      <w:tr w14:paraId="5E1844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580" w:type="dxa"/>
          </w:tcPr>
          <w:p w14:paraId="427B7B38">
            <w:pPr>
              <w:pStyle w:val="11"/>
              <w:spacing w:before="155"/>
              <w:rPr>
                <w:rFonts w:ascii="Arial MT"/>
                <w:sz w:val="18"/>
              </w:rPr>
            </w:pPr>
          </w:p>
          <w:p w14:paraId="1D3664ED">
            <w:pPr>
              <w:pStyle w:val="11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063074B1">
            <w:pPr>
              <w:pStyle w:val="11"/>
              <w:spacing w:before="155"/>
              <w:rPr>
                <w:rFonts w:ascii="Arial MT"/>
                <w:sz w:val="18"/>
              </w:rPr>
            </w:pPr>
          </w:p>
          <w:p w14:paraId="462CC08A">
            <w:pPr>
              <w:pStyle w:val="11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0C13519F">
            <w:pPr>
              <w:pStyle w:val="11"/>
              <w:spacing w:before="155"/>
              <w:rPr>
                <w:rFonts w:ascii="Arial MT"/>
                <w:sz w:val="18"/>
              </w:rPr>
            </w:pPr>
          </w:p>
          <w:p w14:paraId="23F5FE2B">
            <w:pPr>
              <w:pStyle w:val="11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747CEFBC">
            <w:pPr>
              <w:pStyle w:val="11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44EA5C27">
            <w:pPr>
              <w:pStyle w:val="11"/>
              <w:spacing w:before="35"/>
              <w:rPr>
                <w:rFonts w:ascii="Arial MT"/>
                <w:sz w:val="18"/>
              </w:rPr>
            </w:pPr>
          </w:p>
          <w:p w14:paraId="4E4A4D52">
            <w:pPr>
              <w:pStyle w:val="11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5CE7557D">
            <w:pPr>
              <w:pStyle w:val="11"/>
              <w:spacing w:before="155"/>
              <w:rPr>
                <w:rFonts w:ascii="Arial MT"/>
                <w:sz w:val="18"/>
              </w:rPr>
            </w:pPr>
          </w:p>
          <w:p w14:paraId="1BAFD210">
            <w:pPr>
              <w:pStyle w:val="11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14:paraId="4FFBD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>
            <w:r>
              <w:t>1</w:t>
            </w:r>
          </w:p>
        </w:tc>
        <w:tc>
          <w:tcPr>
            <w:tcW w:w="1980" w:type="dxa"/>
            <w:vAlign w:val="center"/>
          </w:tcPr>
          <w:p>
            <w:r>
              <w:t>Credit Card Approval Prediction</w:t>
            </w:r>
          </w:p>
        </w:tc>
        <w:tc>
          <w:tcPr>
            <w:tcW w:w="2840" w:type="dxa"/>
            <w:vAlign w:val="center"/>
          </w:tcPr>
          <w:p>
            <w:r>
              <w:t>Predicts whether a credit card application should be approved based on user inputs.</w:t>
            </w:r>
          </w:p>
        </w:tc>
        <w:tc>
          <w:tcPr>
            <w:tcW w:w="1980" w:type="dxa"/>
            <w:vAlign w:val="center"/>
          </w:tcPr>
          <w:p>
            <w:r>
              <w:t>Implemented</w:t>
            </w:r>
          </w:p>
        </w:tc>
        <w:tc>
          <w:tcPr>
            <w:tcW w:w="1400" w:type="dxa"/>
            <w:vAlign w:val="center"/>
          </w:tcPr>
          <w:p>
            <w:r>
              <w:t>Yes</w:t>
            </w:r>
          </w:p>
        </w:tc>
        <w:tc>
          <w:tcPr>
            <w:tcW w:w="1540" w:type="dxa"/>
            <w:vAlign w:val="center"/>
          </w:tcPr>
          <w:p>
            <w:r>
              <w:t>Machine learning model integrated successfully.</w:t>
            </w:r>
          </w:p>
        </w:tc>
      </w:tr>
      <w:tr w14:paraId="71BE08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vAlign w:val="center"/>
          </w:tcPr>
          <w:p>
            <w:r>
              <w:t>2</w:t>
            </w:r>
          </w:p>
        </w:tc>
        <w:tc>
          <w:tcPr>
            <w:tcW w:w="1980" w:type="dxa"/>
            <w:vAlign w:val="center"/>
          </w:tcPr>
          <w:p>
            <w:r>
              <w:t>Credit Risk Scoring</w:t>
            </w:r>
          </w:p>
        </w:tc>
        <w:tc>
          <w:tcPr>
            <w:tcW w:w="2840" w:type="dxa"/>
            <w:vAlign w:val="center"/>
          </w:tcPr>
          <w:p>
            <w:r>
              <w:t>Predicts applicant credit risk score using financial parameters.</w:t>
            </w:r>
          </w:p>
        </w:tc>
        <w:tc>
          <w:tcPr>
            <w:tcW w:w="1980" w:type="dxa"/>
            <w:vAlign w:val="center"/>
          </w:tcPr>
          <w:p>
            <w:r>
              <w:t>Implemented</w:t>
            </w:r>
          </w:p>
        </w:tc>
        <w:tc>
          <w:tcPr>
            <w:tcW w:w="1400" w:type="dxa"/>
            <w:vAlign w:val="center"/>
          </w:tcPr>
          <w:p>
            <w:r>
              <w:t>Yes</w:t>
            </w:r>
          </w:p>
        </w:tc>
        <w:tc>
          <w:tcPr>
            <w:tcW w:w="1540" w:type="dxa"/>
            <w:vAlign w:val="center"/>
          </w:tcPr>
          <w:p>
            <w:r>
              <w:t>Prediction results displayed successfully.</w:t>
            </w:r>
          </w:p>
        </w:tc>
      </w:tr>
      <w:tr w14:paraId="527FA1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>
            <w:r>
              <w:t>3</w:t>
            </w:r>
          </w:p>
        </w:tc>
        <w:tc>
          <w:tcPr>
            <w:tcW w:w="1980" w:type="dxa"/>
            <w:vAlign w:val="center"/>
          </w:tcPr>
          <w:p>
            <w:r>
              <w:t>Eligibility &amp; Credit Limit Suggestion</w:t>
            </w:r>
          </w:p>
        </w:tc>
        <w:tc>
          <w:tcPr>
            <w:tcW w:w="2840" w:type="dxa"/>
            <w:vAlign w:val="center"/>
          </w:tcPr>
          <w:p>
            <w:r>
              <w:t>Suggests appropriate credit limit based on applicant profile.</w:t>
            </w:r>
          </w:p>
        </w:tc>
        <w:tc>
          <w:tcPr>
            <w:tcW w:w="1980" w:type="dxa"/>
            <w:vAlign w:val="center"/>
          </w:tcPr>
          <w:p>
            <w:r>
              <w:t>Implemented</w:t>
            </w:r>
          </w:p>
        </w:tc>
        <w:tc>
          <w:tcPr>
            <w:tcW w:w="1400" w:type="dxa"/>
            <w:vAlign w:val="center"/>
          </w:tcPr>
          <w:p>
            <w:r>
              <w:t>Yes</w:t>
            </w:r>
          </w:p>
        </w:tc>
        <w:tc>
          <w:tcPr>
            <w:tcW w:w="1540" w:type="dxa"/>
            <w:vAlign w:val="center"/>
          </w:tcPr>
          <w:p>
            <w:r>
              <w:t>Provides credit limit recommendations.</w:t>
            </w:r>
          </w:p>
        </w:tc>
      </w:tr>
      <w:tr w14:paraId="649EB3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vAlign w:val="center"/>
          </w:tcPr>
          <w:p>
            <w:r>
              <w:t>4</w:t>
            </w:r>
          </w:p>
        </w:tc>
        <w:tc>
          <w:tcPr>
            <w:tcW w:w="1980" w:type="dxa"/>
            <w:vAlign w:val="center"/>
          </w:tcPr>
          <w:p>
            <w:r>
              <w:t>Fraud Risk Detection</w:t>
            </w:r>
          </w:p>
        </w:tc>
        <w:tc>
          <w:tcPr>
            <w:tcW w:w="2840" w:type="dxa"/>
            <w:vAlign w:val="center"/>
          </w:tcPr>
          <w:p>
            <w:r>
              <w:t>Uses applicant data to flag potentially fraudulent applications.</w:t>
            </w:r>
          </w:p>
        </w:tc>
        <w:tc>
          <w:tcPr>
            <w:tcW w:w="1980" w:type="dxa"/>
            <w:vAlign w:val="center"/>
          </w:tcPr>
          <w:p>
            <w:r>
              <w:t>Partial</w:t>
            </w:r>
          </w:p>
        </w:tc>
        <w:tc>
          <w:tcPr>
            <w:tcW w:w="1400" w:type="dxa"/>
            <w:vAlign w:val="center"/>
          </w:tcPr>
          <w:p>
            <w:r>
              <w:t>Yes</w:t>
            </w:r>
          </w:p>
        </w:tc>
        <w:tc>
          <w:tcPr>
            <w:tcW w:w="1540" w:type="dxa"/>
            <w:vAlign w:val="center"/>
          </w:tcPr>
          <w:p>
            <w:r>
              <w:t>Basic fraud analysis available; can be enhanced with real-time bureau APIs.</w:t>
            </w:r>
          </w:p>
        </w:tc>
      </w:tr>
      <w:tr w14:paraId="67FE8E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  <w:vAlign w:val="center"/>
          </w:tcPr>
          <w:p>
            <w:r>
              <w:t>5</w:t>
            </w:r>
          </w:p>
        </w:tc>
        <w:tc>
          <w:tcPr>
            <w:tcW w:w="1980" w:type="dxa"/>
            <w:vAlign w:val="center"/>
          </w:tcPr>
          <w:p>
            <w:r>
              <w:t>User-Friendly Web Interface</w:t>
            </w:r>
          </w:p>
        </w:tc>
        <w:tc>
          <w:tcPr>
            <w:tcW w:w="2840" w:type="dxa"/>
            <w:vAlign w:val="center"/>
          </w:tcPr>
          <w:p>
            <w:r>
              <w:t>Provides an easy-to-use interface for applicants to enter data and view results.</w:t>
            </w:r>
          </w:p>
        </w:tc>
        <w:tc>
          <w:tcPr>
            <w:tcW w:w="1980" w:type="dxa"/>
            <w:vAlign w:val="center"/>
          </w:tcPr>
          <w:p>
            <w:r>
              <w:t>Implemented</w:t>
            </w:r>
          </w:p>
        </w:tc>
        <w:tc>
          <w:tcPr>
            <w:tcW w:w="1400" w:type="dxa"/>
            <w:vAlign w:val="center"/>
          </w:tcPr>
          <w:p>
            <w:r>
              <w:t>Yes</w:t>
            </w:r>
          </w:p>
        </w:tc>
        <w:tc>
          <w:tcPr>
            <w:tcW w:w="1540" w:type="dxa"/>
            <w:vAlign w:val="center"/>
          </w:tcPr>
          <w:p>
            <w:r>
              <w:t>Built using Flask, HTML, and CSS.</w:t>
            </w:r>
          </w:p>
        </w:tc>
      </w:tr>
      <w:tr w14:paraId="49496D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  <w:vAlign w:val="center"/>
          </w:tcPr>
          <w:p>
            <w:r>
              <w:t>6</w:t>
            </w:r>
          </w:p>
        </w:tc>
        <w:tc>
          <w:tcPr>
            <w:tcW w:w="1980" w:type="dxa"/>
            <w:vAlign w:val="center"/>
          </w:tcPr>
          <w:p>
            <w:r>
              <w:t>Database &amp; Model Integration</w:t>
            </w:r>
          </w:p>
        </w:tc>
        <w:tc>
          <w:tcPr>
            <w:tcW w:w="2840" w:type="dxa"/>
            <w:vAlign w:val="center"/>
          </w:tcPr>
          <w:p>
            <w:r>
              <w:t>Stores applicant datasets and integrates the trained ML model for predictions.</w:t>
            </w:r>
          </w:p>
        </w:tc>
        <w:tc>
          <w:tcPr>
            <w:tcW w:w="1980" w:type="dxa"/>
            <w:vAlign w:val="center"/>
          </w:tcPr>
          <w:p>
            <w:r>
              <w:t>Implemented</w:t>
            </w:r>
          </w:p>
        </w:tc>
        <w:tc>
          <w:tcPr>
            <w:tcW w:w="1400" w:type="dxa"/>
            <w:vAlign w:val="center"/>
          </w:tcPr>
          <w:p>
            <w:r>
              <w:t>Yes</w:t>
            </w:r>
          </w:p>
        </w:tc>
        <w:tc>
          <w:tcPr>
            <w:tcW w:w="1540" w:type="dxa"/>
            <w:vAlign w:val="center"/>
          </w:tcPr>
          <w:p>
            <w:r>
              <w:t>CSV dataset and trained model (model.pkl) are successfully integrated.</w:t>
            </w:r>
          </w:p>
        </w:tc>
      </w:tr>
      <w:bookmarkEnd w:id="3"/>
    </w:tbl>
    <w:p w14:paraId="2EE25FD9">
      <w:pPr>
        <w:pStyle w:val="6"/>
      </w:pPr>
    </w:p>
    <w:p w14:paraId="69B65BB3">
      <w:pPr>
        <w:pStyle w:val="6"/>
        <w:spacing w:before="77"/>
      </w:pPr>
    </w:p>
    <w:p w14:paraId="1D0B7957">
      <w:pPr>
        <w:pStyle w:val="3"/>
        <w:spacing w:after="34"/>
      </w:pPr>
      <w:bookmarkStart w:id="2" w:name="Feature Implementation Summary: 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 w14:paraId="6B952B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40" w:type="dxa"/>
            <w:vAlign w:val="center"/>
          </w:tcPr>
          <w:p w14:paraId="715B1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Total Features Proposed</w:t>
            </w:r>
          </w:p>
        </w:tc>
        <w:tc>
          <w:tcPr>
            <w:tcW w:w="5780" w:type="dxa"/>
            <w:vAlign w:val="center"/>
          </w:tcPr>
          <w:p w14:paraId="005B32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</w:tr>
      <w:tr w14:paraId="625727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40" w:type="dxa"/>
            <w:vAlign w:val="center"/>
          </w:tcPr>
          <w:p w14:paraId="4E790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Total Features Implemented</w:t>
            </w:r>
          </w:p>
        </w:tc>
        <w:tc>
          <w:tcPr>
            <w:tcW w:w="5780" w:type="dxa"/>
            <w:vAlign w:val="center"/>
          </w:tcPr>
          <w:p w14:paraId="35756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</w:tr>
      <w:tr w14:paraId="16759C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40" w:type="dxa"/>
            <w:vAlign w:val="center"/>
          </w:tcPr>
          <w:p w14:paraId="46230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Total Features Demonstrated</w:t>
            </w:r>
          </w:p>
        </w:tc>
        <w:tc>
          <w:tcPr>
            <w:tcW w:w="5780" w:type="dxa"/>
            <w:vAlign w:val="center"/>
          </w:tcPr>
          <w:p w14:paraId="36B0B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</w:tr>
      <w:tr w14:paraId="7EC607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40" w:type="dxa"/>
            <w:vAlign w:val="center"/>
          </w:tcPr>
          <w:p w14:paraId="11758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Overall Implementation Rate (%)</w:t>
            </w:r>
          </w:p>
        </w:tc>
        <w:tc>
          <w:tcPr>
            <w:tcW w:w="5780" w:type="dxa"/>
            <w:vAlign w:val="center"/>
          </w:tcPr>
          <w:p w14:paraId="03BC89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100%</w:t>
            </w:r>
          </w:p>
        </w:tc>
      </w:tr>
    </w:tbl>
    <w:p w14:paraId="375F8370"/>
    <w:sectPr>
      <w:type w:val="continuous"/>
      <w:pgSz w:w="11920" w:h="16840"/>
      <w:pgMar w:top="96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ED47414"/>
    <w:rsid w:val="60863A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98</Words>
  <Characters>560</Characters>
  <TotalTime>3</TotalTime>
  <ScaleCrop>false</ScaleCrop>
  <LinksUpToDate>false</LinksUpToDate>
  <CharactersWithSpaces>631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2026-07-05T19:16:00Z</dcterms:created>
  <dc:creator>yasee</dc:creator>
  <cp:lastModifiedBy>Yaseen Ali</cp:lastModifiedBy>
  <dcterms:modified xsi:type="dcterms:W3CDTF">2026-07-05T19:21:21Z</dcterms:modified>
  <dc:title>Demonstration of Proposed Features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  <property fmtid="{D5CDD505-2E9C-101B-9397-08002B2CF9AE}" pid="6" name="KSOTemplateDocerSaveRecord">
    <vt:lpwstr>eyJoZGlkIjoiNjQwNDY0MDdlNDU5ZGQzZjQwNTYxNDMyNjhhOWY4YmQiLCJ1c2VySWQiOiI1Njc2MjY5ODE2MDcifQ==</vt:lpwstr>
  </property>
  <property fmtid="{D5CDD505-2E9C-101B-9397-08002B2CF9AE}" pid="7" name="KSOProductBuildVer">
    <vt:lpwstr>1033-12.1.0.26880</vt:lpwstr>
  </property>
  <property fmtid="{D5CDD505-2E9C-101B-9397-08002B2CF9AE}" pid="8" name="ICV">
    <vt:lpwstr>ADA8D7960A83467F8B3520DAB67EEAF7_12</vt:lpwstr>
  </property>
</Properties>
</file>