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 (Local Area Network):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LAN connects devices like computers, printers, and phones within a small area like a home, school, or office using switches and routers.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In a school computer lab, all the computers connected together to share files and printers form a LAN.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WAN (Wide Area Network):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WAN connects multiple LANs over large geographical areas through the internet or private networks.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Example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When your school computers access a website hosted in another country, it uses the WAN (internet) to reach that server.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