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#Mutual Fund Prediction </w:t>
      </w:r>
    </w:p>
    <w:p>
      <w:pPr>
        <w:rPr>
          <w:rFonts w:hint="default"/>
        </w:rPr>
      </w:pPr>
    </w:p>
    <w:p>
      <w:pPr>
        <w:spacing w:line="360" w:lineRule="auto"/>
        <w:rPr>
          <w:rFonts w:hint="default"/>
          <w:sz w:val="22"/>
          <w:szCs w:val="22"/>
        </w:rPr>
      </w:pPr>
      <w:r>
        <w:rPr>
          <w:rFonts w:hint="default"/>
          <w:sz w:val="22"/>
          <w:szCs w:val="22"/>
        </w:rPr>
        <w:t xml:space="preserve">We are seeing various new methods are evolving to find a better and efficient prediction and evaluation of mutual funds using the latest technologies. This project makes use of machine learning algorithms and some innovative calculation strategies to get more accurate results and predictions. According to the previous researchers, the Artificial Neural Network gives better results as compared to the other algorithms we had chosen for the Artificial Neural Network as our base model. Neural Network is a network that resembles a human brain tissue, which may infer a result based on the facts or experience that happened. Many </w:t>
      </w:r>
      <w:bookmarkStart w:id="0" w:name="_GoBack"/>
      <w:r>
        <w:rPr>
          <w:rFonts w:hint="default"/>
          <w:sz w:val="22"/>
          <w:szCs w:val="22"/>
        </w:rPr>
        <w:t xml:space="preserve">applications have implemented neural networks. In this project, we use Feed-Forward </w:t>
      </w:r>
      <w:bookmarkEnd w:id="0"/>
      <w:r>
        <w:rPr>
          <w:rFonts w:hint="default"/>
          <w:sz w:val="22"/>
          <w:szCs w:val="22"/>
        </w:rPr>
        <w:t>Backpropagation Neural Network and Artificial Neural Network to predict the closing value of mutual funds and classify whether we are getting profit or loss. In this project, we also implemented the dataset on some other Artificial Intelligence algorithms and compared it with our main model, and then finalized our final model as an Artificial Neural Network. This project also focuses on some other parameters such as tomorrow returns. The result not only predicts the closing value or tomorrow returns but also explains the consistency and stability of the model by evaluating the percentage of accuracy as the proof.</w:t>
      </w:r>
    </w:p>
    <w:p>
      <w:pPr>
        <w:spacing w:line="360" w:lineRule="auto"/>
        <w:rPr>
          <w:sz w:val="22"/>
          <w:szCs w:val="22"/>
        </w:rPr>
      </w:pPr>
      <w:r>
        <w:rPr>
          <w:rFonts w:hint="default"/>
          <w:sz w:val="22"/>
          <w:szCs w:val="22"/>
        </w:rPr>
        <w:t>In this project, we did research and analysis by changing the features of the dataset. The methodology is applied to the sample data of the American Multinational Company of the year 2012-2019 collected from Kaggle. The results are obtained by the output of the artificial neural network and as the feed-forward backpropagation neural network is used the weights are updated after every epoch. Results are encouraging in that the reduced Artificial Neural Network models still outperform the linear models for growth and blend funds and yield similar and more accurate results for value funds. The results provide a clear cut idea to the investors to invest and make profits out of 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16332"/>
    <w:rsid w:val="1E416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2021-07-19T05:44:00Z</dcterms:created>
  <dc:creator>admin</dc:creator>
  <cp:lastModifiedBy>admin</cp:lastModifiedBy>
  <dcterms:modified xsi:type="dcterms:W3CDTF">2021-07-19T05:47:09Z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