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BEE9" w14:textId="77777777" w:rsidR="00E53B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FC7A6E5" w14:textId="77777777" w:rsidR="00E53B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95A6625" w14:textId="77777777" w:rsidR="00E53B83" w:rsidRDefault="00E53B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3B83" w14:paraId="45FEA567" w14:textId="77777777">
        <w:tc>
          <w:tcPr>
            <w:tcW w:w="4508" w:type="dxa"/>
          </w:tcPr>
          <w:p w14:paraId="1C0D9A2C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E03FDB" w14:textId="115DADC2" w:rsidR="00E53B83" w:rsidRDefault="00922D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692E83" w14:paraId="2DFBE1D8" w14:textId="77777777">
        <w:tc>
          <w:tcPr>
            <w:tcW w:w="4508" w:type="dxa"/>
          </w:tcPr>
          <w:p w14:paraId="551C2906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45EA565" w14:textId="7C29E56A" w:rsidR="00692E83" w:rsidRDefault="00692E83" w:rsidP="00692E83">
            <w:pPr>
              <w:rPr>
                <w:rFonts w:ascii="Calibri" w:eastAsia="Calibri" w:hAnsi="Calibri" w:cs="Calibri"/>
              </w:rPr>
            </w:pPr>
            <w:r w:rsidRPr="00594697">
              <w:t>LTVIP2025TMID48418</w:t>
            </w:r>
          </w:p>
        </w:tc>
      </w:tr>
      <w:tr w:rsidR="00692E83" w14:paraId="32423FA0" w14:textId="77777777">
        <w:tc>
          <w:tcPr>
            <w:tcW w:w="4508" w:type="dxa"/>
          </w:tcPr>
          <w:p w14:paraId="3313E041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8EEDB7" w14:textId="10A56F87" w:rsidR="00692E83" w:rsidRDefault="00692E83" w:rsidP="00692E83">
            <w:pPr>
              <w:rPr>
                <w:rFonts w:ascii="Calibri" w:eastAsia="Calibri" w:hAnsi="Calibri" w:cs="Calibri"/>
              </w:rPr>
            </w:pPr>
            <w:r w:rsidRPr="00594697">
              <w:t>A College Food Choices Case Study</w:t>
            </w:r>
          </w:p>
        </w:tc>
      </w:tr>
      <w:tr w:rsidR="00692E83" w14:paraId="216EA26F" w14:textId="77777777">
        <w:tc>
          <w:tcPr>
            <w:tcW w:w="4508" w:type="dxa"/>
          </w:tcPr>
          <w:p w14:paraId="328FB52B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25F681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C5A418F" w14:textId="77777777" w:rsidR="00E53B83" w:rsidRDefault="00E53B83">
      <w:pPr>
        <w:spacing w:after="160" w:line="259" w:lineRule="auto"/>
        <w:rPr>
          <w:rFonts w:ascii="Calibri" w:eastAsia="Calibri" w:hAnsi="Calibri" w:cs="Calibri"/>
          <w:b/>
        </w:rPr>
      </w:pPr>
    </w:p>
    <w:p w14:paraId="1D91DE7F" w14:textId="77777777" w:rsidR="00E53B8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1175EC" w14:textId="77777777" w:rsidR="00E53B8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53B83" w14:paraId="7128BB19" w14:textId="77777777">
        <w:trPr>
          <w:trHeight w:val="557"/>
        </w:trPr>
        <w:tc>
          <w:tcPr>
            <w:tcW w:w="735" w:type="dxa"/>
          </w:tcPr>
          <w:p w14:paraId="38E592A9" w14:textId="77777777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A383283" w14:textId="77777777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8F6C041" w14:textId="77777777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D3A5055" w14:textId="5066B13B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53B83" w14:paraId="7A11AB78" w14:textId="77777777">
        <w:trPr>
          <w:trHeight w:val="817"/>
        </w:trPr>
        <w:tc>
          <w:tcPr>
            <w:tcW w:w="735" w:type="dxa"/>
          </w:tcPr>
          <w:p w14:paraId="429E8F6A" w14:textId="77777777" w:rsidR="00E53B83" w:rsidRDefault="00E53B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7F0AD8C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73EBE1C" w14:textId="36C5A14C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Confusion Matrix - , Accuray Score-</w:t>
            </w:r>
            <w:r w:rsidR="00922D4E" w:rsidRPr="00922D4E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922D4E" w:rsidRPr="00922D4E">
              <w:rPr>
                <w:rFonts w:ascii="Calibri" w:eastAsia="Calibri" w:hAnsi="Calibri" w:cs="Calibri"/>
              </w:rPr>
              <w:t>0.9</w:t>
            </w:r>
            <w:r w:rsidR="00922D4E">
              <w:rPr>
                <w:rFonts w:ascii="Calibri" w:eastAsia="Calibri" w:hAnsi="Calibri" w:cs="Calibri"/>
              </w:rPr>
              <w:t>8</w:t>
            </w:r>
            <w:r w:rsidR="00922D4E" w:rsidRPr="00922D4E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&amp; Classification Report - </w:t>
            </w:r>
          </w:p>
        </w:tc>
        <w:tc>
          <w:tcPr>
            <w:tcW w:w="2850" w:type="dxa"/>
          </w:tcPr>
          <w:p w14:paraId="32E2FCE4" w14:textId="5795D2AF" w:rsidR="00922D4E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9C06881" wp14:editId="5575EA0A">
                  <wp:extent cx="1672590" cy="588645"/>
                  <wp:effectExtent l="0" t="0" r="3810" b="1905"/>
                  <wp:docPr id="1549500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5000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00160" w14:textId="2C4A210F" w:rsidR="00E53B83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C386F40" wp14:editId="1C10ED27">
                  <wp:extent cx="1672590" cy="1082675"/>
                  <wp:effectExtent l="0" t="0" r="3810" b="3175"/>
                  <wp:docPr id="1890582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5827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B83" w14:paraId="47E3E874" w14:textId="77777777">
        <w:trPr>
          <w:trHeight w:val="817"/>
        </w:trPr>
        <w:tc>
          <w:tcPr>
            <w:tcW w:w="735" w:type="dxa"/>
          </w:tcPr>
          <w:p w14:paraId="12EC1481" w14:textId="77777777" w:rsidR="00E53B83" w:rsidRDefault="00E53B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5DB60B9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4C1A541A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341D40E5" w14:textId="614F614A" w:rsidR="00E53B83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</w:rPr>
              <w:t>Learning rate (1e-4), Dropout (0.3), Dense units (128), Epochs (15), Unfreeze last 50 layers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29193A72" w14:textId="1C319084" w:rsidR="00922D4E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</w:rPr>
              <w:t>Train-test split with stratified sampling (80:20)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0D597718" w14:textId="77777777" w:rsidR="00E53B83" w:rsidRDefault="00E53B83">
      <w:pPr>
        <w:spacing w:after="160" w:line="259" w:lineRule="auto"/>
        <w:rPr>
          <w:rFonts w:ascii="Calibri" w:eastAsia="Calibri" w:hAnsi="Calibri" w:cs="Calibri"/>
        </w:rPr>
      </w:pPr>
    </w:p>
    <w:p w14:paraId="3C3A9C1A" w14:textId="77777777" w:rsidR="00E53B83" w:rsidRDefault="00E53B83"/>
    <w:sectPr w:rsidR="00E53B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329D3"/>
    <w:multiLevelType w:val="multilevel"/>
    <w:tmpl w:val="7F6255A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388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83"/>
    <w:rsid w:val="006311E5"/>
    <w:rsid w:val="00692E83"/>
    <w:rsid w:val="00922D4E"/>
    <w:rsid w:val="00C60830"/>
    <w:rsid w:val="00E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8478"/>
  <w15:docId w15:val="{82A24E31-16FB-4169-9F37-C59428B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SAMEER</cp:lastModifiedBy>
  <cp:revision>3</cp:revision>
  <dcterms:created xsi:type="dcterms:W3CDTF">2025-06-27T14:09:00Z</dcterms:created>
  <dcterms:modified xsi:type="dcterms:W3CDTF">2025-06-28T16:14:00Z</dcterms:modified>
</cp:coreProperties>
</file>