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592"/>
      </w:tblGrid>
      <w:tr>
        <w:tc>
          <w:tcPr>
            <w:tcW w:type="dxa" w:w="792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5.7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8"/>
              </w:rPr>
              <w:t>Adidas</w:t>
            </w:r>
          </w:p>
        </w:tc>
        <w:tc>
          <w:tcPr>
            <w:tcW w:type="dxa" w:w="259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160" w:line="312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6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20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Yeezy, Ultraboost, Superstar, tracksuits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Product code search returns exact product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Boost pellets are irregular (organic)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Both shoes: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v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LOGO — THREE VARIANTS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parallel bars of equal width.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Three-leaf clover, perfectly symmetric.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Badge of Sport: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Three ascending stripes, equal width.</w:t>
            </w:r>
          </w:p>
          <w:p>
            <w:pPr>
              <w:spacing w:before="60" w:after="60"/>
              <w:pBdr>
                <w:bottom w:val="single" w:sz="4" w:space="2" w:color="D9D2C5"/>
              </w:pBdr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Wordmark touches bottom of stripes; consistent kerning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Trailing stitches; typeface too thin; stripes wonky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 CODE VERIFICATION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Every authentic Adidas product has a unique product code (e.g., DP2644) on the care label. Search it online — genuine codes return matching products.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6 chars on apparel. On footwear: tongue label AND box must match.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BOOST TECHNOLOGY (FOOTWEAR)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Pellets are irregular (organic, varied sizes); soft &amp; bouncy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Uniform/machined pellets; feels stiff, not responsive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SERIAL NUMBERS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Interior tongue label carries a unique serial per shoe.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Both shoes: DIFFERENT serials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Always Google the Adidas product code. No results or different product = counterfeit. Single fastest check for any Adidas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2592"/>
      </w:tblGrid>
      <w:tr>
        <w:tc>
          <w:tcPr>
            <w:tcW w:type="dxa" w:w="792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6"/>
                <w:spacing w:val="120"/>
              </w:rPr>
              <w:t>5.8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8"/>
              </w:rPr>
              <w:t>Lacoste</w:t>
            </w:r>
          </w:p>
        </w:tc>
        <w:tc>
          <w:tcPr>
            <w:tcW w:type="dxa" w:w="259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160" w:line="312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6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6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20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L.12.12 polo shirts, fragrances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TOP 3 TELLS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Crocodile has ~1,400 stitches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Mother of pearl buttons (cool to touch)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European numeric sizing (2–9)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616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1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NECK / IDENTITY TAG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426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vs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42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4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THE CROCODILE — DETAILED INSPECTION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~1,400 stitches — dense and detailed under magnification.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Open mouth, red interior, distinct eye, 4 legs with claws.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Faces RIGHT on all products (except 1930s–40s vintage).</w:t>
            </w:r>
          </w:p>
          <w:p>
            <w:pPr>
              <w:spacing w:before="60" w:after="60"/>
              <w:pBdr>
                <w:bottom w:val="single" w:sz="4" w:space="2" w:color="D9D2C5"/>
              </w:pBdr>
            </w:pP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1,400+ stitches; vivid green body, red mouth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Sparse stitching (&lt;800); dull colors; missing mouth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SIZING &amp; BUTTONS</w:t>
            </w:r>
          </w:p>
          <w:p>
            <w:pPr>
              <w:spacing w:before="0" w:after="2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8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European size (2–9) in red above croc</w:t>
            </w:r>
          </w:p>
          <w:p>
            <w:pPr>
              <w:spacing w:before="0" w:after="8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Only S/M/L sizing; no European number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Buttons: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Mother of pearl, cool to touch, then warms from body heat.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polos: exactly 2 buttons — never 3.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INTERIOR TAG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Reads '100% cotton' in seven languages on bottom inside.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Older items reference 'Devanlay' (former distributor).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0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8"/>
              </w:rPr>
              <w:t xml:space="preserve">RN #115890: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Required on US Lacoste. Missing/wrong = suspicious.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8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PRODUCTION COUNTRIES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France, Peru, Morocco, Vietnam, Tunisia, Turkey, Italy, El Salvador, Thailand, Romania.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18"/>
              </w:rPr>
              <w:t xml:space="preserve">🚩 RED FLAG: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'Made in China' on a standard polo = very likely counterfeit.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100"/>
              </w:rPr>
              <w:t>PRO TIP</w:t>
            </w:r>
          </w:p>
          <w:p>
            <w:pPr>
              <w:spacing w:before="0" w:after="0" w:line="300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0"/>
              </w:rPr>
              <w:t>Touch the buttons. Mother-of-pearl feels cool and slightly weighted; plastic feels room-temperature — fastest tactile check on a Lacoste polo.</w:t>
            </w:r>
          </w:p>
        </w:tc>
      </w:tr>
    </w:tbl>
    <w:sectPr w:rsidR="00FC693F" w:rsidRPr="0006063C" w:rsidSect="00034616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