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6"/>
                <w:spacing w:val="120"/>
              </w:rPr>
              <w:t>5.7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4"/>
              </w:rPr>
              <w:t>Adidas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8496"/>
      </w:tblGrid>
      <w:t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FAF7F2"/>
                <w:sz w:val="14"/>
                <w:spacing w:val="80"/>
              </w:rPr>
              <w:t>COUNTERFEIT RISK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Playfair Display" w:hAnsi="Playfair Display" w:cs="Playfair Display"/>
                <w:b/>
                <w:i w:val="0"/>
                <w:color w:val="B85C38"/>
                <w:sz w:val="32"/>
              </w:rPr>
              <w:t>HIGH</w:t>
            </w:r>
          </w:p>
        </w:tc>
        <w:tc>
          <w:tcPr>
            <w:tcW w:type="dxa" w:w="8496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MOST FAKED</w:t>
            </w:r>
          </w:p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Yeezy, Ultraboost, Superstar, tracksuits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TOP 3 TELLS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Product code search returns exact product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Boost pellets are irregular (organic)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Both shoes: different serials but same style code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idas_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NECK / IDENTITY TAG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idas_v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LOGO — THREE VARIANTS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Performance (3 Stripes):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Three parallel bars of equal width.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Originals (Trefoil):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Three-leaf clover, perfectly symmetric.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Badge of Sport: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Three ascending stripes, equal width.</w:t>
            </w:r>
          </w:p>
          <w:p>
            <w:pPr>
              <w:spacing w:before="80" w:after="80"/>
              <w:pBdr>
                <w:bottom w:val="single" w:sz="4" w:space="2" w:color="D9D2C5"/>
              </w:pBdr>
            </w:pPr>
          </w:p>
          <w:p>
            <w:pPr>
              <w:spacing w:before="0" w:after="2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Wordmark touches bottom of stripes; consistent kerning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Trailing stitches between letters; typeface too thin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PRODUCT CODE VERIFICATION</w:t>
            </w:r>
          </w:p>
          <w:p>
            <w:pPr>
              <w:spacing w:before="0" w:after="80" w:line="276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Every authentic Adidas product has a unique product code (e.g., DP2644) on the care label. Search it online — genuine codes return matching products.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6 chars on apparel. On footwear: tongue label AND box must match.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60"/>
              </w:rPr>
              <w:t>BOOST TECHNOLOGY (FOOTWEAR)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Pellets are irregular (organic, varied sizes); soft &amp; bouncy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Uniform/machined pellets; feels stiff, not responsive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SERIAL NUMBERS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Interior tongue label carries a unique serial per shoe.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Both shoes: DIFFERENT serials but the SAME style code.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100"/>
              </w:rPr>
              <w:t>PRO TIP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20"/>
              </w:rPr>
              <w:t>Always Google the Adidas product code. No results or a different product = counterfeit. Single fastest check for any Adidas item.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6"/>
                <w:spacing w:val="120"/>
              </w:rPr>
              <w:t>5.8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4"/>
              </w:rPr>
              <w:t>Lacoste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8496"/>
      </w:tblGrid>
      <w:t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FAF7F2"/>
                <w:sz w:val="14"/>
                <w:spacing w:val="80"/>
              </w:rPr>
              <w:t>COUNTERFEIT RISK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Playfair Display" w:hAnsi="Playfair Display" w:cs="Playfair Display"/>
                <w:b/>
                <w:i w:val="0"/>
                <w:color w:val="B85C38"/>
                <w:sz w:val="32"/>
              </w:rPr>
              <w:t>HIGH</w:t>
            </w:r>
          </w:p>
        </w:tc>
        <w:tc>
          <w:tcPr>
            <w:tcW w:type="dxa" w:w="8496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MOST FAKED</w:t>
            </w:r>
          </w:p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L.12.12 polo shirts, fragrances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TOP 3 TELLS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Crocodile has ~1,400 stitches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Mother of pearl buttons (cool to touch)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European numeric sizing (2–9) always present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46161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coste_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461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NECK / IDENTITY TAG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4426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coste_vs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442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60"/>
              </w:rPr>
              <w:t>THE CROCODILE — DETAILED INSPECTION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~1,400 stitches — dense and detailed under magnification.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Open mouth with red interior, distinct eye, 4 legs with claws, textured tail.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Faces RIGHT on all products (except some 1930s–40s vintage pieces).</w:t>
            </w:r>
          </w:p>
          <w:p>
            <w:pPr>
              <w:spacing w:before="80" w:after="80"/>
              <w:pBdr>
                <w:bottom w:val="single" w:sz="4" w:space="2" w:color="D9D2C5"/>
              </w:pBdr>
            </w:pPr>
          </w:p>
          <w:p>
            <w:pPr>
              <w:spacing w:before="0" w:after="2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Dense embroidery 1,400+ stitches; vivid green body, red mouth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Sparse stitching (&lt;800); dull colors; missing mouth detail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SIZING &amp; BUTTONS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Numerical European sizing (2–9) in red above croc</w:t>
            </w:r>
          </w:p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Only S/M/L sizing with no European number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Buttons: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Mother of pearl — cool to touch, warms from body heat. Plastic stays room-temp.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L.12.12 polos: exactly 2 buttons — never 3.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INTERIOR TAG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Reads '100% cotton' in seven languages on bottom inside.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Older products reference 'Devanlay' (former distributor).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RN #115890: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Required on US-sold Lacoste; missing/wrong RN = suspicious.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PRODUCTION COUNTRIES</w:t>
            </w:r>
          </w:p>
          <w:p>
            <w:pPr>
              <w:spacing w:before="0" w:after="80" w:line="276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France, Peru, Morocco, Vietnam, Tunisia, Turkey, Italy, El Salvador, Thailand, Romania.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🚩 RED FLAG: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'Made in China' on a standard polo = very likely counterfeit.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100"/>
              </w:rPr>
              <w:t>PRO TIP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20"/>
              </w:rPr>
              <w:t>Touch the buttons. Mother-of-pearl feels cool and slightly weighted; plastic feels room-temperature — fastest tactile check on a Lacoste polo.</w:t>
            </w:r>
          </w:p>
        </w:tc>
      </w:tr>
    </w:tbl>
    <w:sectPr w:rsidR="00FC693F" w:rsidRPr="0006063C" w:rsidSect="00034616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