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68"/>
          <w:sz w:val="48"/>
          <w:szCs w:val="48"/>
        </w:rPr>
        <w:t xml:space="preserve">Project Requirements Document</w:t>
      </w:r>
    </w:p>
    <w:p>
      <w:pPr>
        <w:spacing w:after="120"/>
        <w:jc w:val="center"/>
      </w:pPr>
      <w:r>
        <w:rPr>
          <w:b/>
          <w:bCs/>
          <w:color w:val="1F3A68"/>
          <w:sz w:val="40"/>
          <w:szCs w:val="40"/>
        </w:rPr>
        <w:t xml:space="preserve">ComplianceIQ</w:t>
      </w:r>
    </w:p>
    <w:p>
      <w:pPr>
        <w:spacing w:after="600"/>
        <w:jc w:val="center"/>
      </w:pPr>
      <w:r>
        <w:rPr>
          <w:i/>
          <w:iCs/>
          <w:sz w:val="28"/>
          <w:szCs w:val="28"/>
        </w:rPr>
        <w:t xml:space="preserve">AI-Driven Multi-Agent Regulatory Compliance System</w:t>
      </w:r>
    </w:p>
    <w:p>
      <w:pPr>
        <w:spacing w:after="200" w:before="600"/>
        <w:jc w:val="center"/>
      </w:pPr>
      <w:r>
        <w:rPr>
          <w:b/>
          <w:bCs/>
          <w:sz w:val="26"/>
          <w:szCs w:val="2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Field</w:t>
            </w:r>
          </w:p>
        </w:tc>
        <w:tc>
          <w:tcPr>
            <w:tcW w:type="dxa" w:w="6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Value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Document Title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ComplianceIQ — Project Requirements Document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Version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1.0</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Draft for Review</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Owner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ComplianceIQ Project Team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Audience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Stakeholders, AI Architecture, Data Engineering, MLOps, AI Engineering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Last Updated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May 2026</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Related Documents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Business Problem Statement; Capstone FAQ Guide; ComplianceIQ Code Repository</w:t>
            </w:r>
          </w:p>
        </w:tc>
      </w:tr>
    </w:tbl>
    <w:p>
      <w:pPr>
        <w:pStyle w:val="Heading1"/>
        <w:pageBreakBefore/>
        <w:spacing w:after="200" w:before="360"/>
      </w:pPr>
      <w:r>
        <w:t xml:space="preserve">1. Executive Summary</w:t>
      </w:r>
    </w:p>
    <w:p>
      <w:pPr>
        <w:spacing w:after="80" w:before="80"/>
      </w:pPr>
      <w:r>
        <w:t xml:space="preserve">ComplianceIQ is an AI-driven, multi-agent regulatory compliance system that analyzes a company's internal policies against external regulatory frameworks — initially IRDAI (Insurance Regulatory and Development Authority of India) and MAS (Monetary Authority of Singapore) — to surface compliance gaps, prioritize remediation, and produce audit-ready documentation.</w:t>
      </w:r>
    </w:p>
    <w:p>
      <w:pPr>
        <w:spacing w:after="80" w:before="80"/>
      </w:pPr>
      <w:r>
        <w:t xml:space="preserve">The platform combines large language models, retrieval-augmented generation over a ChromaDB vector store, a NetworkX-based knowledge graph, and three specialized agents (Regulation Monitor, Gap Detector, Policy Analyzer) to deliver what is today a manual, time-consuming compliance workflow as an automated, observable, and reproducible pipeline.</w:t>
      </w:r>
    </w:p>
    <w:p>
      <w:pPr>
        <w:spacing w:after="80" w:before="80"/>
      </w:pPr>
      <w:r>
        <w:t xml:space="preserve">This document specifies the business context, scope, functional and non-functional requirements, target architecture, data and AI/ML requirements, deployment and observability requirements, acceptance criteria, and the eight-week delivery plan. It is intended to be read end-to-end by stakeholders and used as a per-section reference by the AI Architecture, Data Engineering, MLOps, and AI Engineering teams.</w:t>
      </w:r>
    </w:p>
    <w:p>
      <w:pPr>
        <w:pStyle w:val="Heading2"/>
        <w:spacing w:after="120" w:before="240"/>
      </w:pPr>
      <w:r>
        <w:t xml:space="preserve">1.1 Key Outcomes</w:t>
      </w:r>
    </w:p>
    <w:p>
      <w:pPr>
        <w:pStyle w:val="ListParagraph"/>
        <w:numPr>
          <w:ilvl w:val="0"/>
          <w:numId w:val="2"/>
        </w:numPr>
        <w:spacing w:after="40" w:before="40"/>
      </w:pPr>
      <w:r>
        <w:t xml:space="preserve">Reduce compliance assessment effort from weeks to hours by automating policy-to-regulation mapping.</w:t>
      </w:r>
    </w:p>
    <w:p>
      <w:pPr>
        <w:pStyle w:val="ListParagraph"/>
        <w:numPr>
          <w:ilvl w:val="0"/>
          <w:numId w:val="2"/>
        </w:numPr>
        <w:spacing w:after="40" w:before="40"/>
      </w:pPr>
      <w:r>
        <w:t xml:space="preserve">Detect compliance gaps with severity scoring and remediation priorities before regulator audits.</w:t>
      </w:r>
    </w:p>
    <w:p>
      <w:pPr>
        <w:pStyle w:val="ListParagraph"/>
        <w:numPr>
          <w:ilvl w:val="0"/>
          <w:numId w:val="2"/>
        </w:numPr>
        <w:spacing w:after="40" w:before="40"/>
      </w:pPr>
      <w:r>
        <w:t xml:space="preserve">Produce a continuous, auditable trail of every assessment via Langfuse traces and append-only JSONL logs.</w:t>
      </w:r>
    </w:p>
    <w:p>
      <w:pPr>
        <w:pStyle w:val="ListParagraph"/>
        <w:numPr>
          <w:ilvl w:val="0"/>
          <w:numId w:val="2"/>
        </w:numPr>
        <w:spacing w:after="40" w:before="40"/>
      </w:pPr>
      <w:r>
        <w:t xml:space="preserve">Provide a single dashboard view of compliance posture across all regulatory domains.</w:t>
      </w:r>
    </w:p>
    <w:p>
      <w:pPr>
        <w:pStyle w:val="ListParagraph"/>
        <w:numPr>
          <w:ilvl w:val="0"/>
          <w:numId w:val="2"/>
        </w:numPr>
        <w:spacing w:after="40" w:before="40"/>
      </w:pPr>
      <w:r>
        <w:t xml:space="preserve">Establish a reusable architecture that extends to additional jurisdictions (e.g., RBI, SEC, FCA) without changes to the agent layer.</w:t>
      </w:r>
    </w:p>
    <w:p>
      <w:pPr>
        <w:pStyle w:val="Heading1"/>
        <w:pageBreakBefore/>
        <w:spacing w:after="200" w:before="360"/>
      </w:pPr>
      <w:r>
        <w:t xml:space="preserve">2. Business Context and Problem Statement</w:t>
      </w:r>
    </w:p>
    <w:p>
      <w:pPr>
        <w:pStyle w:val="Heading2"/>
        <w:spacing w:after="120" w:before="240"/>
      </w:pPr>
      <w:r>
        <w:t xml:space="preserve">2.1 Why this matters</w:t>
      </w:r>
    </w:p>
    <w:p>
      <w:pPr>
        <w:spacing w:after="80" w:before="80"/>
      </w:pPr>
      <w:r>
        <w:t xml:space="preserve">Regulated financial-services organizations must keep their internal policies aligned with rapidly evolving rules issued by multiple regulators. Today this work is largely manual: compliance teams read PDFs, cross-reference internal policy documents, and produce evidence binders for periodic audits. The process is slow, error-prone, and impossible to scale across multiple jurisdictions simultaneously.</w:t>
      </w:r>
    </w:p>
    <w:p>
      <w:pPr>
        <w:pStyle w:val="Heading2"/>
        <w:spacing w:after="120" w:before="240"/>
      </w:pPr>
      <w:r>
        <w:t xml:space="preserve">2.2 Core challenges addressed</w:t>
      </w:r>
    </w:p>
    <w:p>
      <w:pPr>
        <w:pStyle w:val="ListParagraph"/>
        <w:numPr>
          <w:ilvl w:val="0"/>
          <w:numId w:val="2"/>
        </w:numPr>
        <w:spacing w:after="40" w:before="40"/>
      </w:pPr>
      <w:r>
        <w:rPr>
          <w:b/>
          <w:bCs/>
        </w:rPr>
        <w:t xml:space="preserve">Multi-jurisdiction complexity</w:t>
      </w:r>
      <w:r>
        <w:t xml:space="preserve"> — organizations must comply with IRDAI, MAS, and other frameworks at the same time.</w:t>
      </w:r>
    </w:p>
    <w:p>
      <w:pPr>
        <w:pStyle w:val="ListParagraph"/>
        <w:numPr>
          <w:ilvl w:val="0"/>
          <w:numId w:val="2"/>
        </w:numPr>
        <w:spacing w:after="40" w:before="40"/>
      </w:pPr>
      <w:r>
        <w:rPr>
          <w:b/>
          <w:bCs/>
        </w:rPr>
        <w:t xml:space="preserve">Policy-to-regulation mapping</w:t>
      </w:r>
      <w:r>
        <w:t xml:space="preserve"> — manually connecting internal policies to specific regulatory requirements is time-consuming and inconsistent.</w:t>
      </w:r>
    </w:p>
    <w:p>
      <w:pPr>
        <w:pStyle w:val="ListParagraph"/>
        <w:numPr>
          <w:ilvl w:val="0"/>
          <w:numId w:val="2"/>
        </w:numPr>
        <w:spacing w:after="40" w:before="40"/>
      </w:pPr>
      <w:r>
        <w:rPr>
          <w:b/>
          <w:bCs/>
        </w:rPr>
        <w:t xml:space="preserve">Gap identification</w:t>
      </w:r>
      <w:r>
        <w:t xml:space="preserve"> — finding compliance gaps before audits requires comprehensive analysis no human team can do exhaustively.</w:t>
      </w:r>
    </w:p>
    <w:p>
      <w:pPr>
        <w:pStyle w:val="ListParagraph"/>
        <w:numPr>
          <w:ilvl w:val="0"/>
          <w:numId w:val="2"/>
        </w:numPr>
        <w:spacing w:after="40" w:before="40"/>
      </w:pPr>
      <w:r>
        <w:rPr>
          <w:b/>
          <w:bCs/>
        </w:rPr>
        <w:t xml:space="preserve">Documentation burden</w:t>
      </w:r>
      <w:r>
        <w:t xml:space="preserve"> — preparing evidence and documentation for audits is resource-intensive and rarely reusable.</w:t>
      </w:r>
    </w:p>
    <w:p>
      <w:pPr>
        <w:pStyle w:val="Heading2"/>
        <w:spacing w:after="120" w:before="240"/>
      </w:pPr>
      <w:r>
        <w:t xml:space="preserve">2.3 Problem statement</w:t>
      </w:r>
    </w:p>
    <w:p>
      <w:pPr>
        <w:spacing w:after="120" w:before="120"/>
        <w:ind w:left="720" w:right="720"/>
      </w:pPr>
      <w:r>
        <w:rPr>
          <w:i/>
          <w:iCs/>
        </w:rPr>
        <w:t xml:space="preserve">"Develop an intelligent regulatory compliance platform that analyzes company policies against regulatory requirements (IRDAI, MAS) to identify compliance gaps and provide remediation recommendations. The system extracts regulatory requirements, maps them to internal policies, assesses compliance coverage, and exposes specialized agents for regulation monitoring, gap detection, and policy analysis with audit-ready documentation."</w:t>
      </w:r>
    </w:p>
    <w:p>
      <w:pPr>
        <w:pStyle w:val="Heading2"/>
        <w:spacing w:after="120" w:before="240"/>
      </w:pPr>
      <w:r>
        <w:t xml:space="preserve">2.4 Who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User Persona</w:t>
            </w:r>
          </w:p>
        </w:tc>
        <w:tc>
          <w:tcPr>
            <w:tcW w:type="dxa" w:w="6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Primary Use Case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 Officers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Automate gap detection and compliance assessment across regulations.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Risk Managers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Identify and prioritize compliance risks before they impact operations.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Internal Auditors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Streamline audit preparation with automated evidence collection.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Legal Teams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Track regulatory changes and assess policy impact.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Insurance Operations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Ensure policy alignment with IRDAI, MAS, and other requirements.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AI/ML Engineers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Build and extend multi-agent systems for regulatory document intelligence.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Software Engineers (SDEs)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Operate and scale the AI-powered compliance analysis platform.</w:t>
            </w:r>
          </w:p>
        </w:tc>
      </w:tr>
    </w:tbl>
    <w:p>
      <w:pPr>
        <w:pStyle w:val="Heading1"/>
        <w:pageBreakBefore/>
        <w:spacing w:after="200" w:before="360"/>
      </w:pPr>
      <w:r>
        <w:t xml:space="preserve">3. Goals and Success Metrics</w:t>
      </w:r>
    </w:p>
    <w:p>
      <w:pPr>
        <w:pStyle w:val="Heading2"/>
        <w:spacing w:after="120" w:before="240"/>
      </w:pPr>
      <w:r>
        <w:t xml:space="preserve">3.1 Strategic goals</w:t>
      </w:r>
    </w:p>
    <w:p>
      <w:pPr>
        <w:pStyle w:val="ListParagraph"/>
        <w:numPr>
          <w:ilvl w:val="0"/>
          <w:numId w:val="3"/>
        </w:numPr>
        <w:spacing w:after="40" w:before="40"/>
      </w:pPr>
      <w:r>
        <w:t xml:space="preserve">Implement multi-agent compliance analysis — deploy specialized agents for regulation, gap, and policy analysis.</w:t>
      </w:r>
    </w:p>
    <w:p>
      <w:pPr>
        <w:pStyle w:val="ListParagraph"/>
        <w:numPr>
          <w:ilvl w:val="0"/>
          <w:numId w:val="3"/>
        </w:numPr>
        <w:spacing w:after="40" w:before="40"/>
      </w:pPr>
      <w:r>
        <w:t xml:space="preserve">Deliver semantic regulation understanding — use vector embeddings to match regulations with relevant policies.</w:t>
      </w:r>
    </w:p>
    <w:p>
      <w:pPr>
        <w:pStyle w:val="ListParagraph"/>
        <w:numPr>
          <w:ilvl w:val="0"/>
          <w:numId w:val="3"/>
        </w:numPr>
        <w:spacing w:after="40" w:before="40"/>
      </w:pPr>
      <w:r>
        <w:t xml:space="preserve">Enable automated gap detection — identify compliance gaps with severity scoring and remediation priorities.</w:t>
      </w:r>
    </w:p>
    <w:p>
      <w:pPr>
        <w:pStyle w:val="ListParagraph"/>
        <w:numPr>
          <w:ilvl w:val="0"/>
          <w:numId w:val="3"/>
        </w:numPr>
        <w:spacing w:after="40" w:before="40"/>
      </w:pPr>
      <w:r>
        <w:t xml:space="preserve">Provide knowledge-graph insights — map regulation-policy relationships across compliance domains.</w:t>
      </w:r>
    </w:p>
    <w:p>
      <w:pPr>
        <w:pStyle w:val="ListParagraph"/>
        <w:numPr>
          <w:ilvl w:val="0"/>
          <w:numId w:val="3"/>
        </w:numPr>
        <w:spacing w:after="40" w:before="40"/>
      </w:pPr>
      <w:r>
        <w:t xml:space="preserve">Ensure audit-ready documentation — generate evidence trails and compliance reports for regulators.</w:t>
      </w:r>
    </w:p>
    <w:p>
      <w:pPr>
        <w:pStyle w:val="Heading2"/>
        <w:spacing w:after="120" w:before="240"/>
      </w:pPr>
      <w: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Metric</w:t>
            </w:r>
          </w:p>
        </w:tc>
        <w:tc>
          <w:tcPr>
            <w:tcW w:type="dxa" w:w="2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Target</w:t>
            </w:r>
          </w:p>
        </w:tc>
        <w:tc>
          <w:tcPr>
            <w:tcW w:type="dxa" w:w="4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How measured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Requirement extraction coverage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 95% of regulatory chunks produce structured requirements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Ratio of non-empty Requirement records to source chunks in requirements.jsonl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Gap-detection recall (pilot set)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 90% of manually-labelled gaps identified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Confusion matrix vs. SME-labelled benchmark set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Domain-classification accuracy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 95% of source files routed to correct domain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Cross-check against manual labels in tests/test_domain_inference.py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Time-to-assessment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Full end-to-end run &lt; 30 minutes on 22 documents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Wall-clock time of `python main.py orchestrate`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Reproducibility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Two consecutive runs produce identical JSONL outputs given temperature=0</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Byte-level diff of data/processed/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Audit coverage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100% of LLM calls traced in Langfuse when keys are configured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Trace count vs. expected call count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Report generation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Audit-ready DOCX report generated in &lt; 60 seconds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Wall-clock time of `python main.py report`</w:t>
            </w:r>
          </w:p>
        </w:tc>
      </w:tr>
    </w:tbl>
    <w:p>
      <w:pPr>
        <w:pStyle w:val="Heading1"/>
        <w:pageBreakBefore/>
        <w:spacing w:after="200" w:before="360"/>
      </w:pPr>
      <w:r>
        <w:t xml:space="preserve">4. Scope</w:t>
      </w:r>
    </w:p>
    <w:p>
      <w:pPr>
        <w:pStyle w:val="Heading2"/>
        <w:spacing w:after="120" w:before="240"/>
      </w:pPr>
      <w:r>
        <w:t xml:space="preserve">4.1 In scope</w:t>
      </w:r>
    </w:p>
    <w:p>
      <w:pPr>
        <w:pStyle w:val="ListParagraph"/>
        <w:numPr>
          <w:ilvl w:val="0"/>
          <w:numId w:val="2"/>
        </w:numPr>
        <w:spacing w:after="40" w:before="40"/>
      </w:pPr>
      <w:r>
        <w:t xml:space="preserve">Ingestion of regulatory PDF documents and company policy DOCX documents.</w:t>
      </w:r>
    </w:p>
    <w:p>
      <w:pPr>
        <w:pStyle w:val="ListParagraph"/>
        <w:numPr>
          <w:ilvl w:val="0"/>
          <w:numId w:val="2"/>
        </w:numPr>
        <w:spacing w:after="40" w:before="40"/>
      </w:pPr>
      <w:r>
        <w:t xml:space="preserve">Automated chunking, domain classification, and requirement extraction via LLM.</w:t>
      </w:r>
    </w:p>
    <w:p>
      <w:pPr>
        <w:pStyle w:val="ListParagraph"/>
        <w:numPr>
          <w:ilvl w:val="0"/>
          <w:numId w:val="2"/>
        </w:numPr>
        <w:spacing w:after="40" w:before="40"/>
      </w:pPr>
      <w:r>
        <w:t xml:space="preserve">Vectorization and semantic retrieval using ChromaDB and OpenAI embeddings.</w:t>
      </w:r>
    </w:p>
    <w:p>
      <w:pPr>
        <w:pStyle w:val="ListParagraph"/>
        <w:numPr>
          <w:ilvl w:val="0"/>
          <w:numId w:val="2"/>
        </w:numPr>
        <w:spacing w:after="40" w:before="40"/>
      </w:pPr>
      <w:r>
        <w:t xml:space="preserve">Three specialized agents: Regulation Monitor, Gap Detector, Policy Analyzer.</w:t>
      </w:r>
    </w:p>
    <w:p>
      <w:pPr>
        <w:pStyle w:val="ListParagraph"/>
        <w:numPr>
          <w:ilvl w:val="0"/>
          <w:numId w:val="2"/>
        </w:numPr>
        <w:spacing w:after="40" w:before="40"/>
      </w:pPr>
      <w:r>
        <w:t xml:space="preserve">Multi-agent orchestration that produces gaps, coverage, scoring, evidence, and remediation.</w:t>
      </w:r>
    </w:p>
    <w:p>
      <w:pPr>
        <w:pStyle w:val="ListParagraph"/>
        <w:numPr>
          <w:ilvl w:val="0"/>
          <w:numId w:val="2"/>
        </w:numPr>
        <w:spacing w:after="40" w:before="40"/>
      </w:pPr>
      <w:r>
        <w:t xml:space="preserve">NetworkX knowledge graph with visualizations (heatmap, per-domain coverage).</w:t>
      </w:r>
    </w:p>
    <w:p>
      <w:pPr>
        <w:pStyle w:val="ListParagraph"/>
        <w:numPr>
          <w:ilvl w:val="0"/>
          <w:numId w:val="2"/>
        </w:numPr>
        <w:spacing w:after="40" w:before="40"/>
      </w:pPr>
      <w:r>
        <w:t xml:space="preserve">Langfuse-based tracing, append-only audit logs, and assessment history snapshots.</w:t>
      </w:r>
    </w:p>
    <w:p>
      <w:pPr>
        <w:pStyle w:val="ListParagraph"/>
        <w:numPr>
          <w:ilvl w:val="0"/>
          <w:numId w:val="2"/>
        </w:numPr>
        <w:spacing w:after="40" w:before="40"/>
      </w:pPr>
      <w:r>
        <w:t xml:space="preserve">Gradio dashboard for compliance monitoring and DOCX/Markdown report export.</w:t>
      </w:r>
    </w:p>
    <w:p>
      <w:pPr>
        <w:pStyle w:val="ListParagraph"/>
        <w:numPr>
          <w:ilvl w:val="0"/>
          <w:numId w:val="2"/>
        </w:numPr>
        <w:spacing w:after="40" w:before="40"/>
      </w:pPr>
      <w:r>
        <w:t xml:space="preserve">Local-first deployment with a clear path to AWS containerized deployment.</w:t>
      </w:r>
    </w:p>
    <w:p>
      <w:pPr>
        <w:pStyle w:val="Heading2"/>
        <w:spacing w:after="120" w:before="240"/>
      </w:pPr>
      <w:r>
        <w:t xml:space="preserve">4.2 Out of scope (initial release)</w:t>
      </w:r>
    </w:p>
    <w:p>
      <w:pPr>
        <w:pStyle w:val="ListParagraph"/>
        <w:numPr>
          <w:ilvl w:val="0"/>
          <w:numId w:val="2"/>
        </w:numPr>
        <w:spacing w:after="40" w:before="40"/>
      </w:pPr>
      <w:r>
        <w:t xml:space="preserve">Real-time regulatory feed integration (RSS, regulator APIs, scraping).</w:t>
      </w:r>
    </w:p>
    <w:p>
      <w:pPr>
        <w:pStyle w:val="ListParagraph"/>
        <w:numPr>
          <w:ilvl w:val="0"/>
          <w:numId w:val="2"/>
        </w:numPr>
        <w:spacing w:after="40" w:before="40"/>
      </w:pPr>
      <w:r>
        <w:t xml:space="preserve">Automatic policy rewriting / auto-remediation. The system recommends; humans approve.</w:t>
      </w:r>
    </w:p>
    <w:p>
      <w:pPr>
        <w:pStyle w:val="ListParagraph"/>
        <w:numPr>
          <w:ilvl w:val="0"/>
          <w:numId w:val="2"/>
        </w:numPr>
        <w:spacing w:after="40" w:before="40"/>
      </w:pPr>
      <w:r>
        <w:t xml:space="preserve">Multi-tenant SaaS isolation. The initial release is single-organization.</w:t>
      </w:r>
    </w:p>
    <w:p>
      <w:pPr>
        <w:pStyle w:val="ListParagraph"/>
        <w:numPr>
          <w:ilvl w:val="0"/>
          <w:numId w:val="2"/>
        </w:numPr>
        <w:spacing w:after="40" w:before="40"/>
      </w:pPr>
      <w:r>
        <w:t xml:space="preserve">Native mobile or thick-client UI. Browser-based Gradio dashboard only.</w:t>
      </w:r>
    </w:p>
    <w:p>
      <w:pPr>
        <w:pStyle w:val="ListParagraph"/>
        <w:numPr>
          <w:ilvl w:val="0"/>
          <w:numId w:val="2"/>
        </w:numPr>
        <w:spacing w:after="40" w:before="40"/>
      </w:pPr>
      <w:r>
        <w:t xml:space="preserve">Direct integration with external GRC platforms (ServiceNow GRC, Archer, MetricStream).</w:t>
      </w:r>
    </w:p>
    <w:p>
      <w:pPr>
        <w:pStyle w:val="ListParagraph"/>
        <w:numPr>
          <w:ilvl w:val="0"/>
          <w:numId w:val="2"/>
        </w:numPr>
        <w:spacing w:after="40" w:before="40"/>
      </w:pPr>
      <w:r>
        <w:t xml:space="preserve">Predictive compliance risk scoring beyond severity-weighted aggregation.</w:t>
      </w:r>
    </w:p>
    <w:p>
      <w:pPr>
        <w:pStyle w:val="Heading2"/>
        <w:spacing w:after="120" w:before="240"/>
      </w:pPr>
      <w:r>
        <w:t xml:space="preserve">4.3 Assumptions</w:t>
      </w:r>
    </w:p>
    <w:p>
      <w:pPr>
        <w:pStyle w:val="ListParagraph"/>
        <w:numPr>
          <w:ilvl w:val="0"/>
          <w:numId w:val="2"/>
        </w:numPr>
        <w:spacing w:after="40" w:before="40"/>
      </w:pPr>
      <w:r>
        <w:t xml:space="preserve">Source documents are available in PDF (regulatory) or DOCX (policy) form and are in English.</w:t>
      </w:r>
    </w:p>
    <w:p>
      <w:pPr>
        <w:pStyle w:val="ListParagraph"/>
        <w:numPr>
          <w:ilvl w:val="0"/>
          <w:numId w:val="2"/>
        </w:numPr>
        <w:spacing w:after="40" w:before="40"/>
      </w:pPr>
      <w:r>
        <w:t xml:space="preserve">An OpenAI API key with access to gpt-4o-mini and text-embedding-3-small is provisioned.</w:t>
      </w:r>
    </w:p>
    <w:p>
      <w:pPr>
        <w:pStyle w:val="ListParagraph"/>
        <w:numPr>
          <w:ilvl w:val="0"/>
          <w:numId w:val="2"/>
        </w:numPr>
        <w:spacing w:after="40" w:before="40"/>
      </w:pPr>
      <w:r>
        <w:t xml:space="preserve">A Langfuse project (cloud or self-hosted) is provisioned and credentials are accessible via .env.</w:t>
      </w:r>
    </w:p>
    <w:p>
      <w:pPr>
        <w:pStyle w:val="ListParagraph"/>
        <w:numPr>
          <w:ilvl w:val="0"/>
          <w:numId w:val="2"/>
        </w:numPr>
        <w:spacing w:after="40" w:before="40"/>
      </w:pPr>
      <w:r>
        <w:t xml:space="preserve">The compliance team can validate a pilot benchmark set of expected gaps to measure recall.</w:t>
      </w:r>
    </w:p>
    <w:p>
      <w:pPr>
        <w:pStyle w:val="Heading1"/>
        <w:pageBreakBefore/>
        <w:spacing w:after="200" w:before="360"/>
      </w:pPr>
      <w:r>
        <w:t xml:space="preserve">5. Stakeholders and Audience</w:t>
      </w:r>
    </w:p>
    <w:p>
      <w:pPr>
        <w:spacing w:after="80" w:before="80"/>
      </w:pPr>
      <w:r>
        <w:t xml:space="preserve">The PRD is organized so each team can navigate to the sections most relevant to its responsibilities. The same document is the source of truth for all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Audience</w:t>
            </w:r>
          </w:p>
        </w:tc>
        <w:tc>
          <w:tcPr>
            <w:tcW w:type="dxa" w:w="2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Primary sections</w:t>
            </w:r>
          </w:p>
        </w:tc>
        <w:tc>
          <w:tcPr>
            <w:tcW w:type="dxa" w:w="47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Responsibility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Business stakeholders / sponsors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1, 2, 3, 4, 17, 18</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Approve scope, success metrics, and timeline.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 Architect team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9, 10, 12, 13, 14</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Approve target architecture, model choices, agent design, and KG schema.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 Engineering team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10, 11, 15</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Own ingestion, vector store, knowledge graph storage, and data quality.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 Engineering team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12, 13, 16</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Implement and tune the agents, prompts, retrieval, and scoring.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MLOps team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9, 14, 15, 17</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Own observability, deployment, environment configuration, and reliability.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QA / Compliance reviewers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8, 16, 18</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Validate functional behaviour and audit trail completeness.</w:t>
            </w:r>
          </w:p>
        </w:tc>
      </w:tr>
    </w:tbl>
    <w:p>
      <w:pPr>
        <w:pStyle w:val="Heading1"/>
        <w:pageBreakBefore/>
        <w:spacing w:after="200" w:before="360"/>
      </w:pPr>
      <w:r>
        <w:t xml:space="preserve">6. User Personas and Use Cases</w:t>
      </w:r>
    </w:p>
    <w:p>
      <w:pPr>
        <w:pStyle w:val="Heading2"/>
        <w:spacing w:after="120" w:before="240"/>
      </w:pPr>
      <w:r>
        <w:t xml:space="preserve">6.1 Persona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Persona</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Goals</w:t>
            </w:r>
          </w:p>
        </w:tc>
        <w:tc>
          <w:tcPr>
            <w:tcW w:type="dxa" w:w="26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Pain points today</w:t>
            </w:r>
          </w:p>
        </w:tc>
        <w:tc>
          <w:tcPr>
            <w:tcW w:type="dxa" w:w="2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Primary surface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 Officer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Know the gap inventory and prioritize remediation.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Manual cross-referencing; gaps surface late.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Dashboard — Gaps, Coverage tabs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Risk Manager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Quantify exposure by domain and severity.</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No domain-level score; severity scoring is subjective.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Dashboard — Overview</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Internal Auditor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Produce evidence binders for regulators.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Evidence collection is ad-hoc.</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Reports tab; reports/*.docx</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Legal / Policy Owner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Understand which policies require updates when regulations change.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Hard to trace ripple effects.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Knowledge graph view; Coverage tab</w:t>
            </w:r>
          </w:p>
        </w:tc>
      </w:tr>
    </w:tbl>
    <w:p>
      <w:pPr>
        <w:pStyle w:val="Heading2"/>
        <w:spacing w:after="120" w:before="240"/>
      </w:pPr>
      <w:r>
        <w:t xml:space="preserve">6.2 Representative user stories</w:t>
      </w:r>
    </w:p>
    <w:p>
      <w:pPr>
        <w:pStyle w:val="ListParagraph"/>
        <w:numPr>
          <w:ilvl w:val="0"/>
          <w:numId w:val="2"/>
        </w:numPr>
        <w:spacing w:after="40" w:before="40"/>
      </w:pPr>
      <w:r>
        <w:t xml:space="preserve">As a Compliance Officer, I want to see every gap in our policies sorted by severity, so I can prioritize remediation effort for the quarter.</w:t>
      </w:r>
    </w:p>
    <w:p>
      <w:pPr>
        <w:pStyle w:val="ListParagraph"/>
        <w:numPr>
          <w:ilvl w:val="0"/>
          <w:numId w:val="2"/>
        </w:numPr>
        <w:spacing w:after="40" w:before="40"/>
      </w:pPr>
      <w:r>
        <w:t xml:space="preserve">As a Risk Manager, I want a weighted compliance score per domain, so I can report risk exposure to the executive committee.</w:t>
      </w:r>
    </w:p>
    <w:p>
      <w:pPr>
        <w:pStyle w:val="ListParagraph"/>
        <w:numPr>
          <w:ilvl w:val="0"/>
          <w:numId w:val="2"/>
        </w:numPr>
        <w:spacing w:after="40" w:before="40"/>
      </w:pPr>
      <w:r>
        <w:t xml:space="preserve">As an Internal Auditor, I want to export an audit-ready DOCX with regulation→policy→evidence trails, so I can hand it to external auditors without manual assembly.</w:t>
      </w:r>
    </w:p>
    <w:p>
      <w:pPr>
        <w:pStyle w:val="ListParagraph"/>
        <w:numPr>
          <w:ilvl w:val="0"/>
          <w:numId w:val="2"/>
        </w:numPr>
        <w:spacing w:after="40" w:before="40"/>
      </w:pPr>
      <w:r>
        <w:t xml:space="preserve">As a Legal Counsel, I want to know which internal policies are affected when a new IRDAI circular is issued, so I can scope the policy-update workstream.</w:t>
      </w:r>
    </w:p>
    <w:p>
      <w:pPr>
        <w:pStyle w:val="ListParagraph"/>
        <w:numPr>
          <w:ilvl w:val="0"/>
          <w:numId w:val="2"/>
        </w:numPr>
        <w:spacing w:after="40" w:before="40"/>
      </w:pPr>
      <w:r>
        <w:t xml:space="preserve">As an AI Engineer, I want every LLM call traced with token and cost metadata, so I can debug regressions and control spend.</w:t>
      </w:r>
    </w:p>
    <w:p>
      <w:pPr>
        <w:pStyle w:val="ListParagraph"/>
        <w:numPr>
          <w:ilvl w:val="0"/>
          <w:numId w:val="2"/>
        </w:numPr>
        <w:spacing w:after="40" w:before="40"/>
      </w:pPr>
      <w:r>
        <w:t xml:space="preserve">As an MLOps Engineer, I want the system to fail open when observability is unavailable, so pipeline runs are not blocked by Langfuse outages.</w:t>
      </w:r>
    </w:p>
    <w:p>
      <w:pPr>
        <w:pStyle w:val="Heading2"/>
        <w:spacing w:after="120" w:before="240"/>
      </w:pPr>
      <w:r>
        <w:t xml:space="preserve">6.3 Example queries (from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User Query</w:t>
            </w:r>
          </w:p>
        </w:tc>
        <w:tc>
          <w:tcPr>
            <w:tcW w:type="dxa" w:w="57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System Response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Analyze compliance with IRDAI corporate governance requirements.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Detailed gap analysis with coverage scores and remediation recommendations for the corporate_governance domain.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What are our highest-priority compliance gaps?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Gaps sorted by severity and remediation priority with effort estimates.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Show policy coverage for cyber security regulations.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Coverage matrix mapping policies to information_security requirements.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Generate audit documentation for risk management.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Comprehensive compliance report with evidence references for the risk_management domain.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Compare our policies against MAS requirements.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Side-by-side comparison of MAS-tagged regulations against the policy corpus with gap identification.</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What evidence do we need for the upcoming IRDAI audit?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Required documentation and evidence per IRDAI requirement, sourced from evidence.jsonl.</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Track compliance status across all domains.</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Dashboard Overview tab with weighted score per domain and historical trend.</w:t>
            </w:r>
          </w:p>
        </w:tc>
      </w:tr>
    </w:tbl>
    <w:p>
      <w:pPr>
        <w:pStyle w:val="Heading1"/>
        <w:pageBreakBefore/>
        <w:spacing w:after="200" w:before="360"/>
      </w:pPr>
      <w:r>
        <w:t xml:space="preserve">7. Functional Requirements</w:t>
      </w:r>
    </w:p>
    <w:p>
      <w:pPr>
        <w:spacing w:after="80" w:before="80"/>
      </w:pPr>
      <w:r>
        <w:t xml:space="preserve">Each functional requirement is uniquely identified (FR-x). Acceptance criteria for each are listed in §18.</w:t>
      </w:r>
    </w:p>
    <w:p>
      <w:pPr>
        <w:pStyle w:val="Heading2"/>
        <w:spacing w:after="120" w:before="240"/>
      </w:pPr>
      <w:r>
        <w:t xml:space="preserve">7.1 Document ingestion and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ID</w:t>
            </w:r>
          </w:p>
        </w:tc>
        <w:tc>
          <w:tcPr>
            <w:tcW w:type="dxa" w:w="8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FR-01</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Load regulatory PDFs from data/regulatory/{irdai,mas}/ and policy DOCX files from data/policies/.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FR-02</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Parse PDFs (pdfplumber/pypdf) and DOCX (python-docx) with text + minimal structural metadata.</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FR-03</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Split documents into semantic chunks with configurable size and overlap.</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FR-04</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Classify each chunk and source file into a compliance Domain via keyword inference plus LLM refinement.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FR-05</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Extract structured regulatory requirements (mandatory actions, evidence needs, severity) using LLM with Pydantic-validated output.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FR-06</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Persist every pipeline stage output as append-only JSONL under data/processed/.</w:t>
            </w:r>
          </w:p>
        </w:tc>
      </w:tr>
    </w:tbl>
    <w:p>
      <w:pPr>
        <w:pStyle w:val="Heading2"/>
        <w:spacing w:after="120" w:before="240"/>
      </w:pPr>
      <w:r>
        <w:t xml:space="preserve">7.2 Vector store and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ID</w:t>
            </w:r>
          </w:p>
        </w:tc>
        <w:tc>
          <w:tcPr>
            <w:tcW w:type="dxa" w:w="8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FR-07</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Embed chunks and extracted requirements with OpenAI text-embedding-3-small.</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FR-08</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Maintain two ChromaDB collections: `chunks` and `requirements`, each persisted to data/chroma/.</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FR-09</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Support filtered semantic search by collection, doc-type (regulatory/policy), and domain.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FR-10</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Support full rebuild and incremental upsert without dropping unrelated collections.</w:t>
            </w:r>
          </w:p>
        </w:tc>
      </w:tr>
    </w:tbl>
    <w:p>
      <w:pPr>
        <w:pStyle w:val="Heading2"/>
        <w:spacing w:after="120" w:before="240"/>
      </w:pPr>
      <w:r>
        <w:t xml:space="preserve">7.3 Multi-agent compliance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ID</w:t>
            </w:r>
          </w:p>
        </w:tc>
        <w:tc>
          <w:tcPr>
            <w:tcW w:type="dxa" w:w="8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FR-11</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Regulation Monitor Agent — produce a structured summary per regulatory file: mandatory actions, evidence needs, applicable domain.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FR-12</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 Detector Agent — for each requirement, retrieve top-k policy chunks, decide coverage quality, and emit a Gap record with severity and remediation_priority.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FR-13</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Policy Analyzer Agent — aggregate gaps per domain into a CoverageAssessment with quality score, weighted score, and open gap counts by severity.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FR-14</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All agent LLM calls must use LangChain Expression Language (LCEL) with `prompt | llm.with_structured_output(schema)` pattern.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FR-15</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All agent outputs must be Pydantic v2 models defined in src/complianceiq/models.py.</w:t>
            </w:r>
          </w:p>
        </w:tc>
      </w:tr>
    </w:tbl>
    <w:p>
      <w:pPr>
        <w:pStyle w:val="Heading2"/>
        <w:spacing w:after="120" w:before="240"/>
      </w:pPr>
      <w:r>
        <w:t xml:space="preserve">7.4 Orchestration, scoring,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ID</w:t>
            </w:r>
          </w:p>
        </w:tc>
        <w:tc>
          <w:tcPr>
            <w:tcW w:type="dxa" w:w="8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FR-16</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Provide an end-to-end orchestrator that runs Regulation Monitor → Gap Detector → Policy Analyzer → Scoring → Evidence Collection → Remediation Planning.</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FR-17</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Support filtered runs by domain and chunk-limit to control LLM cost during development.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FR-18</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Produce a ComplianceScore with overall score, per-domain DomainScore, and open-gap counts by severity.</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FR-19</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Produce a RemediationPlan that prioritizes gaps by a severity-weighted priority score.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FR-20</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Collect EvidencePacket objects linking each requirement to citable policy chunks.</w:t>
            </w:r>
          </w:p>
        </w:tc>
      </w:tr>
    </w:tbl>
    <w:p>
      <w:pPr>
        <w:pStyle w:val="Heading2"/>
        <w:spacing w:after="120" w:before="240"/>
      </w:pPr>
      <w:r>
        <w:t xml:space="preserve">7.5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ID</w:t>
            </w:r>
          </w:p>
        </w:tc>
        <w:tc>
          <w:tcPr>
            <w:tcW w:type="dxa" w:w="8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FR-21</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Build a directed NetworkX graph linking Regulation → Requirement → Policy nodes; persist as GraphML + node-link JSON.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FR-22</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Compute graph metrics (node/edge counts, top-cited policies, orphan requirements) and persist to graph_metrics.json.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FR-23</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Visualize coverage as a domain × severity heatmap and a per-domain coverage bar chart.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FR-24</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Support per-domain subgraph extraction for drill-down.</w:t>
            </w:r>
          </w:p>
        </w:tc>
      </w:tr>
    </w:tbl>
    <w:p>
      <w:pPr>
        <w:pStyle w:val="Heading2"/>
        <w:spacing w:after="120" w:before="240"/>
      </w:pPr>
      <w:r>
        <w:t xml:space="preserve">7.6 Observability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ID</w:t>
            </w:r>
          </w:p>
        </w:tc>
        <w:tc>
          <w:tcPr>
            <w:tcW w:type="dxa" w:w="8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FR-25</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Trace every LangChain run with Langfuse when credentials are configured; degrade silently otherwise.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FR-26</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Append an immutable audit_log.jsonl entry for every assessment run, including command, parameters, and run_id.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FR-27</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Snapshot each completed assessment to assessment_history.jsonl for trend tracking.</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FR-28</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Provide CLI commands to view history, compare runs, and tail the audit log.</w:t>
            </w:r>
          </w:p>
        </w:tc>
      </w:tr>
    </w:tbl>
    <w:p>
      <w:pPr>
        <w:pStyle w:val="Heading2"/>
        <w:spacing w:after="120" w:before="240"/>
      </w:pPr>
      <w:r>
        <w:t xml:space="preserve">7.7 Dashboard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ID</w:t>
            </w:r>
          </w:p>
        </w:tc>
        <w:tc>
          <w:tcPr>
            <w:tcW w:type="dxa" w:w="8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FR-29</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Provide a Gradio dashboard with tabs for Overview, Gaps, Coverage, Remediation, Search, and Reports.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FR-30</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All tabs read directly from data/processed/ and data/graph/ — no precomputed dashboard cache.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FR-31</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Generate an audit-ready DOCX (and Markdown) report with executive summary, per-domain scoring, top gaps, evidence, and remediation plan.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FR-32</w:t>
            </w:r>
          </w:p>
        </w:tc>
        <w:tc>
          <w:tcPr>
            <w:tcW w:type="dxa" w:w="8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Expose all functionality through a single `python main.py &lt;command&gt;` CLI entry point.</w:t>
            </w:r>
          </w:p>
        </w:tc>
      </w:tr>
    </w:tbl>
    <w:p>
      <w:pPr>
        <w:pStyle w:val="Heading1"/>
        <w:pageBreakBefore/>
        <w:spacing w:after="200" w:before="360"/>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Category</w:t>
            </w:r>
          </w:p>
        </w:tc>
        <w:tc>
          <w:tcPr>
            <w:tcW w:type="dxa" w:w="75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Requirement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Performance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End-to-end orchestration on the 22-document corpus completes in &lt; 30 minutes on a developer laptop.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Cost</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Full assessment costs &lt; $1 in OpenAI usage (gpt-4o-mini + text-embedding-3-small).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Reliability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Pipeline tolerates Langfuse / OpenAI transient errors with exponential backoff; ingestion failures on one document do not abort the run.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Reproducibility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Given LLM_TEMPERATURE=0 and fixed input corpus, two runs produce byte-identical JSONL outputs.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Security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Secrets are loaded only from .env / process environment; .env is gitignored; no secret is ever logged.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Privacy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No source-document content is sent to third parties other than OpenAI and Langfuse, both under existing enterprise agreements.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Auditability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Every assessment run produces an immutable audit-log entry and a history snapshot; no destructive updates.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Maintainability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Source organized in a clean src/ layout, fully typed, with &gt; 80% pytest coverage on pure-Python modules (scoring, chunker, domain inference).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Portability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Runs identically on Windows, macOS, and Linux with Python 3.11+; no OS-specific paths.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Extensibility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Adding a new regulator (e.g., RBI) requires only adding a folder under data/regulatory/, updating domain inference rules if needed, and re-running ingestion.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Observability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100% LLM call trace coverage when Langfuse is enabled; structured logs at INFO level by default.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Accessibility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Dashboard runs on any modern browser with no plugin requirement.</w:t>
            </w:r>
          </w:p>
        </w:tc>
      </w:tr>
    </w:tbl>
    <w:p>
      <w:pPr>
        <w:pStyle w:val="Heading1"/>
        <w:pageBreakBefore/>
        <w:spacing w:after="200" w:before="360"/>
      </w:pPr>
      <w:r>
        <w:t xml:space="preserve">9. System Architecture</w:t>
      </w:r>
    </w:p>
    <w:p>
      <w:pPr>
        <w:pStyle w:val="Heading2"/>
        <w:spacing w:after="120" w:before="240"/>
      </w:pPr>
      <w:r>
        <w:t xml:space="preserve">9.1 Logical layers</w:t>
      </w:r>
    </w:p>
    <w:p>
      <w:pPr>
        <w:spacing w:after="80" w:before="80"/>
      </w:pPr>
      <w:r>
        <w:t xml:space="preserve">ComplianceIQ is structured as five logical layers, each implemented as a Python sub-package under src/complianceiq/.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Layer</w:t>
            </w:r>
          </w:p>
        </w:tc>
        <w:tc>
          <w:tcPr>
            <w:tcW w:type="dxa" w:w="1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Package</w:t>
            </w:r>
          </w:p>
        </w:tc>
        <w:tc>
          <w:tcPr>
            <w:tcW w:type="dxa" w:w="59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Responsibility</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 Ingestion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ingestion/</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Load PDF/DOCX, chunk, classify domain, extract structured requirements.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2. Vector store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vectorstore/</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Embed and persist chunks + requirements in ChromaDB; serve semantic search.</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3. Agents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agents/</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Regulation Monitor, Gap Detector, Policy Analyzer (LCEL-based).</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4. Orchestration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orchestration/</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Workflow runner, scoring, evidence collection, remediation.</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5. Interfaces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graph/, observability/, reporting/, dashboard/</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Knowledge graph, Langfuse tracing, DOCX/MD reports, Gradio UI.</w:t>
            </w:r>
          </w:p>
        </w:tc>
      </w:tr>
    </w:tbl>
    <w:p>
      <w:pPr>
        <w:pStyle w:val="Heading2"/>
        <w:spacing w:after="120" w:before="240"/>
      </w:pPr>
      <w:r>
        <w:t xml:space="preserve">9.2 Component diagram (textual)</w:t>
      </w:r>
    </w:p>
    <w:p>
      <w:pPr>
        <w:spacing w:after="80" w:before="80"/>
      </w:pPr>
      <w:r>
        <w:t xml:space="preserve">Source documents flow left-to-right through the layers:</w:t>
      </w:r>
    </w:p>
    <w:p>
      <w:pPr>
        <w:spacing w:after="60" w:before="60"/>
      </w:pPr>
      <w:r>
        <w:rPr>
          <w:rFonts w:ascii="Consolas" w:cs="Consolas" w:eastAsia="Consolas" w:hAnsi="Consolas"/>
          <w:sz w:val="20"/>
          <w:szCs w:val="20"/>
        </w:rPr>
        <w:t xml:space="preserve">Source PDFs / DOCX  →  Ingestion (load · chunk · classify · extract)</w:t>
      </w:r>
    </w:p>
    <w:p>
      <w:pPr>
        <w:spacing w:after="60" w:before="0"/>
      </w:pPr>
      <w:r>
        <w:rPr>
          <w:rFonts w:ascii="Consolas" w:cs="Consolas" w:eastAsia="Consolas" w:hAnsi="Consolas"/>
          <w:sz w:val="20"/>
          <w:szCs w:val="20"/>
        </w:rPr>
        <w:t xml:space="preserve">                    →  Vector store (ChromaDB: chunks, requirements)</w:t>
      </w:r>
    </w:p>
    <w:p>
      <w:pPr>
        <w:spacing w:after="60" w:before="0"/>
      </w:pPr>
      <w:r>
        <w:rPr>
          <w:rFonts w:ascii="Consolas" w:cs="Consolas" w:eastAsia="Consolas" w:hAnsi="Consolas"/>
          <w:sz w:val="20"/>
          <w:szCs w:val="20"/>
        </w:rPr>
        <w:t xml:space="preserve">                    →  Agents (Regulation Monitor · Gap Detector · Policy Analyzer)</w:t>
      </w:r>
    </w:p>
    <w:p>
      <w:pPr>
        <w:spacing w:after="60" w:before="0"/>
      </w:pPr>
      <w:r>
        <w:rPr>
          <w:rFonts w:ascii="Consolas" w:cs="Consolas" w:eastAsia="Consolas" w:hAnsi="Consolas"/>
          <w:sz w:val="20"/>
          <w:szCs w:val="20"/>
        </w:rPr>
        <w:t xml:space="preserve">                    →  Orchestration (workflow · scoring · evidence · remediation)</w:t>
      </w:r>
    </w:p>
    <w:p>
      <w:pPr>
        <w:spacing w:after="60" w:before="0"/>
      </w:pPr>
      <w:r>
        <w:rPr>
          <w:rFonts w:ascii="Consolas" w:cs="Consolas" w:eastAsia="Consolas" w:hAnsi="Consolas"/>
          <w:sz w:val="20"/>
          <w:szCs w:val="20"/>
        </w:rPr>
        <w:t xml:space="preserve">                    →  Knowledge graph · Reports · Dashboard</w:t>
      </w:r>
    </w:p>
    <w:p>
      <w:pPr>
        <w:spacing w:after="60" w:before="0"/>
      </w:pPr>
      <w:r>
        <w:rPr>
          <w:rFonts w:ascii="Consolas" w:cs="Consolas" w:eastAsia="Consolas" w:hAnsi="Consolas"/>
          <w:sz w:val="20"/>
          <w:szCs w:val="20"/>
        </w:rPr>
        <w:t xml:space="preserve">Observability  ←  Langfuse traces every LLM call + audit_log.jsonl + history snapshots</w:t>
      </w:r>
    </w:p>
    <w:p>
      <w:pPr>
        <w:pStyle w:val="Heading2"/>
        <w:spacing w:after="120" w:before="240"/>
      </w:pPr>
      <w:r>
        <w:t xml:space="preserve">9.3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Concern</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Technology</w:t>
            </w:r>
          </w:p>
        </w:tc>
        <w:tc>
          <w:tcPr>
            <w:tcW w:type="dxa" w:w="51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Rationale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LLM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OpenAI GPT-4o-mini</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Best quality-to-cost ratio for structured extraction at this scale.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Embeddings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OpenAI text-embedding-3-small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Strong semantic retrieval, low cost, matches mandated stack.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Vector database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ChromaDB</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Embedded, file-backed, no server; suitable for local-first deployment.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Agent framework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LangChain v1.0+ with LCEL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Mandated; LCEL composition supports clean prompt|llm|parser pipelines.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Structured output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Pydantic v2 with `with_structured_output()`</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Schema validation at the LLM boundary prevents downstream parsing errors.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Knowledge graph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NetworkX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In-process Python graph library; no infrastructure to operate.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Observability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Langfuse</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Trace hierarchies, token/cost tracking, designed for LLM apps.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UI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Gradio Blocks</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Rapid iteration; reads directly from JSONL — no separate API tier required for v1.</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Packaging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Hatchling via pyproject.toml + uv.lock</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Reproducible installs; faster than pip for fresh environments.</w:t>
            </w:r>
          </w:p>
        </w:tc>
      </w:tr>
    </w:tbl>
    <w:p>
      <w:pPr>
        <w:pStyle w:val="Heading1"/>
        <w:pageBreakBefore/>
        <w:spacing w:after="200" w:before="360"/>
      </w:pPr>
      <w:r>
        <w:t xml:space="preserve">10. Data Requirements (for Data Engineering)</w:t>
      </w:r>
    </w:p>
    <w:p>
      <w:pPr>
        <w:pStyle w:val="Heading2"/>
        <w:spacing w:after="120" w:before="240"/>
      </w:pPr>
      <w:r>
        <w:t xml:space="preserve">10.1 Source data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800"/>
        <w:gridCol w:w="1960"/>
      </w:tblGrid>
      <w:tr>
        <w:trPr>
          <w:tblHeader/>
        </w:trPr>
        <w:tc>
          <w:tcPr>
            <w:tcW w:type="dxa" w:w="3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Category</w:t>
            </w:r>
          </w:p>
        </w:tc>
        <w:tc>
          <w:tcPr>
            <w:tcW w:type="dxa" w:w="1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Count</w:t>
            </w:r>
          </w:p>
        </w:tc>
        <w:tc>
          <w:tcPr>
            <w:tcW w:type="dxa" w:w="2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Location</w:t>
            </w:r>
          </w:p>
        </w:tc>
        <w:tc>
          <w:tcPr>
            <w:tcW w:type="dxa" w:w="19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Format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Regulatory PDFs — IRDAI</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data/regulatory/irdai/</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PDF</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Regulatory PDFs — MAS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2</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data/regulatory/mas/</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PDF</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Company policies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8</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data/policies/</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DOCX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Regulatory source list</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DOCX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Total</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23 files (22 documents + index)</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Mixed</w:t>
            </w:r>
          </w:p>
        </w:tc>
      </w:tr>
    </w:tbl>
    <w:p>
      <w:pPr>
        <w:pStyle w:val="Heading2"/>
        <w:spacing w:after="120" w:before="240"/>
      </w:pPr>
      <w:r>
        <w:t xml:space="preserve">10.2 Processed data contracts</w:t>
      </w:r>
    </w:p>
    <w:p>
      <w:pPr>
        <w:spacing w:after="80" w:before="80"/>
      </w:pPr>
      <w:r>
        <w:t xml:space="preserve">Every pipeline stage writes a single-purpose JSONL file. Schemas are Pydantic models in src/complianceiq/models.py; the contract is stable across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360"/>
        <w:gridCol w:w="1800"/>
      </w:tblGrid>
      <w:tr>
        <w:trPr>
          <w:tblHeader/>
        </w:trPr>
        <w:tc>
          <w:tcPr>
            <w:tcW w:type="dxa" w:w="2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File</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Producer</w:t>
            </w:r>
          </w:p>
        </w:tc>
        <w:tc>
          <w:tcPr>
            <w:tcW w:type="dxa" w:w="2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Schema (Pydantic)</w:t>
            </w:r>
          </w:p>
        </w:tc>
        <w:tc>
          <w:tcPr>
            <w:tcW w:type="dxa" w:w="1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Cardinality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documents.jsonl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ingestion/pipeline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Document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One per source file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chunks.jsonl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ingestion/chunker</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Chunk</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Many per source file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requirements.jsonl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ingestion/extractor</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Requirement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Many per regulatory chunk</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regulation_summaries.jsonl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agents/regulation_monitor</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RegulationSummary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One per regulatory file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gaps.jsonl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agents/gap_detector</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One per requirement evaluated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coverage.jsonl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agents/policy_analyzer</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CoverageAssessment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One per domain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evidence.jsonl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orchestration/evidence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EvidencePacket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Many per requirement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compliance_score.json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orchestration/scoring</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ComplianceScore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Single record per run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remediation_plan.jsonl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orchestration/scoring</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RemediationItem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Top-N per run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audit_log.jsonl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observability/audit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AuditEvent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Append-only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assessment_history.jsonl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observability/history</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AssessmentSnapshot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One per run</w:t>
            </w:r>
          </w:p>
        </w:tc>
      </w:tr>
    </w:tbl>
    <w:p>
      <w:pPr>
        <w:pStyle w:val="Heading2"/>
        <w:spacing w:after="120" w:before="240"/>
      </w:pPr>
      <w:r>
        <w:t xml:space="preserve">10.3 Data-quality controls</w:t>
      </w:r>
    </w:p>
    <w:p>
      <w:pPr>
        <w:pStyle w:val="ListParagraph"/>
        <w:numPr>
          <w:ilvl w:val="0"/>
          <w:numId w:val="2"/>
        </w:numPr>
        <w:spacing w:after="40" w:before="40"/>
      </w:pPr>
      <w:r>
        <w:t xml:space="preserve">Validation: every record passes Pydantic v2 validation before write; invalid rows are dropped with a logged warning.</w:t>
      </w:r>
    </w:p>
    <w:p>
      <w:pPr>
        <w:pStyle w:val="ListParagraph"/>
        <w:numPr>
          <w:ilvl w:val="0"/>
          <w:numId w:val="2"/>
        </w:numPr>
        <w:spacing w:after="40" w:before="40"/>
      </w:pPr>
      <w:r>
        <w:t xml:space="preserve">Idempotency: re-running ingestion overwrites the same JSONL paths; ChromaDB upserts use deterministic IDs derived from (source_file, chunk_index).</w:t>
      </w:r>
    </w:p>
    <w:p>
      <w:pPr>
        <w:pStyle w:val="ListParagraph"/>
        <w:numPr>
          <w:ilvl w:val="0"/>
          <w:numId w:val="2"/>
        </w:numPr>
        <w:spacing w:after="40" w:before="40"/>
      </w:pPr>
      <w:r>
        <w:t xml:space="preserve">Versioning: assessment_history.jsonl preserves each run; data/processed/ is treated as the latest run's working set.</w:t>
      </w:r>
    </w:p>
    <w:p>
      <w:pPr>
        <w:pStyle w:val="ListParagraph"/>
        <w:numPr>
          <w:ilvl w:val="0"/>
          <w:numId w:val="2"/>
        </w:numPr>
        <w:spacing w:after="40" w:before="40"/>
      </w:pPr>
      <w:r>
        <w:t xml:space="preserve">Lineage: every Chunk and Requirement carries the originating source_file and chunk_id, traceable end-to-end into Gap and EvidencePacket records.</w:t>
      </w:r>
    </w:p>
    <w:p>
      <w:pPr>
        <w:pStyle w:val="Heading2"/>
        <w:spacing w:after="120" w:before="240"/>
      </w:pPr>
      <w:r>
        <w:t xml:space="preserve">10.4 Storage and retention</w:t>
      </w:r>
    </w:p>
    <w:p>
      <w:pPr>
        <w:pStyle w:val="ListParagraph"/>
        <w:numPr>
          <w:ilvl w:val="0"/>
          <w:numId w:val="2"/>
        </w:numPr>
        <w:spacing w:after="40" w:before="40"/>
      </w:pPr>
      <w:r>
        <w:t xml:space="preserve">Local file system in development; the same paths map to a mounted volume in containerized deployment.</w:t>
      </w:r>
    </w:p>
    <w:p>
      <w:pPr>
        <w:pStyle w:val="ListParagraph"/>
        <w:numPr>
          <w:ilvl w:val="0"/>
          <w:numId w:val="2"/>
        </w:numPr>
        <w:spacing w:after="40" w:before="40"/>
      </w:pPr>
      <w:r>
        <w:t xml:space="preserve">data/processed/ retains at least the last 30 assessment runs via history snapshots.</w:t>
      </w:r>
    </w:p>
    <w:p>
      <w:pPr>
        <w:pStyle w:val="ListParagraph"/>
        <w:numPr>
          <w:ilvl w:val="0"/>
          <w:numId w:val="2"/>
        </w:numPr>
        <w:spacing w:after="40" w:before="40"/>
      </w:pPr>
      <w:r>
        <w:t xml:space="preserve">ChromaDB data/chroma/ is treated as a regenerable cache — full rebuild via `python main.py index --rebuild`.</w:t>
      </w:r>
    </w:p>
    <w:p>
      <w:pPr>
        <w:pStyle w:val="Heading1"/>
        <w:pageBreakBefore/>
        <w:spacing w:after="200" w:before="360"/>
      </w:pPr>
      <w:r>
        <w:t xml:space="preserve">11. Data Pipeline (for Data Engineering)</w:t>
      </w:r>
    </w:p>
    <w:p>
      <w:pPr>
        <w:pStyle w:val="Heading2"/>
        <w:spacing w:after="120" w:before="240"/>
      </w:pPr>
      <w:r>
        <w:t xml:space="preserve">11.1 Ingestion stages</w:t>
      </w:r>
    </w:p>
    <w:p>
      <w:pPr>
        <w:pStyle w:val="ListParagraph"/>
        <w:numPr>
          <w:ilvl w:val="0"/>
          <w:numId w:val="3"/>
        </w:numPr>
        <w:spacing w:after="40" w:before="40"/>
      </w:pPr>
      <w:r>
        <w:t xml:space="preserve">Load — PDF/DOCX loaders in ingestion/pdf_loader.py and ingestion/docx_loader.py.</w:t>
      </w:r>
    </w:p>
    <w:p>
      <w:pPr>
        <w:pStyle w:val="ListParagraph"/>
        <w:numPr>
          <w:ilvl w:val="0"/>
          <w:numId w:val="3"/>
        </w:numPr>
        <w:spacing w:after="40" w:before="40"/>
      </w:pPr>
      <w:r>
        <w:t xml:space="preserve">Normalize — strip headers/footers, repair common PDF artefacts, preserve section heading hints.</w:t>
      </w:r>
    </w:p>
    <w:p>
      <w:pPr>
        <w:pStyle w:val="ListParagraph"/>
        <w:numPr>
          <w:ilvl w:val="0"/>
          <w:numId w:val="3"/>
        </w:numPr>
        <w:spacing w:after="40" w:before="40"/>
      </w:pPr>
      <w:r>
        <w:t xml:space="preserve">Chunk — LangChain RecursiveCharacterTextSplitter with CHUNK_SIZE=1000, CHUNK_OVERLAP=200.</w:t>
      </w:r>
    </w:p>
    <w:p>
      <w:pPr>
        <w:pStyle w:val="ListParagraph"/>
        <w:numPr>
          <w:ilvl w:val="0"/>
          <w:numId w:val="3"/>
        </w:numPr>
        <w:spacing w:after="40" w:before="40"/>
      </w:pPr>
      <w:r>
        <w:t xml:space="preserve">Classify — ingestion/domain_inference.py infers Domain from filename keywords; LLM refines per chunk.</w:t>
      </w:r>
    </w:p>
    <w:p>
      <w:pPr>
        <w:pStyle w:val="ListParagraph"/>
        <w:numPr>
          <w:ilvl w:val="0"/>
          <w:numId w:val="3"/>
        </w:numPr>
        <w:spacing w:after="40" w:before="40"/>
      </w:pPr>
      <w:r>
        <w:t xml:space="preserve">Extract — LLM call with structured output produces RawRequirement → Requirement records.</w:t>
      </w:r>
    </w:p>
    <w:p>
      <w:pPr>
        <w:pStyle w:val="ListParagraph"/>
        <w:numPr>
          <w:ilvl w:val="0"/>
          <w:numId w:val="3"/>
        </w:numPr>
        <w:spacing w:after="40" w:before="40"/>
      </w:pPr>
      <w:r>
        <w:t xml:space="preserve">Persist — write documents.jsonl, chunks.jsonl, requirements.jsonl.</w:t>
      </w:r>
    </w:p>
    <w:p>
      <w:pPr>
        <w:pStyle w:val="Heading2"/>
        <w:spacing w:after="120" w:before="240"/>
      </w:pPr>
      <w:r>
        <w:t xml:space="preserve">11.2 Indexing stages</w:t>
      </w:r>
    </w:p>
    <w:p>
      <w:pPr>
        <w:pStyle w:val="ListParagraph"/>
        <w:numPr>
          <w:ilvl w:val="0"/>
          <w:numId w:val="3"/>
        </w:numPr>
        <w:spacing w:after="40" w:before="40"/>
      </w:pPr>
      <w:r>
        <w:t xml:space="preserve">Read chunks.jsonl and requirements.jsonl.</w:t>
      </w:r>
    </w:p>
    <w:p>
      <w:pPr>
        <w:pStyle w:val="ListParagraph"/>
        <w:numPr>
          <w:ilvl w:val="0"/>
          <w:numId w:val="3"/>
        </w:numPr>
        <w:spacing w:after="40" w:before="40"/>
      </w:pPr>
      <w:r>
        <w:t xml:space="preserve">Compute embeddings via OpenAIEmbeddings wrapper (vectorstore/embeddings.py) — Chroma-compatible callable.</w:t>
      </w:r>
    </w:p>
    <w:p>
      <w:pPr>
        <w:pStyle w:val="ListParagraph"/>
        <w:numPr>
          <w:ilvl w:val="0"/>
          <w:numId w:val="3"/>
        </w:numPr>
        <w:spacing w:after="40" w:before="40"/>
      </w:pPr>
      <w:r>
        <w:t xml:space="preserve">Upsert into ChromaDB collections `chunks` and `requirements` with metadata (source_file, domain, doc_type, severity).</w:t>
      </w:r>
    </w:p>
    <w:p>
      <w:pPr>
        <w:pStyle w:val="Heading2"/>
        <w:spacing w:after="120" w:before="240"/>
      </w:pPr>
      <w:r>
        <w:t xml:space="preserve">11.3 Operational considerations</w:t>
      </w:r>
    </w:p>
    <w:p>
      <w:pPr>
        <w:pStyle w:val="ListParagraph"/>
        <w:numPr>
          <w:ilvl w:val="0"/>
          <w:numId w:val="2"/>
        </w:numPr>
        <w:spacing w:after="40" w:before="40"/>
      </w:pPr>
      <w:r>
        <w:t xml:space="preserve">Rate limiting: client-side semaphore caps concurrent OpenAI calls; exponential backoff on 429.</w:t>
      </w:r>
    </w:p>
    <w:p>
      <w:pPr>
        <w:pStyle w:val="ListParagraph"/>
        <w:numPr>
          <w:ilvl w:val="0"/>
          <w:numId w:val="2"/>
        </w:numPr>
        <w:spacing w:after="40" w:before="40"/>
      </w:pPr>
      <w:r>
        <w:t xml:space="preserve">Partial failures: a failed chunk does not abort the batch; failures are logged with chunk_id.</w:t>
      </w:r>
    </w:p>
    <w:p>
      <w:pPr>
        <w:pStyle w:val="ListParagraph"/>
        <w:numPr>
          <w:ilvl w:val="0"/>
          <w:numId w:val="2"/>
        </w:numPr>
        <w:spacing w:after="40" w:before="40"/>
      </w:pPr>
      <w:r>
        <w:t xml:space="preserve">Re-runs: rerunning extraction on a fixed chunks.jsonl is deterministic at temperature=0.</w:t>
      </w:r>
    </w:p>
    <w:p>
      <w:pPr>
        <w:pStyle w:val="ListParagraph"/>
        <w:numPr>
          <w:ilvl w:val="0"/>
          <w:numId w:val="2"/>
        </w:numPr>
        <w:spacing w:after="40" w:before="40"/>
      </w:pPr>
      <w:r>
        <w:t xml:space="preserve">Backfills: adding a new regulator is `place files → `ingest --extract` → `index` → `orchestrate`.</w:t>
      </w:r>
    </w:p>
    <w:p>
      <w:pPr>
        <w:pStyle w:val="Heading1"/>
        <w:pageBreakBefore/>
        <w:spacing w:after="200" w:before="360"/>
      </w:pPr>
      <w:r>
        <w:t xml:space="preserve">12. AI/ML Requirements (for AI Architect and AI Engineering)</w:t>
      </w:r>
    </w:p>
    <w:p>
      <w:pPr>
        <w:pStyle w:val="Heading2"/>
        <w:spacing w:after="120" w:before="240"/>
      </w:pPr>
      <w:r>
        <w:t xml:space="preserve">12.1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Concern</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Model</w:t>
            </w:r>
          </w:p>
        </w:tc>
        <w:tc>
          <w:tcPr>
            <w:tcW w:type="dxa" w:w="45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Configuration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Reasoning / extraction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gpt-4o-mini</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temperature=0, structured output via `.with_structured_output(schema)`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Embeddings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text-embedding-3-small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1536-dim; called via Chroma-compatible wrapper in vectorstore/embeddings.py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Fallback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Configurable via LLM_MODEL env var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Allows substitution with OpenRouter or local-hosted equivalents</w:t>
            </w:r>
          </w:p>
        </w:tc>
      </w:tr>
    </w:tbl>
    <w:p>
      <w:pPr>
        <w:pStyle w:val="Heading2"/>
        <w:spacing w:after="120" w:before="240"/>
      </w:pPr>
      <w:r>
        <w:t xml:space="preserve">12.2 Prompting and structured output</w:t>
      </w:r>
    </w:p>
    <w:p>
      <w:pPr>
        <w:pStyle w:val="ListParagraph"/>
        <w:numPr>
          <w:ilvl w:val="0"/>
          <w:numId w:val="2"/>
        </w:numPr>
        <w:spacing w:after="40" w:before="40"/>
      </w:pPr>
      <w:r>
        <w:t xml:space="preserve">All agent prompts live in src/complianceiq/agents/prompts.py — versioned alongside code.</w:t>
      </w:r>
    </w:p>
    <w:p>
      <w:pPr>
        <w:pStyle w:val="ListParagraph"/>
        <w:numPr>
          <w:ilvl w:val="0"/>
          <w:numId w:val="2"/>
        </w:numPr>
        <w:spacing w:after="40" w:before="40"/>
      </w:pPr>
      <w:r>
        <w:t xml:space="preserve">LCEL pattern enforced: `prompt | llm.with_structured_output(schema)` (see agents/base.py).</w:t>
      </w:r>
    </w:p>
    <w:p>
      <w:pPr>
        <w:pStyle w:val="ListParagraph"/>
        <w:numPr>
          <w:ilvl w:val="0"/>
          <w:numId w:val="2"/>
        </w:numPr>
        <w:spacing w:after="40" w:before="40"/>
      </w:pPr>
      <w:r>
        <w:t xml:space="preserve">Output schemas are Pydantic v2 BaseModels — any deviation fails fast at the agent boundary.</w:t>
      </w:r>
    </w:p>
    <w:p>
      <w:pPr>
        <w:pStyle w:val="ListParagraph"/>
        <w:numPr>
          <w:ilvl w:val="0"/>
          <w:numId w:val="2"/>
        </w:numPr>
        <w:spacing w:after="40" w:before="40"/>
      </w:pPr>
      <w:r>
        <w:t xml:space="preserve">Few-shot examples are embedded in the prompt strings, not loaded at runtime, so prompts are auditable from source control.</w:t>
      </w:r>
    </w:p>
    <w:p>
      <w:pPr>
        <w:pStyle w:val="Heading2"/>
        <w:spacing w:after="120" w:before="240"/>
      </w:pPr>
      <w:r>
        <w:t xml:space="preserve">12.3 Retrieval-augmented generation</w:t>
      </w:r>
    </w:p>
    <w:p>
      <w:pPr>
        <w:pStyle w:val="ListParagraph"/>
        <w:numPr>
          <w:ilvl w:val="0"/>
          <w:numId w:val="2"/>
        </w:numPr>
        <w:spacing w:after="40" w:before="40"/>
      </w:pPr>
      <w:r>
        <w:t xml:space="preserve">The Gap Detector retrieves the top-k policy chunks (default k=5) per requirement using ChromaDB similarity search filtered by doc_type=policy.</w:t>
      </w:r>
    </w:p>
    <w:p>
      <w:pPr>
        <w:pStyle w:val="ListParagraph"/>
        <w:numPr>
          <w:ilvl w:val="0"/>
          <w:numId w:val="2"/>
        </w:numPr>
        <w:spacing w:after="40" w:before="40"/>
      </w:pPr>
      <w:r>
        <w:t xml:space="preserve">Retrieved chunks are passed verbatim into the gap-assessment prompt with metadata (file, location, distance).</w:t>
      </w:r>
    </w:p>
    <w:p>
      <w:pPr>
        <w:pStyle w:val="ListParagraph"/>
        <w:numPr>
          <w:ilvl w:val="0"/>
          <w:numId w:val="2"/>
        </w:numPr>
        <w:spacing w:after="40" w:before="40"/>
      </w:pPr>
      <w:r>
        <w:t xml:space="preserve">The Regulation Monitor does not retrieve — it summarizes a full regulatory file in chunks.</w:t>
      </w:r>
    </w:p>
    <w:p>
      <w:pPr>
        <w:pStyle w:val="Heading2"/>
        <w:spacing w:after="120" w:before="240"/>
      </w:pPr>
      <w:r>
        <w:t xml:space="preserve">12.4 Severity and scoring model</w:t>
      </w:r>
    </w:p>
    <w:p>
      <w:pPr>
        <w:spacing w:after="80" w:before="80"/>
      </w:pPr>
      <w:r>
        <w:t xml:space="preserve">Severity is captured per requirement (HIGH / MEDIUM / LOW) by the extractor. The Gap Detector inherits severity from the originating requirement. Scoring is performed by orchestration/scoring.py and uses a deterministic, severity-weighted formula — not an LLM judgment — to ensure auditability.</w:t>
      </w:r>
    </w:p>
    <w:p>
      <w:pPr>
        <w:pStyle w:val="Heading2"/>
        <w:spacing w:after="120" w:before="240"/>
      </w:pPr>
      <w:r>
        <w:t xml:space="preserve">12.5 Evaluation strategy</w:t>
      </w:r>
    </w:p>
    <w:p>
      <w:pPr>
        <w:pStyle w:val="ListParagraph"/>
        <w:numPr>
          <w:ilvl w:val="0"/>
          <w:numId w:val="2"/>
        </w:numPr>
        <w:spacing w:after="40" w:before="40"/>
      </w:pPr>
      <w:r>
        <w:t xml:space="preserve">Offline benchmark: a curated set of SME-labelled requirements and known gaps is checked into tests/ as JSON fixtures.</w:t>
      </w:r>
    </w:p>
    <w:p>
      <w:pPr>
        <w:pStyle w:val="ListParagraph"/>
        <w:numPr>
          <w:ilvl w:val="0"/>
          <w:numId w:val="2"/>
        </w:numPr>
        <w:spacing w:after="40" w:before="40"/>
      </w:pPr>
      <w:r>
        <w:t xml:space="preserve">Per-agent unit tests assert deterministic behaviour at temperature=0 for fixed inputs.</w:t>
      </w:r>
    </w:p>
    <w:p>
      <w:pPr>
        <w:pStyle w:val="ListParagraph"/>
        <w:numPr>
          <w:ilvl w:val="0"/>
          <w:numId w:val="2"/>
        </w:numPr>
        <w:spacing w:after="40" w:before="40"/>
      </w:pPr>
      <w:r>
        <w:t xml:space="preserve">Smoke test exercises a 5-chunk happy path end-to-end via `python main.py smoke-test`.</w:t>
      </w:r>
    </w:p>
    <w:p>
      <w:pPr>
        <w:pStyle w:val="ListParagraph"/>
        <w:numPr>
          <w:ilvl w:val="0"/>
          <w:numId w:val="2"/>
        </w:numPr>
        <w:spacing w:after="40" w:before="40"/>
      </w:pPr>
      <w:r>
        <w:t xml:space="preserve">Continuous evaluation in MLOps: Langfuse traces tagged with run_id allow regression analysis after prompt updates.</w:t>
      </w:r>
    </w:p>
    <w:p>
      <w:pPr>
        <w:pStyle w:val="Heading1"/>
        <w:pageBreakBefore/>
        <w:spacing w:after="200" w:before="360"/>
      </w:pPr>
      <w:r>
        <w:t xml:space="preserve">13. Multi-Agent Design (for AI Engineering)</w:t>
      </w:r>
    </w:p>
    <w:p>
      <w:pPr>
        <w:pStyle w:val="Heading2"/>
        <w:spacing w:after="120" w:before="240"/>
      </w:pPr>
      <w:r>
        <w:t xml:space="preserve">13.1 Agent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Agent</w:t>
            </w:r>
          </w:p>
        </w:tc>
        <w:tc>
          <w:tcPr>
            <w:tcW w:type="dxa" w:w="22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Input</w:t>
            </w:r>
          </w:p>
        </w:tc>
        <w:tc>
          <w:tcPr>
            <w:tcW w:type="dxa" w:w="30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Output</w:t>
            </w:r>
          </w:p>
        </w:tc>
        <w:tc>
          <w:tcPr>
            <w:tcW w:type="dxa" w:w="2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LCEL chain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Regulation Monitor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Chunks of one regulatory file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RegulationSummary (mandatory actions, evidence needs, domain)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prompt | llm.with_structured_output(RegulationSummary)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 Detector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One Requirement + top-k policy chunks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 (coverage quality, severity, remediation priority, steps)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prompt | llm.with_structured_output(GapAssessment)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Policy Analyzer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All gaps for a domain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CoverageAssessment (quality score, weighted score, open counts)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prompt | llm.with_structured_output(CoverageAssessment)</w:t>
            </w:r>
          </w:p>
        </w:tc>
      </w:tr>
    </w:tbl>
    <w:p>
      <w:pPr>
        <w:pStyle w:val="Heading2"/>
        <w:spacing w:after="120" w:before="240"/>
      </w:pPr>
      <w:r>
        <w:t xml:space="preserve">13.2 Orchestration</w:t>
      </w:r>
    </w:p>
    <w:p>
      <w:pPr>
        <w:spacing w:after="80" w:before="80"/>
      </w:pPr>
      <w:r>
        <w:t xml:space="preserve">orchestration/workflow.ComplianceWorkflow runs the three agents in a deterministic sequence, persisting each stage's output as a JSONL artefact. Stages can be selectively skipped via CLI flags (e.g., --skip-summaries) so that AI Engineering can iterate on a single agent without paying for the full pipeline.</w:t>
      </w:r>
    </w:p>
    <w:p>
      <w:pPr>
        <w:pStyle w:val="Heading2"/>
        <w:spacing w:after="120" w:before="240"/>
      </w:pPr>
      <w:r>
        <w:t xml:space="preserve">13.3 Failure modes and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Failure</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Detection</w:t>
            </w:r>
          </w:p>
        </w:tc>
        <w:tc>
          <w:tcPr>
            <w:tcW w:type="dxa" w:w="45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Handling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OpenAI 429 / 5xx</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HTTP error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Exponential backoff via OpenAI client retries; surface remaining-budget warning.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Pydantic validation failure on LLM output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ValidationError in with_structured_output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Log + skip the chunk; do not abort the batch.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Empty retrieval results for a requirement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len(matches) == 0</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Emit Gap with coverage_quality=NOT_COVERED; severity inherited from requirement.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Langfuse auth failure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auth_check returns False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Disable tracing; emit warning; continue.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Corrupt PDF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Loader exception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Skip file; log with source_file and reason; surface in audit log.</w:t>
            </w:r>
          </w:p>
        </w:tc>
      </w:tr>
    </w:tbl>
    <w:p>
      <w:pPr>
        <w:pStyle w:val="Heading1"/>
        <w:pageBreakBefore/>
        <w:spacing w:after="200" w:before="360"/>
      </w:pPr>
      <w:r>
        <w:t xml:space="preserve">14. Knowledge Graph</w:t>
      </w:r>
    </w:p>
    <w:p>
      <w:pPr>
        <w:pStyle w:val="Heading2"/>
        <w:spacing w:after="120" w:before="240"/>
      </w:pPr>
      <w:r>
        <w:t xml:space="preserve">14.1 Node and edge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Element</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Type</w:t>
            </w:r>
          </w:p>
        </w:tc>
        <w:tc>
          <w:tcPr>
            <w:tcW w:type="dxa" w:w="39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Properties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Node — Regulation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Source regulatory file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title, regulator (IRDAI/MAS), domain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Node — Requirement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Extracted obligation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id, severity, evidence_needs, domain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Node — Policy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Internal policy file or section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file, location, domain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Node — Domain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 domain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name (Domain enum value)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Edge — Regulation → Requirement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Decomposition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weight=1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Edge — Requirement → Policy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Coverage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coverage_quality, distance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Edge — Requirement → Domain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Categorization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w:t>
            </w:r>
          </w:p>
        </w:tc>
      </w:tr>
    </w:tbl>
    <w:p>
      <w:pPr>
        <w:pStyle w:val="Heading2"/>
        <w:spacing w:after="120" w:before="240"/>
      </w:pPr>
      <w:r>
        <w:t xml:space="preserve">14.2 Persistence and visualization</w:t>
      </w:r>
    </w:p>
    <w:p>
      <w:pPr>
        <w:pStyle w:val="ListParagraph"/>
        <w:numPr>
          <w:ilvl w:val="0"/>
          <w:numId w:val="2"/>
        </w:numPr>
        <w:spacing w:after="40" w:before="40"/>
      </w:pPr>
      <w:r>
        <w:t xml:space="preserve">Persisted as GraphML and node-link JSON under data/graph/.</w:t>
      </w:r>
    </w:p>
    <w:p>
      <w:pPr>
        <w:pStyle w:val="ListParagraph"/>
        <w:numPr>
          <w:ilvl w:val="0"/>
          <w:numId w:val="2"/>
        </w:numPr>
        <w:spacing w:after="40" w:before="40"/>
      </w:pPr>
      <w:r>
        <w:t xml:space="preserve">Metrics (node/edge counts, top-cited policies, orphan requirements, domain density) written to graph_metrics.json.</w:t>
      </w:r>
    </w:p>
    <w:p>
      <w:pPr>
        <w:pStyle w:val="ListParagraph"/>
        <w:numPr>
          <w:ilvl w:val="0"/>
          <w:numId w:val="2"/>
        </w:numPr>
        <w:spacing w:after="40" w:before="40"/>
      </w:pPr>
      <w:r>
        <w:t xml:space="preserve">Visualizations: coverage_heatmap.png (domain × severity) and domain_coverage.png (per-domain bar chart).</w:t>
      </w:r>
    </w:p>
    <w:p>
      <w:pPr>
        <w:pStyle w:val="ListParagraph"/>
        <w:numPr>
          <w:ilvl w:val="0"/>
          <w:numId w:val="2"/>
        </w:numPr>
        <w:spacing w:after="40" w:before="40"/>
      </w:pPr>
      <w:r>
        <w:t xml:space="preserve">Per-domain subgraphs are extractable for drill-down in the dashboard.</w:t>
      </w:r>
    </w:p>
    <w:p>
      <w:pPr>
        <w:pStyle w:val="Heading1"/>
        <w:pageBreakBefore/>
        <w:spacing w:after="200" w:before="360"/>
      </w:pPr>
      <w:r>
        <w:t xml:space="preserve">15. Observability and Audit Trail (for MLOps)</w:t>
      </w:r>
    </w:p>
    <w:p>
      <w:pPr>
        <w:pStyle w:val="Heading2"/>
        <w:spacing w:after="120" w:before="240"/>
      </w:pPr>
      <w:r>
        <w:t xml:space="preserve">15.1 Tracing</w:t>
      </w:r>
    </w:p>
    <w:p>
      <w:pPr>
        <w:pStyle w:val="ListParagraph"/>
        <w:numPr>
          <w:ilvl w:val="0"/>
          <w:numId w:val="2"/>
        </w:numPr>
        <w:spacing w:after="40" w:before="40"/>
      </w:pPr>
      <w:r>
        <w:t xml:space="preserve">Langfuse CallbackHandler is attached to every LangChain agent in agents/base.py.</w:t>
      </w:r>
    </w:p>
    <w:p>
      <w:pPr>
        <w:pStyle w:val="ListParagraph"/>
        <w:numPr>
          <w:ilvl w:val="0"/>
          <w:numId w:val="2"/>
        </w:numPr>
        <w:spacing w:after="40" w:before="40"/>
      </w:pPr>
      <w:r>
        <w:t xml:space="preserve">Each orchestration run starts a parent trace; per-agent calls are nested spans tagged with run_id, domain, and agent name.</w:t>
      </w:r>
    </w:p>
    <w:p>
      <w:pPr>
        <w:pStyle w:val="ListParagraph"/>
        <w:numPr>
          <w:ilvl w:val="0"/>
          <w:numId w:val="2"/>
        </w:numPr>
        <w:spacing w:after="40" w:before="40"/>
      </w:pPr>
      <w:r>
        <w:t xml:space="preserve">Token usage and cost per call are captured automatically by Langfuse.</w:t>
      </w:r>
    </w:p>
    <w:p>
      <w:pPr>
        <w:pStyle w:val="ListParagraph"/>
        <w:numPr>
          <w:ilvl w:val="0"/>
          <w:numId w:val="2"/>
        </w:numPr>
        <w:spacing w:after="40" w:before="40"/>
      </w:pPr>
      <w:r>
        <w:t xml:space="preserve">Tracing degrades gracefully: if LANGFUSE_* env vars are missing or auth_check fails, the system logs a warning and continues.</w:t>
      </w:r>
    </w:p>
    <w:p>
      <w:pPr>
        <w:pStyle w:val="Heading2"/>
        <w:spacing w:after="120" w:before="240"/>
      </w:pPr>
      <w:r>
        <w:t xml:space="preserve">15.2 Audit log</w:t>
      </w:r>
    </w:p>
    <w:p>
      <w:pPr>
        <w:pStyle w:val="ListParagraph"/>
        <w:numPr>
          <w:ilvl w:val="0"/>
          <w:numId w:val="2"/>
        </w:numPr>
        <w:spacing w:after="40" w:before="40"/>
      </w:pPr>
      <w:r>
        <w:t xml:space="preserve">audit_log.jsonl is append-only. Each entry includes run_id, command, parameters, start/end timestamps, and outcome.</w:t>
      </w:r>
    </w:p>
    <w:p>
      <w:pPr>
        <w:pStyle w:val="ListParagraph"/>
        <w:numPr>
          <w:ilvl w:val="0"/>
          <w:numId w:val="2"/>
        </w:numPr>
        <w:spacing w:after="40" w:before="40"/>
      </w:pPr>
      <w:r>
        <w:t xml:space="preserve">Audit log entries are written even when no LLM call is made (e.g., `score` command).</w:t>
      </w:r>
    </w:p>
    <w:p>
      <w:pPr>
        <w:pStyle w:val="ListParagraph"/>
        <w:numPr>
          <w:ilvl w:val="0"/>
          <w:numId w:val="2"/>
        </w:numPr>
        <w:spacing w:after="40" w:before="40"/>
      </w:pPr>
      <w:r>
        <w:t xml:space="preserve">`python main.py audit-log --tail N` exposes the log to compliance reviewers.</w:t>
      </w:r>
    </w:p>
    <w:p>
      <w:pPr>
        <w:pStyle w:val="Heading2"/>
        <w:spacing w:after="120" w:before="240"/>
      </w:pPr>
      <w:r>
        <w:t xml:space="preserve">15.3 Assessment history</w:t>
      </w:r>
    </w:p>
    <w:p>
      <w:pPr>
        <w:pStyle w:val="ListParagraph"/>
        <w:numPr>
          <w:ilvl w:val="0"/>
          <w:numId w:val="2"/>
        </w:numPr>
        <w:spacing w:after="40" w:before="40"/>
      </w:pPr>
      <w:r>
        <w:t xml:space="preserve">assessment_history.jsonl snapshots ComplianceScore, gap counts, and per-domain DomainScore at the end of every orchestration run.</w:t>
      </w:r>
    </w:p>
    <w:p>
      <w:pPr>
        <w:pStyle w:val="ListParagraph"/>
        <w:numPr>
          <w:ilvl w:val="0"/>
          <w:numId w:val="2"/>
        </w:numPr>
        <w:spacing w:after="40" w:before="40"/>
      </w:pPr>
      <w:r>
        <w:t xml:space="preserve">`python main.py history --compare` shows delta vs. the previous run for trend tracking.</w:t>
      </w:r>
    </w:p>
    <w:p>
      <w:pPr>
        <w:pStyle w:val="Heading2"/>
        <w:spacing w:after="120" w:before="240"/>
      </w:pPr>
      <w:r>
        <w:t xml:space="preserve">15.4 Logging</w:t>
      </w:r>
    </w:p>
    <w:p>
      <w:pPr>
        <w:pStyle w:val="ListParagraph"/>
        <w:numPr>
          <w:ilvl w:val="0"/>
          <w:numId w:val="2"/>
        </w:numPr>
        <w:spacing w:after="40" w:before="40"/>
      </w:pPr>
      <w:r>
        <w:t xml:space="preserve">Structured logging at INFO level by default; DEBUG enabled via LOG_LEVEL env var.</w:t>
      </w:r>
    </w:p>
    <w:p>
      <w:pPr>
        <w:pStyle w:val="ListParagraph"/>
        <w:numPr>
          <w:ilvl w:val="0"/>
          <w:numId w:val="2"/>
        </w:numPr>
        <w:spacing w:after="40" w:before="40"/>
      </w:pPr>
      <w:r>
        <w:t xml:space="preserve">No secret or full document content is logged; only metadata (file path, chunk_id, sizes).</w:t>
      </w:r>
    </w:p>
    <w:p>
      <w:pPr>
        <w:pStyle w:val="Heading1"/>
        <w:pageBreakBefore/>
        <w:spacing w:after="200" w:before="360"/>
      </w:pPr>
      <w:r>
        <w:t xml:space="preserve">16. Security and Privacy</w:t>
      </w:r>
    </w:p>
    <w:p>
      <w:pPr>
        <w:pStyle w:val="ListParagraph"/>
        <w:numPr>
          <w:ilvl w:val="0"/>
          <w:numId w:val="2"/>
        </w:numPr>
        <w:spacing w:after="40" w:before="40"/>
      </w:pPr>
      <w:r>
        <w:t xml:space="preserve">Secrets management: API keys loaded from .env via python-dotenv; .env is gitignored. In production, secrets come from the cloud provider's secret store (AWS Secrets Manager / SSM Parameter Store).</w:t>
      </w:r>
    </w:p>
    <w:p>
      <w:pPr>
        <w:pStyle w:val="ListParagraph"/>
        <w:numPr>
          <w:ilvl w:val="0"/>
          <w:numId w:val="2"/>
        </w:numPr>
        <w:spacing w:after="40" w:before="40"/>
      </w:pPr>
      <w:r>
        <w:t xml:space="preserve">Data classification: source policy documents may be Confidential; the system treats all ingested content as such.</w:t>
      </w:r>
    </w:p>
    <w:p>
      <w:pPr>
        <w:pStyle w:val="ListParagraph"/>
        <w:numPr>
          <w:ilvl w:val="0"/>
          <w:numId w:val="2"/>
        </w:numPr>
        <w:spacing w:after="40" w:before="40"/>
      </w:pPr>
      <w:r>
        <w:t xml:space="preserve">Egress control: only OpenAI API and Langfuse endpoints receive document content. Both are governed by enterprise data-processing agreements.</w:t>
      </w:r>
    </w:p>
    <w:p>
      <w:pPr>
        <w:pStyle w:val="ListParagraph"/>
        <w:numPr>
          <w:ilvl w:val="0"/>
          <w:numId w:val="2"/>
        </w:numPr>
        <w:spacing w:after="40" w:before="40"/>
      </w:pPr>
      <w:r>
        <w:t xml:space="preserve">PII handling: the initial corpus contains no personal data. A PII-redaction hook is reserved in ingestion/pipeline.py for future activation.</w:t>
      </w:r>
    </w:p>
    <w:p>
      <w:pPr>
        <w:pStyle w:val="ListParagraph"/>
        <w:numPr>
          <w:ilvl w:val="0"/>
          <w:numId w:val="2"/>
        </w:numPr>
        <w:spacing w:after="40" w:before="40"/>
      </w:pPr>
      <w:r>
        <w:t xml:space="preserve">Access control: dashboard runs on localhost by default. For shared deployment, front the Gradio app with an authenticated reverse proxy (Cognito / OIDC).</w:t>
      </w:r>
    </w:p>
    <w:p>
      <w:pPr>
        <w:pStyle w:val="ListParagraph"/>
        <w:numPr>
          <w:ilvl w:val="0"/>
          <w:numId w:val="2"/>
        </w:numPr>
        <w:spacing w:after="40" w:before="40"/>
      </w:pPr>
      <w:r>
        <w:t xml:space="preserve">Auditability: every assessment is reproducible from JSONL artefacts + the audit log; no destructive writes.</w:t>
      </w:r>
    </w:p>
    <w:p>
      <w:pPr>
        <w:pStyle w:val="Heading1"/>
        <w:pageBreakBefore/>
        <w:spacing w:after="200" w:before="360"/>
      </w:pPr>
      <w:r>
        <w:t xml:space="preserve">17. Deployment and MLOps</w:t>
      </w:r>
    </w:p>
    <w:p>
      <w:pPr>
        <w:pStyle w:val="Heading2"/>
        <w:spacing w:after="120" w:before="240"/>
      </w:pPr>
      <w:r>
        <w:t xml:space="preserve">17.1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Environment</w:t>
            </w:r>
          </w:p>
        </w:tc>
        <w:tc>
          <w:tcPr>
            <w:tcW w:type="dxa" w:w="26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Purpose</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Compute</w:t>
            </w:r>
          </w:p>
        </w:tc>
        <w:tc>
          <w:tcPr>
            <w:tcW w:type="dxa" w:w="25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Data store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Developer local</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Day-to-day development and pilot runs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Developer laptop, Python 3.11</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Local filesystem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Staging</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Pre-production validation, SME 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Single AWS EC2 / ECS task</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EBS-backed volume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Production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Periodic assessments, dashboard for reviewers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ECS Fargate task (Gradio) + scheduled batch task (orchestrate)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EFS or S3-backed working set</w:t>
            </w:r>
          </w:p>
        </w:tc>
      </w:tr>
    </w:tbl>
    <w:p>
      <w:pPr>
        <w:pStyle w:val="Heading2"/>
        <w:spacing w:after="120" w:before="240"/>
      </w:pPr>
      <w:r>
        <w:t xml:space="preserve">17.2 Packaging</w:t>
      </w:r>
    </w:p>
    <w:p>
      <w:pPr>
        <w:pStyle w:val="ListParagraph"/>
        <w:numPr>
          <w:ilvl w:val="0"/>
          <w:numId w:val="2"/>
        </w:numPr>
        <w:spacing w:after="40" w:before="40"/>
      </w:pPr>
      <w:r>
        <w:t xml:space="preserve">Source distribution built via Hatchling (`pyproject.toml`).</w:t>
      </w:r>
    </w:p>
    <w:p>
      <w:pPr>
        <w:pStyle w:val="ListParagraph"/>
        <w:numPr>
          <w:ilvl w:val="0"/>
          <w:numId w:val="2"/>
        </w:numPr>
        <w:spacing w:after="40" w:before="40"/>
      </w:pPr>
      <w:r>
        <w:t xml:space="preserve">Container image: Python 3.11 slim base, uv-installed dependencies, application code copied last for layer caching.</w:t>
      </w:r>
    </w:p>
    <w:p>
      <w:pPr>
        <w:pStyle w:val="ListParagraph"/>
        <w:numPr>
          <w:ilvl w:val="0"/>
          <w:numId w:val="2"/>
        </w:numPr>
        <w:spacing w:after="40" w:before="40"/>
      </w:pPr>
      <w:r>
        <w:t xml:space="preserve">Two image entrypoints — `dashboard` (long-running) and `orchestrate` (batch).</w:t>
      </w:r>
    </w:p>
    <w:p>
      <w:pPr>
        <w:pStyle w:val="Heading2"/>
        <w:spacing w:after="120" w:before="240"/>
      </w:pPr>
      <w:r>
        <w:t xml:space="preserve">17.3 Configuration</w:t>
      </w:r>
    </w:p>
    <w:p>
      <w:pPr>
        <w:pStyle w:val="ListParagraph"/>
        <w:numPr>
          <w:ilvl w:val="0"/>
          <w:numId w:val="2"/>
        </w:numPr>
        <w:spacing w:after="40" w:before="40"/>
      </w:pPr>
      <w:r>
        <w:t xml:space="preserve">All runtime configuration is environment-variable driven (see config.py).</w:t>
      </w:r>
    </w:p>
    <w:p>
      <w:pPr>
        <w:pStyle w:val="ListParagraph"/>
        <w:numPr>
          <w:ilvl w:val="0"/>
          <w:numId w:val="2"/>
        </w:numPr>
        <w:spacing w:after="40" w:before="40"/>
      </w:pPr>
      <w:r>
        <w:t xml:space="preserve">Required: OPENAI_API_KEY. Optional: LANGFUSE_* (observability), LLM_MODEL, EMBEDDING_MODEL, CHUNK_SIZE, CHUNK_OVERLAP, LLM_TEMPERATURE.</w:t>
      </w:r>
    </w:p>
    <w:p>
      <w:pPr>
        <w:pStyle w:val="Heading2"/>
        <w:spacing w:after="120" w:before="240"/>
      </w:pPr>
      <w:r>
        <w:t xml:space="preserve">17.4 CI / CD</w:t>
      </w:r>
    </w:p>
    <w:p>
      <w:pPr>
        <w:pStyle w:val="ListParagraph"/>
        <w:numPr>
          <w:ilvl w:val="0"/>
          <w:numId w:val="2"/>
        </w:numPr>
        <w:spacing w:after="40" w:before="40"/>
      </w:pPr>
      <w:r>
        <w:t xml:space="preserve">CI runs pytest on every PR (`tests/test_chunker.py`, `test_domain_inference.py`, `test_scoring.py`, `test_smoke.py`).</w:t>
      </w:r>
    </w:p>
    <w:p>
      <w:pPr>
        <w:pStyle w:val="ListParagraph"/>
        <w:numPr>
          <w:ilvl w:val="0"/>
          <w:numId w:val="2"/>
        </w:numPr>
        <w:spacing w:after="40" w:before="40"/>
      </w:pPr>
      <w:r>
        <w:t xml:space="preserve">Container builds tagged with git SHA + semver; pushed to ECR.</w:t>
      </w:r>
    </w:p>
    <w:p>
      <w:pPr>
        <w:pStyle w:val="ListParagraph"/>
        <w:numPr>
          <w:ilvl w:val="0"/>
          <w:numId w:val="2"/>
        </w:numPr>
        <w:spacing w:after="40" w:before="40"/>
      </w:pPr>
      <w:r>
        <w:t xml:space="preserve">Deployment via blue-green ECS task definition update; dashboard target group health-checked at `/`.</w:t>
      </w:r>
    </w:p>
    <w:p>
      <w:pPr>
        <w:pStyle w:val="Heading2"/>
        <w:spacing w:after="120" w:before="240"/>
      </w:pPr>
      <w:r>
        <w:t xml:space="preserve">17.5 Cost</w:t>
      </w:r>
    </w:p>
    <w:p>
      <w:pPr>
        <w:pStyle w:val="ListParagraph"/>
        <w:numPr>
          <w:ilvl w:val="0"/>
          <w:numId w:val="2"/>
        </w:numPr>
        <w:spacing w:after="40" w:before="40"/>
      </w:pPr>
      <w:r>
        <w:t xml:space="preserve">OpenAI costs: full corpus run ≈ $0.05–$0.10 (gpt-4o-mini + text-embedding-3-small).</w:t>
      </w:r>
    </w:p>
    <w:p>
      <w:pPr>
        <w:pStyle w:val="ListParagraph"/>
        <w:numPr>
          <w:ilvl w:val="0"/>
          <w:numId w:val="2"/>
        </w:numPr>
        <w:spacing w:after="40" w:before="40"/>
      </w:pPr>
      <w:r>
        <w:t xml:space="preserve">Langfuse: free tier is sufficient for pilot; self-hosted option available for production scale.</w:t>
      </w:r>
    </w:p>
    <w:p>
      <w:pPr>
        <w:pStyle w:val="ListParagraph"/>
        <w:numPr>
          <w:ilvl w:val="0"/>
          <w:numId w:val="2"/>
        </w:numPr>
        <w:spacing w:after="40" w:before="40"/>
      </w:pPr>
      <w:r>
        <w:t xml:space="preserve">AWS: &lt; $50/month for a low-traffic Fargate task + EFS volume at the pilot scale.</w:t>
      </w:r>
    </w:p>
    <w:p>
      <w:pPr>
        <w:pStyle w:val="Heading1"/>
        <w:pageBreakBefore/>
        <w:spacing w:after="200" w:before="360"/>
      </w:pPr>
      <w:r>
        <w:t xml:space="preserve">18. Testing and Acceptance Criteria</w:t>
      </w:r>
    </w:p>
    <w:p>
      <w:pPr>
        <w:pStyle w:val="Heading2"/>
        <w:spacing w:after="120" w:before="240"/>
      </w:pPr>
      <w:r>
        <w:t xml:space="preserve">18.1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Layer</w:t>
            </w:r>
          </w:p>
        </w:tc>
        <w:tc>
          <w:tcPr>
            <w:tcW w:type="dxa" w:w="4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Examples</w:t>
            </w:r>
          </w:p>
        </w:tc>
        <w:tc>
          <w:tcPr>
            <w:tcW w:type="dxa" w:w="3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Owner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Unit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test_chunker, test_domain_inference, test_scoring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 Engineering</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Integration</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test_smoke (end-to-end on a tiny fixture corpus)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 Engineering + MLOps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Schema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Pydantic round-trip tests for every JSONL contract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 Engineering</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UX</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Manual dashboard checklist before each release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QA + Compliance reviewers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Benchmark</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SME-labelled gap set — recall and precision report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 team</w:t>
            </w:r>
          </w:p>
        </w:tc>
      </w:tr>
    </w:tbl>
    <w:p>
      <w:pPr>
        <w:pStyle w:val="Heading2"/>
        <w:spacing w:after="120" w:before="240"/>
      </w:pPr>
      <w:r>
        <w:t xml:space="preserve">18.2 Acceptance criteria for v1</w:t>
      </w:r>
    </w:p>
    <w:p>
      <w:pPr>
        <w:pStyle w:val="ListParagraph"/>
        <w:numPr>
          <w:ilvl w:val="0"/>
          <w:numId w:val="3"/>
        </w:numPr>
        <w:spacing w:after="40" w:before="40"/>
      </w:pPr>
      <w:r>
        <w:t xml:space="preserve">All 22 documents ingest, chunk, classify, and produce at least one Requirement record.</w:t>
      </w:r>
    </w:p>
    <w:p>
      <w:pPr>
        <w:pStyle w:val="ListParagraph"/>
        <w:numPr>
          <w:ilvl w:val="0"/>
          <w:numId w:val="3"/>
        </w:numPr>
        <w:spacing w:after="40" w:before="40"/>
      </w:pPr>
      <w:r>
        <w:t xml:space="preserve">ChromaDB collections `chunks` and `requirements` are populated with the expected counts.</w:t>
      </w:r>
    </w:p>
    <w:p>
      <w:pPr>
        <w:pStyle w:val="ListParagraph"/>
        <w:numPr>
          <w:ilvl w:val="0"/>
          <w:numId w:val="3"/>
        </w:numPr>
        <w:spacing w:after="40" w:before="40"/>
      </w:pPr>
      <w:r>
        <w:t xml:space="preserve">Running `python main.py orchestrate` produces non-empty gaps.jsonl, coverage.jsonl, compliance_score.json, evidence.jsonl, remediation_plan.jsonl.</w:t>
      </w:r>
    </w:p>
    <w:p>
      <w:pPr>
        <w:pStyle w:val="ListParagraph"/>
        <w:numPr>
          <w:ilvl w:val="0"/>
          <w:numId w:val="3"/>
        </w:numPr>
        <w:spacing w:after="40" w:before="40"/>
      </w:pPr>
      <w:r>
        <w:t xml:space="preserve">Knowledge graph is built with no orphan Requirement nodes that have non-zero severity.</w:t>
      </w:r>
    </w:p>
    <w:p>
      <w:pPr>
        <w:pStyle w:val="ListParagraph"/>
        <w:numPr>
          <w:ilvl w:val="0"/>
          <w:numId w:val="3"/>
        </w:numPr>
        <w:spacing w:after="40" w:before="40"/>
      </w:pPr>
      <w:r>
        <w:t xml:space="preserve">Langfuse shows one parent trace per run with nested spans for each agent call (when keys configured).</w:t>
      </w:r>
    </w:p>
    <w:p>
      <w:pPr>
        <w:pStyle w:val="ListParagraph"/>
        <w:numPr>
          <w:ilvl w:val="0"/>
          <w:numId w:val="3"/>
        </w:numPr>
        <w:spacing w:after="40" w:before="40"/>
      </w:pPr>
      <w:r>
        <w:t xml:space="preserve">`python main.py report` produces compliance_assessment_report.docx with all required sections (executive summary, per-domain scoring, top gaps, evidence, remediation).</w:t>
      </w:r>
    </w:p>
    <w:p>
      <w:pPr>
        <w:pStyle w:val="ListParagraph"/>
        <w:numPr>
          <w:ilvl w:val="0"/>
          <w:numId w:val="3"/>
        </w:numPr>
        <w:spacing w:after="40" w:before="40"/>
      </w:pPr>
      <w:r>
        <w:t xml:space="preserve">Gradio dashboard renders all six tabs without error against the produced JSONL set.</w:t>
      </w:r>
    </w:p>
    <w:p>
      <w:pPr>
        <w:pStyle w:val="ListParagraph"/>
        <w:numPr>
          <w:ilvl w:val="0"/>
          <w:numId w:val="3"/>
        </w:numPr>
        <w:spacing w:after="40" w:before="40"/>
      </w:pPr>
      <w:r>
        <w:t xml:space="preserve">SME review of a 20-requirement pilot benchmark achieves ≥ 90% recall on known gaps.</w:t>
      </w:r>
    </w:p>
    <w:p>
      <w:pPr>
        <w:pStyle w:val="Heading1"/>
        <w:pageBreakBefore/>
        <w:spacing w:after="200" w:before="360"/>
      </w:pPr>
      <w:r>
        <w:t xml:space="preserve">19.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Risk</w:t>
            </w:r>
          </w:p>
        </w:tc>
        <w:tc>
          <w:tcPr>
            <w:tcW w:type="dxa" w:w="1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Impact</w:t>
            </w:r>
          </w:p>
        </w:tc>
        <w:tc>
          <w:tcPr>
            <w:tcW w:type="dxa" w:w="1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Likelihood</w:t>
            </w:r>
          </w:p>
        </w:tc>
        <w:tc>
          <w:tcPr>
            <w:tcW w:type="dxa" w:w="33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Mitigation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LLM hallucinated requirements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Low recall / false gaps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Medium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Pydantic schema validation; SME pilot benchmark; temperature=0; prompt versioning.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LangChain / Langfuse breaking changes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Pipeline breaks on upgrade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Medium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Pin major versions in pyproject; canary upgrades in staging.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OpenAI rate limits during full runs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Slow / failed assessments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Medium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Client-side semaphore; exponential backoff; --limit flag for partial runs.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Corpus expansion changes domain distribution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Domain inference rules out of date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High over time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Domain inference is rules + LLM refinement; rules versioned in code.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Stakeholder expectation of real-time monitoring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Scope creep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Medium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Out-of-scope items explicitly documented in §4.2; roadmap in §20.</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Privacy review delays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Deployment timeline slip</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Local-first deployment is the default; cloud deployment optional.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Cost overrun from re-running extractions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Budget exceeded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Low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Cost cap via --limit; idempotent JSONL artefacts avoid redundant LLM calls.</w:t>
            </w:r>
          </w:p>
        </w:tc>
      </w:tr>
    </w:tbl>
    <w:p>
      <w:pPr>
        <w:pStyle w:val="Heading1"/>
        <w:pageBreakBefore/>
        <w:spacing w:after="200" w:before="360"/>
      </w:pPr>
      <w:r>
        <w:t xml:space="preserve">20. Roadmap and Future Enhancements</w:t>
      </w:r>
    </w:p>
    <w:p>
      <w:pPr>
        <w:pStyle w:val="ListParagraph"/>
        <w:numPr>
          <w:ilvl w:val="0"/>
          <w:numId w:val="2"/>
        </w:numPr>
        <w:spacing w:after="40" w:before="40"/>
      </w:pPr>
      <w:r>
        <w:t xml:space="preserve">Real-time regulatory change monitoring (IRDAI / MAS RSS, regulator portals).</w:t>
      </w:r>
    </w:p>
    <w:p>
      <w:pPr>
        <w:pStyle w:val="ListParagraph"/>
        <w:numPr>
          <w:ilvl w:val="0"/>
          <w:numId w:val="2"/>
        </w:numPr>
        <w:spacing w:after="40" w:before="40"/>
      </w:pPr>
      <w:r>
        <w:t xml:space="preserve">Automated policy update suggestions with tracked-change DOCX outputs.</w:t>
      </w:r>
    </w:p>
    <w:p>
      <w:pPr>
        <w:pStyle w:val="ListParagraph"/>
        <w:numPr>
          <w:ilvl w:val="0"/>
          <w:numId w:val="2"/>
        </w:numPr>
        <w:spacing w:after="40" w:before="40"/>
      </w:pPr>
      <w:r>
        <w:t xml:space="preserve">Multi-jurisdiction comparison (RBI, SEC, FCA).</w:t>
      </w:r>
    </w:p>
    <w:p>
      <w:pPr>
        <w:pStyle w:val="ListParagraph"/>
        <w:numPr>
          <w:ilvl w:val="0"/>
          <w:numId w:val="2"/>
        </w:numPr>
        <w:spacing w:after="40" w:before="40"/>
      </w:pPr>
      <w:r>
        <w:t xml:space="preserve">Integration with GRC platforms (ServiceNow GRC, Archer, MetricStream) via API.</w:t>
      </w:r>
    </w:p>
    <w:p>
      <w:pPr>
        <w:pStyle w:val="ListParagraph"/>
        <w:numPr>
          <w:ilvl w:val="0"/>
          <w:numId w:val="2"/>
        </w:numPr>
        <w:spacing w:after="40" w:before="40"/>
      </w:pPr>
      <w:r>
        <w:t xml:space="preserve">Predictive compliance risk scoring with historical incident data.</w:t>
      </w:r>
    </w:p>
    <w:p>
      <w:pPr>
        <w:pStyle w:val="ListParagraph"/>
        <w:numPr>
          <w:ilvl w:val="0"/>
          <w:numId w:val="2"/>
        </w:numPr>
        <w:spacing w:after="40" w:before="40"/>
      </w:pPr>
      <w:r>
        <w:t xml:space="preserve">Automated evidence collection workflows (pull from document management systems).</w:t>
      </w:r>
    </w:p>
    <w:p>
      <w:pPr>
        <w:pStyle w:val="ListParagraph"/>
        <w:numPr>
          <w:ilvl w:val="0"/>
          <w:numId w:val="2"/>
        </w:numPr>
        <w:spacing w:after="40" w:before="40"/>
      </w:pPr>
      <w:r>
        <w:t xml:space="preserve">Compliance training content generation tailored to identified gaps.</w:t>
      </w:r>
    </w:p>
    <w:p>
      <w:pPr>
        <w:pStyle w:val="ListParagraph"/>
        <w:numPr>
          <w:ilvl w:val="0"/>
          <w:numId w:val="2"/>
        </w:numPr>
        <w:spacing w:after="40" w:before="40"/>
      </w:pPr>
      <w:r>
        <w:t xml:space="preserve">Regulatory reporting automation (auto-fill standard submission templates).</w:t>
      </w:r>
    </w:p>
    <w:p>
      <w:pPr>
        <w:pStyle w:val="Heading1"/>
        <w:pageBreakBefore/>
        <w:spacing w:after="200" w:before="360"/>
      </w:pPr>
      <w:r>
        <w:t xml:space="preserve">21. Implementation Plan and Timeline</w:t>
      </w:r>
    </w:p>
    <w:p>
      <w:pPr>
        <w:spacing w:after="80" w:before="80"/>
      </w:pPr>
      <w:r>
        <w:t xml:space="preserve">Eight-week delivery cadence aligned to the source problem statement. Each week ends with a demonstrable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rPr>
          <w:tblHeader/>
        </w:trPr>
        <w:tc>
          <w:tcPr>
            <w:tcW w:type="dxa" w:w="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Week</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Focus</w:t>
            </w:r>
          </w:p>
        </w:tc>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Owner</w:t>
            </w:r>
          </w:p>
        </w:tc>
        <w:tc>
          <w:tcPr>
            <w:tcW w:type="dxa" w:w="37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Deliverable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Environment and data setup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MLOps + AI Eng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.env, API keys, repo bootstrap, dataset loaded under data/</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Document processing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 Eng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documents.jsonl, chunks.jsonl, requirements.jsonl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Vector store and embeddings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 Eng + AI Eng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ChromaDB collections populated; CLI semantic search working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Single-agent design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 Eng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Regulation Monitor, Gap Detector, Policy Analyzer agents operational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Multi-agent orchestration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 Arch + AI Eng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End-to-end orchestrate command; scoring; evidence; remediation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Knowledge graph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AI Eng + Data Eng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compliance_graph.graphml, graph_metrics, heatmap, domain chart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Observability and audit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MLOps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Langfuse traces; audit_log; history snapshots; history compare CLI</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Production deployment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MLOps + AI Eng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Gradio dashboard; DOCX report; container build; smoke tests pass</w:t>
            </w:r>
          </w:p>
        </w:tc>
      </w:tr>
    </w:tbl>
    <w:p>
      <w:pPr>
        <w:pStyle w:val="Heading1"/>
        <w:pageBreakBefore/>
        <w:spacing w:after="200" w:before="360"/>
      </w:pPr>
      <w:r>
        <w:t xml:space="preserve">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Term</w:t>
            </w:r>
          </w:p>
        </w:tc>
        <w:tc>
          <w:tcPr>
            <w:tcW w:type="dxa" w:w="69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Definition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Agent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An LLM-backed component with a single, well-defined responsibility (e.g., Gap Detector).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ChromaDB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Embedded vector database used to persist and search document embeddings.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Compliance domain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 bucket of related obligations (e.g., Corporate Governance, Information Security).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Coverage quality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How well a policy covers a requirement: FULLY_COVERED / PARTIALLY_COVERED / NOT_COVERED.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Gap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 requirement that is not fully covered by any policy, with severity and remediation priority.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IRDAI</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Insurance Regulatory and Development Authority of India.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LCEL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LangChain Expression Language — the pipe-composable runnable API.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MAS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Monetary Authority of Singapore.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NetworkX</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In-process Python library for directed graphs, used for the regulation-policy knowledge graph.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Pydantic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Data validation library; all structured outputs are typed Pydantic v2 BaseModels.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RAG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Retrieval-augmented generation — pairing semantic search with an LLM call.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HIGH / MEDIUM / LOW classification attached to requirements and inherited by gaps.</w:t>
            </w:r>
          </w:p>
        </w:tc>
      </w:tr>
    </w:tbl>
    <w:p>
      <w:pPr>
        <w:pStyle w:val="Heading1"/>
        <w:pageBreakBefore/>
        <w:spacing w:after="200" w:before="360"/>
      </w:pPr>
      <w:r>
        <w:t xml:space="preserve">23. Appendices</w:t>
      </w:r>
    </w:p>
    <w:p>
      <w:pPr>
        <w:pStyle w:val="Heading2"/>
        <w:spacing w:after="120" w:before="240"/>
      </w:pPr>
      <w:r>
        <w:t xml:space="preserve">Appendix A — Compliance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Domain</w:t>
            </w:r>
          </w:p>
        </w:tc>
        <w:tc>
          <w:tcPr>
            <w:tcW w:type="dxa" w:w="65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Examples of coverage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Corporate Governance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Board structure, committees, oversight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Risk Management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Frameworks, assessment, mitigation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Information Security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Cyber controls, data protection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Claims Management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Grievance handling, settlement processes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Reinsurance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Agreement structures, cession practices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Internal Audit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Controls, assurance, reporting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Fraud Prevention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Detection, investigation, reporting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Underwriting</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Risk assessment and acceptance (project extension)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Investment Management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Insurer investment compliance (project extension)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Sales &amp; Distribution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Conduct in marketing and distribution (project extension)</w:t>
            </w:r>
          </w:p>
        </w:tc>
      </w:tr>
    </w:tbl>
    <w:p>
      <w:pPr>
        <w:pStyle w:val="Heading2"/>
        <w:spacing w:after="120" w:before="240"/>
      </w:pPr>
      <w:r>
        <w:t xml:space="preserve">Appendix B — CLI command reference</w:t>
      </w:r>
    </w:p>
    <w:p>
      <w:pPr>
        <w:spacing w:after="80" w:before="80"/>
      </w:pPr>
      <w:r>
        <w:t xml:space="preserve">All commands are invoked as `python main.py &lt;command&gt;` from the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Week</w:t>
            </w:r>
          </w:p>
        </w:tc>
        <w:tc>
          <w:tcPr>
            <w:tcW w:type="dxa" w:w="380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Command</w:t>
            </w:r>
          </w:p>
        </w:tc>
        <w:tc>
          <w:tcPr>
            <w:tcW w:type="dxa" w:w="4760"/>
            <w:tcBorders>
              <w:top w:val="single" w:color="BFBFBF" w:sz="4"/>
              <w:left w:val="single" w:color="BFBFBF" w:sz="4"/>
              <w:bottom w:val="single" w:color="BFBFBF" w:sz="4"/>
              <w:right w:val="single" w:color="BFBFBF" w:sz="4"/>
            </w:tcBorders>
            <w:shd w:fill="1F3A68" w:val="clear"/>
            <w:tcMar>
              <w:top w:type="dxa" w:w="100"/>
              <w:left w:type="dxa" w:w="140"/>
              <w:bottom w:type="dxa" w:w="100"/>
              <w:right w:type="dxa" w:w="140"/>
            </w:tcMar>
          </w:tcPr>
          <w:p>
            <w:r>
              <w:rPr>
                <w:b/>
                <w:bCs/>
                <w:color w:val="FFFFFF"/>
                <w:sz w:val="22"/>
                <w:szCs w:val="22"/>
              </w:rPr>
              <w:t xml:space="preserve">Description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ingest [--extract] [--limit 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Run document ingestion; optionally extract requirements.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2</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extract [--limit 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Extract requirements from an existing chunks.jsonl.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index [--rebuild]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Upsert chunks and requirements into ChromaDB.</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search &lt;query&gt; [--collection X] [--doc-type T] [--top-k K]</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Semantic search across the vector store.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analyze-regulation [--file F]</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Run the Regulation Monitor.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analyze-gaps [--domain D] [--limit 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Run the Gap Detector.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4</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analyze-coverage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Run the Policy Analyzer roll-up.</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orchestrate [--domain D] [--limit N] [--skip-summaries]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Run the full multi-agent pipeline.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score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Recompute compliance score from gaps.jsonl.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remediate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Build the prioritized remediation plan.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6</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graph-build / graph-stats / graph-visualize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Build, inspect, and visualize the knowledge graph.</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7</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history [--compare] / audit-log [--tail 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Observability views.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8</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dashboard / report / smoke-test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2"/>
                <w:szCs w:val="22"/>
              </w:rPr>
              <w:t xml:space="preserve">Launch the Gradio dashboard, generate DOCX, run tests.</w:t>
            </w:r>
          </w:p>
        </w:tc>
      </w:tr>
    </w:tbl>
    <w:p>
      <w:pPr>
        <w:pStyle w:val="Heading2"/>
        <w:spacing w:after="120" w:before="240"/>
      </w:pPr>
      <w:r>
        <w:t xml:space="preserve">Appendix C — Reference materials</w:t>
      </w:r>
    </w:p>
    <w:p>
      <w:pPr>
        <w:pStyle w:val="ListParagraph"/>
        <w:numPr>
          <w:ilvl w:val="0"/>
          <w:numId w:val="2"/>
        </w:numPr>
        <w:spacing w:after="40" w:before="40"/>
      </w:pPr>
      <w:r>
        <w:t xml:space="preserve">LangChain Documentation: </w:t>
      </w:r>
      <w:hyperlink w:history="1" r:id="rIdcwfkcexd0jpdccdfpyzyb">
        <w:r>
          <w:rPr>
            <w:rStyle w:val="Hyperlink"/>
          </w:rPr>
          <w:t xml:space="preserve">https://python.langchain.com/docs/introduction/</w:t>
        </w:r>
      </w:hyperlink>
    </w:p>
    <w:p>
      <w:pPr>
        <w:pStyle w:val="ListParagraph"/>
        <w:numPr>
          <w:ilvl w:val="0"/>
          <w:numId w:val="2"/>
        </w:numPr>
        <w:spacing w:after="40" w:before="40"/>
      </w:pPr>
      <w:r>
        <w:t xml:space="preserve">ChromaDB Documentation: </w:t>
      </w:r>
      <w:hyperlink w:history="1" r:id="rIdee3esnpcowed4wdkyy79s">
        <w:r>
          <w:rPr>
            <w:rStyle w:val="Hyperlink"/>
          </w:rPr>
          <w:t xml:space="preserve">https://docs.trychroma.com/</w:t>
        </w:r>
      </w:hyperlink>
    </w:p>
    <w:p>
      <w:pPr>
        <w:pStyle w:val="ListParagraph"/>
        <w:numPr>
          <w:ilvl w:val="0"/>
          <w:numId w:val="2"/>
        </w:numPr>
        <w:spacing w:after="40" w:before="40"/>
      </w:pPr>
      <w:r>
        <w:t xml:space="preserve">Langfuse Documentation: </w:t>
      </w:r>
      <w:hyperlink w:history="1" r:id="rIdcbtu0dmiha8teudeflqxs">
        <w:r>
          <w:rPr>
            <w:rStyle w:val="Hyperlink"/>
          </w:rPr>
          <w:t xml:space="preserve">https://langfuse.com/docs</w:t>
        </w:r>
      </w:hyperlink>
    </w:p>
    <w:p>
      <w:pPr>
        <w:pStyle w:val="ListParagraph"/>
        <w:numPr>
          <w:ilvl w:val="0"/>
          <w:numId w:val="2"/>
        </w:numPr>
        <w:spacing w:after="40" w:before="40"/>
      </w:pPr>
      <w:r>
        <w:t xml:space="preserve">NetworkX Documentation: </w:t>
      </w:r>
      <w:hyperlink w:history="1" r:id="rIdgzeneedphuf3xkb4nvhpo">
        <w:r>
          <w:rPr>
            <w:rStyle w:val="Hyperlink"/>
          </w:rPr>
          <w:t xml:space="preserve">https://networkx.org/documentation/stable/</w:t>
        </w:r>
      </w:hyperlink>
    </w:p>
    <w:p>
      <w:pPr>
        <w:pStyle w:val="ListParagraph"/>
        <w:numPr>
          <w:ilvl w:val="0"/>
          <w:numId w:val="2"/>
        </w:numPr>
        <w:spacing w:after="40" w:before="40"/>
      </w:pPr>
      <w:r>
        <w:t xml:space="preserve">Pydantic Documentation: </w:t>
      </w:r>
      <w:hyperlink w:history="1" r:id="rId5itl9zwoqhfqafb9dhkhh">
        <w:r>
          <w:rPr>
            <w:rStyle w:val="Hyperlink"/>
          </w:rPr>
          <w:t xml:space="preserve">https://docs.pydantic.dev/latest/</w:t>
        </w:r>
      </w:hyperlink>
    </w:p>
    <w:p>
      <w:pPr>
        <w:pStyle w:val="ListParagraph"/>
        <w:numPr>
          <w:ilvl w:val="0"/>
          <w:numId w:val="2"/>
        </w:numPr>
        <w:spacing w:after="40" w:before="40"/>
      </w:pPr>
      <w:r>
        <w:t xml:space="preserve">Gradio Documentation: </w:t>
      </w:r>
      <w:hyperlink w:history="1" r:id="rIdy6eutjciwbi8ikktj0lba">
        <w:r>
          <w:rPr>
            <w:rStyle w:val="Hyperlink"/>
          </w:rPr>
          <w:t xml:space="preserve">https://www.gradio.app/docs</w:t>
        </w:r>
      </w:hyperlink>
    </w:p>
    <w:p>
      <w:pPr>
        <w:pStyle w:val="ListParagraph"/>
        <w:numPr>
          <w:ilvl w:val="0"/>
          <w:numId w:val="2"/>
        </w:numPr>
        <w:spacing w:after="40" w:before="40"/>
      </w:pPr>
      <w:r>
        <w:t xml:space="preserve">IRDAI: </w:t>
      </w:r>
      <w:hyperlink w:history="1" r:id="rIdhqgpy9nx8kcewyglya3fi">
        <w:r>
          <w:rPr>
            <w:rStyle w:val="Hyperlink"/>
          </w:rPr>
          <w:t xml:space="preserve">https://www.irdai.gov.in/</w:t>
        </w:r>
      </w:hyperlink>
    </w:p>
    <w:p>
      <w:pPr>
        <w:pStyle w:val="ListParagraph"/>
        <w:numPr>
          <w:ilvl w:val="0"/>
          <w:numId w:val="2"/>
        </w:numPr>
        <w:spacing w:after="40" w:before="40"/>
      </w:pPr>
      <w:r>
        <w:t xml:space="preserve">MAS: </w:t>
      </w:r>
      <w:hyperlink w:history="1" r:id="rIdud7dictxrgx9avgtkey3i">
        <w:r>
          <w:rPr>
            <w:rStyle w:val="Hyperlink"/>
          </w:rPr>
          <w:t xml:space="preserve">https://www.mas.gov.sg/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ComplianceIQ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68"/>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3A6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 w:type="paragraph" w:styleId="Hyperlink">
    <w:name w:val="Hyperlink"/>
    <w:basedOn w:val="Normal"/>
    <w:rPr>
      <w:color w:val="1F6FEB"/>
      <w:u w:val="single" w:color="1F6FEB"/>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wfkcexd0jpdccdfpyzyb" Type="http://schemas.openxmlformats.org/officeDocument/2006/relationships/hyperlink" Target="https://python.langchain.com/docs/introduction/" TargetMode="External"/><Relationship Id="rIdee3esnpcowed4wdkyy79s" Type="http://schemas.openxmlformats.org/officeDocument/2006/relationships/hyperlink" Target="https://docs.trychroma.com/" TargetMode="External"/><Relationship Id="rIdcbtu0dmiha8teudeflqxs" Type="http://schemas.openxmlformats.org/officeDocument/2006/relationships/hyperlink" Target="https://langfuse.com/docs" TargetMode="External"/><Relationship Id="rIdgzeneedphuf3xkb4nvhpo" Type="http://schemas.openxmlformats.org/officeDocument/2006/relationships/hyperlink" Target="https://networkx.org/documentation/stable/" TargetMode="External"/><Relationship Id="rId5itl9zwoqhfqafb9dhkhh" Type="http://schemas.openxmlformats.org/officeDocument/2006/relationships/hyperlink" Target="https://docs.pydantic.dev/latest/" TargetMode="External"/><Relationship Id="rIdy6eutjciwbi8ikktj0lba" Type="http://schemas.openxmlformats.org/officeDocument/2006/relationships/hyperlink" Target="https://www.gradio.app/docs" TargetMode="External"/><Relationship Id="rIdhqgpy9nx8kcewyglya3fi" Type="http://schemas.openxmlformats.org/officeDocument/2006/relationships/hyperlink" Target="https://www.irdai.gov.in/" TargetMode="External"/><Relationship Id="rIdud7dictxrgx9avgtkey3i" Type="http://schemas.openxmlformats.org/officeDocument/2006/relationships/hyperlink" Target="https://www.mas.gov.s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ComplianceIQ — Project Requirements Document</dc:title>
  <dc:creator>ComplianceIQ Project Team</dc:creator>
  <cp:lastModifiedBy>Un-named</cp:lastModifiedBy>
  <cp:revision>1</cp:revision>
  <dcterms:created xsi:type="dcterms:W3CDTF">2026-05-13T13:38:18.539Z</dcterms:created>
  <dcterms:modified xsi:type="dcterms:W3CDTF">2026-05-13T13:38:18.539Z</dcterms:modified>
</cp:coreProperties>
</file>

<file path=docProps/custom.xml><?xml version="1.0" encoding="utf-8"?>
<Properties xmlns="http://schemas.openxmlformats.org/officeDocument/2006/custom-properties" xmlns:vt="http://schemas.openxmlformats.org/officeDocument/2006/docPropsVTypes"/>
</file>