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ComplianceIQ</w:t>
      </w:r>
    </w:p>
    <w:p>
      <w:r>
        <w:rPr>
          <w:i/>
        </w:rPr>
        <w:t>AI-Driven Multi-Agent Regulatory Compliance Assessment</w:t>
      </w:r>
    </w:p>
    <w:p>
      <w:r>
        <w:t>Generated: 2026-05-06T21:05:11 UTC</w:t>
      </w:r>
    </w:p>
    <w:p/>
    <w:p>
      <w:r>
        <w:rPr>
          <w:b/>
          <w:sz w:val="28"/>
        </w:rPr>
        <w:t>Overall weighted coverage: 0.00  (unweighted: 0.00)</w:t>
      </w:r>
    </w:p>
    <w:p>
      <w:r>
        <w:t>No gap records available.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regulatory requirements analyzed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t>Fully covered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Partially covered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Not covered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High-priority gaps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t>Overall coverage (unweighted)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Overall coverage (severity-weighted)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0.00</w:t>
            </w:r>
          </w:p>
        </w:tc>
      </w:tr>
    </w:tbl>
    <w:p>
      <w:pPr>
        <w:pStyle w:val="Heading1"/>
      </w:pPr>
      <w:r>
        <w:t>2. Per-Domain Coverage</w:t>
      </w:r>
    </w:p>
    <w:p>
      <w:r>
        <w:t>No per-domain data available.</w:t>
      </w:r>
    </w:p>
    <w:p>
      <w:pPr>
        <w:pStyle w:val="Heading1"/>
      </w:pPr>
      <w:r>
        <w:t>3. Top Remediation Items</w:t>
      </w:r>
    </w:p>
    <w:p>
      <w:r>
        <w:t>No remediation_plan.jsonl found. Run `python main.py orchestrate` or `python main.py remediate` first.</w:t>
      </w:r>
    </w:p>
    <w:p>
      <w:pPr>
        <w:pStyle w:val="Heading1"/>
      </w:pPr>
      <w:r>
        <w:t>4. High-Severity Gaps with Evidence</w:t>
      </w:r>
    </w:p>
    <w:p>
      <w:r>
        <w:t>No gaps.jsonl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