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1A7E" w14:textId="77777777" w:rsidR="00B349E7" w:rsidRPr="00B349E7" w:rsidRDefault="00B349E7" w:rsidP="00B349E7">
      <w:pPr>
        <w:rPr>
          <w:b/>
          <w:bCs/>
        </w:rPr>
      </w:pPr>
      <w:r w:rsidRPr="00B349E7">
        <w:rPr>
          <w:b/>
          <w:bCs/>
        </w:rPr>
        <w:t>Table of Contents</w:t>
      </w:r>
    </w:p>
    <w:p w14:paraId="313F0DEB" w14:textId="77777777" w:rsidR="00B349E7" w:rsidRPr="00B349E7" w:rsidRDefault="00B349E7" w:rsidP="00B349E7">
      <w:pPr>
        <w:numPr>
          <w:ilvl w:val="0"/>
          <w:numId w:val="2"/>
        </w:numPr>
      </w:pPr>
      <w:r w:rsidRPr="00B349E7">
        <w:rPr>
          <w:b/>
          <w:bCs/>
        </w:rPr>
        <w:t>Definitions</w:t>
      </w:r>
    </w:p>
    <w:p w14:paraId="5B05C869" w14:textId="77777777" w:rsidR="00B349E7" w:rsidRPr="00B349E7" w:rsidRDefault="00B349E7" w:rsidP="00B349E7">
      <w:pPr>
        <w:numPr>
          <w:ilvl w:val="0"/>
          <w:numId w:val="2"/>
        </w:numPr>
      </w:pPr>
      <w:r w:rsidRPr="00B349E7">
        <w:rPr>
          <w:b/>
          <w:bCs/>
        </w:rPr>
        <w:t>Coverage</w:t>
      </w:r>
    </w:p>
    <w:p w14:paraId="07E64E66" w14:textId="77777777" w:rsidR="00B349E7" w:rsidRPr="00B349E7" w:rsidRDefault="00B349E7" w:rsidP="00B349E7">
      <w:pPr>
        <w:numPr>
          <w:ilvl w:val="0"/>
          <w:numId w:val="2"/>
        </w:numPr>
      </w:pPr>
      <w:r w:rsidRPr="00B349E7">
        <w:rPr>
          <w:b/>
          <w:bCs/>
        </w:rPr>
        <w:t>Exclusions</w:t>
      </w:r>
    </w:p>
    <w:p w14:paraId="295A41E6" w14:textId="77777777" w:rsidR="00B349E7" w:rsidRPr="00B349E7" w:rsidRDefault="00B349E7" w:rsidP="00B349E7">
      <w:pPr>
        <w:numPr>
          <w:ilvl w:val="0"/>
          <w:numId w:val="2"/>
        </w:numPr>
      </w:pPr>
      <w:r w:rsidRPr="00B349E7">
        <w:rPr>
          <w:b/>
          <w:bCs/>
        </w:rPr>
        <w:t>Claims Process</w:t>
      </w:r>
    </w:p>
    <w:p w14:paraId="069ED9CB" w14:textId="77777777" w:rsidR="00B349E7" w:rsidRPr="00B349E7" w:rsidRDefault="00B349E7" w:rsidP="00B349E7">
      <w:pPr>
        <w:numPr>
          <w:ilvl w:val="0"/>
          <w:numId w:val="2"/>
        </w:numPr>
      </w:pPr>
      <w:r w:rsidRPr="00B349E7">
        <w:rPr>
          <w:b/>
          <w:bCs/>
        </w:rPr>
        <w:t>Policy Conditions</w:t>
      </w:r>
    </w:p>
    <w:p w14:paraId="1715EDEE" w14:textId="77777777" w:rsidR="00B349E7" w:rsidRPr="00B349E7" w:rsidRDefault="00B349E7" w:rsidP="00B349E7">
      <w:pPr>
        <w:numPr>
          <w:ilvl w:val="0"/>
          <w:numId w:val="2"/>
        </w:numPr>
      </w:pPr>
      <w:r w:rsidRPr="00B349E7">
        <w:rPr>
          <w:b/>
          <w:bCs/>
        </w:rPr>
        <w:t>General Provisions</w:t>
      </w:r>
    </w:p>
    <w:p w14:paraId="3F558B3E" w14:textId="77777777" w:rsidR="00B349E7" w:rsidRPr="00B349E7" w:rsidRDefault="00B349E7" w:rsidP="00B349E7">
      <w:pPr>
        <w:numPr>
          <w:ilvl w:val="0"/>
          <w:numId w:val="2"/>
        </w:numPr>
      </w:pPr>
      <w:r w:rsidRPr="00B349E7">
        <w:rPr>
          <w:b/>
          <w:bCs/>
        </w:rPr>
        <w:t>Endorsements</w:t>
      </w:r>
    </w:p>
    <w:p w14:paraId="4FCBA3D0" w14:textId="77777777" w:rsidR="00B349E7" w:rsidRPr="00B349E7" w:rsidRDefault="00B349E7" w:rsidP="00B349E7">
      <w:pPr>
        <w:numPr>
          <w:ilvl w:val="0"/>
          <w:numId w:val="2"/>
        </w:numPr>
      </w:pPr>
      <w:r w:rsidRPr="00B349E7">
        <w:rPr>
          <w:b/>
          <w:bCs/>
        </w:rPr>
        <w:t>Risk Management Guidelines</w:t>
      </w:r>
    </w:p>
    <w:p w14:paraId="525837AE" w14:textId="77777777" w:rsidR="00B349E7" w:rsidRPr="00B349E7" w:rsidRDefault="00B349E7" w:rsidP="00B349E7">
      <w:pPr>
        <w:numPr>
          <w:ilvl w:val="0"/>
          <w:numId w:val="2"/>
        </w:numPr>
      </w:pPr>
      <w:r w:rsidRPr="00B349E7">
        <w:rPr>
          <w:b/>
          <w:bCs/>
        </w:rPr>
        <w:t>Case Studies and Hypothetical Scenarios</w:t>
      </w:r>
    </w:p>
    <w:p w14:paraId="1D5CF53D" w14:textId="77777777" w:rsidR="00B349E7" w:rsidRPr="00B349E7" w:rsidRDefault="00B349E7" w:rsidP="00B349E7">
      <w:pPr>
        <w:numPr>
          <w:ilvl w:val="0"/>
          <w:numId w:val="2"/>
        </w:numPr>
      </w:pPr>
      <w:r w:rsidRPr="00B349E7">
        <w:rPr>
          <w:b/>
          <w:bCs/>
        </w:rPr>
        <w:t>Legal Implications and Compliance</w:t>
      </w:r>
    </w:p>
    <w:p w14:paraId="1238F5A3" w14:textId="77777777" w:rsidR="00B349E7" w:rsidRPr="00B349E7" w:rsidRDefault="00B349E7" w:rsidP="00B349E7">
      <w:pPr>
        <w:numPr>
          <w:ilvl w:val="0"/>
          <w:numId w:val="2"/>
        </w:numPr>
      </w:pPr>
      <w:r w:rsidRPr="00B349E7">
        <w:rPr>
          <w:b/>
          <w:bCs/>
        </w:rPr>
        <w:t>Signatures</w:t>
      </w:r>
    </w:p>
    <w:p w14:paraId="2E3424D7" w14:textId="77777777" w:rsidR="00B349E7" w:rsidRPr="00B349E7" w:rsidRDefault="00B349E7" w:rsidP="00B349E7">
      <w:r w:rsidRPr="00B349E7">
        <w:pict w14:anchorId="63C9261B">
          <v:rect id="_x0000_i1202" style="width:0;height:1.5pt" o:hralign="center" o:hrstd="t" o:hrnoshade="t" o:hr="t" fillcolor="#474747" stroked="f"/>
        </w:pict>
      </w:r>
    </w:p>
    <w:p w14:paraId="21760F8B" w14:textId="77777777" w:rsidR="00B349E7" w:rsidRPr="00B349E7" w:rsidRDefault="00B349E7" w:rsidP="00B349E7">
      <w:pPr>
        <w:rPr>
          <w:b/>
          <w:bCs/>
        </w:rPr>
      </w:pPr>
      <w:r w:rsidRPr="00B349E7">
        <w:rPr>
          <w:b/>
          <w:bCs/>
        </w:rPr>
        <w:t>1. Definitions</w:t>
      </w:r>
    </w:p>
    <w:p w14:paraId="493F0D41" w14:textId="77777777" w:rsidR="00B349E7" w:rsidRPr="00B349E7" w:rsidRDefault="00B349E7" w:rsidP="00B349E7">
      <w:r w:rsidRPr="00B349E7">
        <w:t>1.1 </w:t>
      </w:r>
      <w:r w:rsidRPr="00B349E7">
        <w:rPr>
          <w:b/>
          <w:bCs/>
        </w:rPr>
        <w:t>Cyber Incident:</w:t>
      </w:r>
      <w:r w:rsidRPr="00B349E7">
        <w:br/>
        <w:t>A Cyber Incident is defined as any event or series of events, whether accidental, negligent, or intentional, that lead to unauthorized access, use, disclosure, modification, or destruction of the Policyholder’s computer systems or data. This includes, but is not limited to, incidents involving hacking, malware, ransomware, phishing, denial of service attacks, social engineering tactics, and insider threats. Cyber Incidents are further categorized into minor, moderate, and severe based on the impact and extent of damage.</w:t>
      </w:r>
    </w:p>
    <w:p w14:paraId="12EC5494" w14:textId="77777777" w:rsidR="00B349E7" w:rsidRPr="00B349E7" w:rsidRDefault="00B349E7" w:rsidP="00B349E7">
      <w:r w:rsidRPr="00B349E7">
        <w:t>1.2 </w:t>
      </w:r>
      <w:r w:rsidRPr="00B349E7">
        <w:rPr>
          <w:b/>
          <w:bCs/>
        </w:rPr>
        <w:t>Data Breach:</w:t>
      </w:r>
      <w:r w:rsidRPr="00B349E7">
        <w:br/>
        <w:t>Data Breach refers to the unauthorized acquisition, access, use, or disclosure of confidential, sensitive, or personal data that compromises the security, confidentiality, or integrity of such data. This definition encompasses breaches involving electronic data as well as physical records, and includes data held by third-party service providers. The breach is considered significant if it involves personally identifiable information (PII), payment card information (PCI), or other sensitive data regulated under applicable data protection laws.</w:t>
      </w:r>
    </w:p>
    <w:p w14:paraId="0F755CB4" w14:textId="77777777" w:rsidR="00B349E7" w:rsidRPr="00B349E7" w:rsidRDefault="00B349E7" w:rsidP="00B349E7">
      <w:r w:rsidRPr="00B349E7">
        <w:t>1.3 </w:t>
      </w:r>
      <w:r w:rsidRPr="00B349E7">
        <w:rPr>
          <w:b/>
          <w:bCs/>
        </w:rPr>
        <w:t>Business Interruption Loss:</w:t>
      </w:r>
      <w:r w:rsidRPr="00B349E7">
        <w:br/>
        <w:t>Business Interruption Loss is the loss of net income that the Policyholder sustains due to the necessary suspension of business operations resulting directly from a Cyber Incident. This includes losses incurred during the period of restoration, which is the time required to restore normal business operations, and any additional expenses incurred to minimize the suspension of business. The calculation of loss considers historical revenue, growth trends, and seasonal variations, and includes costs associated with alternative solutions and temporary setups.</w:t>
      </w:r>
    </w:p>
    <w:p w14:paraId="24721BF1" w14:textId="77777777" w:rsidR="00B349E7" w:rsidRPr="00B349E7" w:rsidRDefault="00B349E7" w:rsidP="00B349E7">
      <w:r w:rsidRPr="00B349E7">
        <w:t>1.4 </w:t>
      </w:r>
      <w:r w:rsidRPr="00B349E7">
        <w:rPr>
          <w:b/>
          <w:bCs/>
        </w:rPr>
        <w:t>Policy Limit:</w:t>
      </w:r>
      <w:r w:rsidRPr="00B349E7">
        <w:br/>
        <w:t>The Policy Limit is the maximum amount payable under this contract for all covered losses occurring during the policy period. This limit applies regardless of the number of claims made or the number of insured parties under the policy. The Policy Limit encompasses all coverage sections, including legal liabilities, data breach costs, and other specific coverages outlined in the policy.</w:t>
      </w:r>
    </w:p>
    <w:p w14:paraId="48A6A905" w14:textId="77777777" w:rsidR="00B349E7" w:rsidRPr="00B349E7" w:rsidRDefault="00B349E7" w:rsidP="00B349E7">
      <w:r w:rsidRPr="00B349E7">
        <w:lastRenderedPageBreak/>
        <w:t>1.5 </w:t>
      </w:r>
      <w:r w:rsidRPr="00B349E7">
        <w:rPr>
          <w:b/>
          <w:bCs/>
        </w:rPr>
        <w:t>Deductible:</w:t>
      </w:r>
      <w:r w:rsidRPr="00B349E7">
        <w:br/>
        <w:t>The Deductible is the amount the Policyholder is required to pay out-of-pocket for each claim before the insurance coverage becomes applicable. The deductible applies separately to each incident or claim and is intended to ensure that the Policyholder maintains a reasonable level of risk management and prevention. The deductible amount may be adjusted based on the risk profile and cybersecurity maturity of the Policyholder.</w:t>
      </w:r>
    </w:p>
    <w:p w14:paraId="3CAEEEB2" w14:textId="77777777" w:rsidR="00B349E7" w:rsidRPr="00B349E7" w:rsidRDefault="00B349E7" w:rsidP="00B349E7">
      <w:r w:rsidRPr="00B349E7">
        <w:t>1.6 </w:t>
      </w:r>
      <w:r w:rsidRPr="00B349E7">
        <w:rPr>
          <w:b/>
          <w:bCs/>
        </w:rPr>
        <w:t>Third-Party Claim:</w:t>
      </w:r>
      <w:r w:rsidRPr="00B349E7">
        <w:br/>
        <w:t xml:space="preserve">A Third-Party Claim is any claim made by an external party against the Policyholder </w:t>
      </w:r>
      <w:proofErr w:type="gramStart"/>
      <w:r w:rsidRPr="00B349E7">
        <w:t>as a result of</w:t>
      </w:r>
      <w:proofErr w:type="gramEnd"/>
      <w:r w:rsidRPr="00B349E7">
        <w:t xml:space="preserve"> a Cyber Incident. This includes claims for damages, legal fees, and other costs associated with the incident. Third-party claims can arise from customers, partners, vendors, or regulatory bodies and may involve allegations of negligence, breach of contract, or failure to comply with data protection laws.</w:t>
      </w:r>
    </w:p>
    <w:p w14:paraId="1E080040" w14:textId="77777777" w:rsidR="00B349E7" w:rsidRPr="00B349E7" w:rsidRDefault="00B349E7" w:rsidP="00B349E7">
      <w:r w:rsidRPr="00B349E7">
        <w:t>1.7 </w:t>
      </w:r>
      <w:r w:rsidRPr="00B349E7">
        <w:rPr>
          <w:b/>
          <w:bCs/>
        </w:rPr>
        <w:t>Insured Party:</w:t>
      </w:r>
      <w:r w:rsidRPr="00B349E7">
        <w:br/>
        <w:t>The Insured Party refers to Tech Solutions Ltd. and any additional insured entities or individuals explicitly named in the policy endorsements. This includes subsidiaries, affiliates, and joint ventures, provided they are engaged in similar business activities and adhere to the same risk management practices as the primary Policyholder.</w:t>
      </w:r>
    </w:p>
    <w:p w14:paraId="33FE6C12" w14:textId="77777777" w:rsidR="00B349E7" w:rsidRPr="00B349E7" w:rsidRDefault="00B349E7" w:rsidP="00B349E7">
      <w:r w:rsidRPr="00B349E7">
        <w:t>1.8 </w:t>
      </w:r>
      <w:r w:rsidRPr="00B349E7">
        <w:rPr>
          <w:b/>
          <w:bCs/>
        </w:rPr>
        <w:t>Malware:</w:t>
      </w:r>
      <w:r w:rsidRPr="00B349E7">
        <w:br/>
        <w:t>Malware refers to malicious software designed to disrupt, damage, or gain unauthorized access to computer systems. This includes viruses, worms, Trojans, spyware, adware, and ransomware. Coverage for malware-related incidents includes both direct damages and associated costs of eradication and system restoration.</w:t>
      </w:r>
    </w:p>
    <w:p w14:paraId="4284B9B1" w14:textId="77777777" w:rsidR="00B349E7" w:rsidRPr="00B349E7" w:rsidRDefault="00B349E7" w:rsidP="00B349E7">
      <w:r w:rsidRPr="00B349E7">
        <w:t>1.9 </w:t>
      </w:r>
      <w:r w:rsidRPr="00B349E7">
        <w:rPr>
          <w:b/>
          <w:bCs/>
        </w:rPr>
        <w:t>Phishing:</w:t>
      </w:r>
      <w:r w:rsidRPr="00B349E7">
        <w:br/>
        <w:t>Phishing is a social engineering attack where attackers impersonate legitimate entities to trick individuals into providing sensitive information such as login credentials or financial data. Phishing can occur via email, phone, or other communication channels. The policy covers losses arising from successful phishing attacks that lead to unauthorized access or data breaches.</w:t>
      </w:r>
    </w:p>
    <w:p w14:paraId="78D49C41" w14:textId="77777777" w:rsidR="00B349E7" w:rsidRPr="00B349E7" w:rsidRDefault="00B349E7" w:rsidP="00B349E7">
      <w:r w:rsidRPr="00B349E7">
        <w:t>1.10 </w:t>
      </w:r>
      <w:r w:rsidRPr="00B349E7">
        <w:rPr>
          <w:b/>
          <w:bCs/>
        </w:rPr>
        <w:t>Social Engineering Fraud:</w:t>
      </w:r>
      <w:r w:rsidRPr="00B349E7">
        <w:br/>
        <w:t>Social Engineering Fraud involves manipulation tactics used by attackers to deceive individuals into divulging confidential information or performing actions that compromise security. This includes pretexting, baiting, and other forms of deception. Coverage for social engineering fraud extends to financial losses and costs of education and training to prevent future occurrences.</w:t>
      </w:r>
    </w:p>
    <w:p w14:paraId="0F7B6B78" w14:textId="77777777" w:rsidR="00B349E7" w:rsidRPr="00B349E7" w:rsidRDefault="00B349E7" w:rsidP="00B349E7">
      <w:r w:rsidRPr="00B349E7">
        <w:pict w14:anchorId="36C7C0E9">
          <v:rect id="_x0000_i1203" style="width:0;height:1.5pt" o:hralign="center" o:hrstd="t" o:hrnoshade="t" o:hr="t" fillcolor="#474747" stroked="f"/>
        </w:pict>
      </w:r>
    </w:p>
    <w:p w14:paraId="0CD685D5" w14:textId="77777777" w:rsidR="00B349E7" w:rsidRPr="00B349E7" w:rsidRDefault="00B349E7" w:rsidP="00B349E7">
      <w:pPr>
        <w:rPr>
          <w:b/>
          <w:bCs/>
        </w:rPr>
      </w:pPr>
      <w:r w:rsidRPr="00B349E7">
        <w:rPr>
          <w:b/>
          <w:bCs/>
        </w:rPr>
        <w:t>2. Coverage</w:t>
      </w:r>
    </w:p>
    <w:p w14:paraId="1CD8E870" w14:textId="77777777" w:rsidR="00B349E7" w:rsidRPr="00B349E7" w:rsidRDefault="00B349E7" w:rsidP="00B349E7">
      <w:r w:rsidRPr="00B349E7">
        <w:t>2.1 </w:t>
      </w:r>
      <w:r w:rsidRPr="00B349E7">
        <w:rPr>
          <w:b/>
          <w:bCs/>
        </w:rPr>
        <w:t>Network Security Liability:</w:t>
      </w:r>
      <w:r w:rsidRPr="00B349E7">
        <w:br/>
        <w:t>This coverage provides protection against legal liability arising from a Third-Party Claim due to a Cyber Incident affecting the Policyholder’s computer systems. Covered incidents include unauthorized access, transmission of malicious code, and denial of service attacks. Legal defense costs, settlement amounts, and damages awarded to third parties are included in the coverage. The policy also extends coverage to liabilities arising from failure to prevent unauthorized access to third-party systems through the Policyholder's network.</w:t>
      </w:r>
    </w:p>
    <w:p w14:paraId="4859E309" w14:textId="77777777" w:rsidR="00B349E7" w:rsidRPr="00B349E7" w:rsidRDefault="00B349E7" w:rsidP="00B349E7">
      <w:r w:rsidRPr="00B349E7">
        <w:t>2.2 </w:t>
      </w:r>
      <w:r w:rsidRPr="00B349E7">
        <w:rPr>
          <w:b/>
          <w:bCs/>
        </w:rPr>
        <w:t>Data Breach Costs:</w:t>
      </w:r>
      <w:r w:rsidRPr="00B349E7">
        <w:br/>
        <w:t>Data Breach Costs cover expenses incurred by the Policyholder in response to a Data Breach. Covered expenses include, but are not limited to, costs associated with notifying affected individuals, providing credit monitoring services, engaging public relations consultants to mitigate reputational damage, and hiring forensic investigators to determine the scope and cause of the breach. The policy also covers legal fees for navigating data protection regulations and potential class action lawsuits.</w:t>
      </w:r>
    </w:p>
    <w:p w14:paraId="3B679BA6" w14:textId="77777777" w:rsidR="00B349E7" w:rsidRPr="00B349E7" w:rsidRDefault="00B349E7" w:rsidP="00B349E7">
      <w:r w:rsidRPr="00B349E7">
        <w:t>2.3 </w:t>
      </w:r>
      <w:r w:rsidRPr="00B349E7">
        <w:rPr>
          <w:b/>
          <w:bCs/>
        </w:rPr>
        <w:t>Business Interruption:</w:t>
      </w:r>
      <w:r w:rsidRPr="00B349E7">
        <w:br/>
        <w:t xml:space="preserve">Coverage for Business Interruption includes loss of income and additional expenses incurred due to a Cyber </w:t>
      </w:r>
      <w:r w:rsidRPr="00B349E7">
        <w:lastRenderedPageBreak/>
        <w:t>Incident that disrupts normal business operations. This coverage is subject to a waiting period of 12 hours, after which the loss of income will be calculated based on the Policyholder’s historical financial records. Additional expenses may include costs incurred to expedite the restoration of business operations, such as hiring temporary staff or leasing replacement equipment. The policy also provides coverage for contingent business interruption, which applies when a Cyber Incident affects a critical supplier or service provider.</w:t>
      </w:r>
    </w:p>
    <w:p w14:paraId="10CAFECF" w14:textId="77777777" w:rsidR="00B349E7" w:rsidRPr="00B349E7" w:rsidRDefault="00B349E7" w:rsidP="00B349E7">
      <w:r w:rsidRPr="00B349E7">
        <w:t>2.4 </w:t>
      </w:r>
      <w:r w:rsidRPr="00B349E7">
        <w:rPr>
          <w:b/>
          <w:bCs/>
        </w:rPr>
        <w:t>Cyber Extortion:</w:t>
      </w:r>
      <w:r w:rsidRPr="00B349E7">
        <w:br/>
        <w:t xml:space="preserve">Cyber Extortion coverage applies to payments made to prevent or terminate a cyber extortion threat, such as a ransomware demand. Coverage is contingent upon the Policyholder obtaining prior written approval from </w:t>
      </w:r>
      <w:proofErr w:type="spellStart"/>
      <w:r w:rsidRPr="00B349E7">
        <w:t>SecureNet</w:t>
      </w:r>
      <w:proofErr w:type="spellEnd"/>
      <w:r w:rsidRPr="00B349E7">
        <w:t xml:space="preserve"> Insurance Pvt. Ltd. before making any extortion payments. The policy also covers costs associated with hiring cybersecurity experts to negotiate with extortionists and restore data. Additionally, the policy provides coverage for loss of funds transferred to cybercriminals </w:t>
      </w:r>
      <w:proofErr w:type="gramStart"/>
      <w:r w:rsidRPr="00B349E7">
        <w:t>as a result of</w:t>
      </w:r>
      <w:proofErr w:type="gramEnd"/>
      <w:r w:rsidRPr="00B349E7">
        <w:t xml:space="preserve"> a covered cyber extortion incident.</w:t>
      </w:r>
    </w:p>
    <w:p w14:paraId="569DF3F6" w14:textId="77777777" w:rsidR="00B349E7" w:rsidRPr="00B349E7" w:rsidRDefault="00B349E7" w:rsidP="00B349E7">
      <w:r w:rsidRPr="00B349E7">
        <w:t>2.5 </w:t>
      </w:r>
      <w:r w:rsidRPr="00B349E7">
        <w:rPr>
          <w:b/>
          <w:bCs/>
        </w:rPr>
        <w:t>Regulatory Defense and Penalties:</w:t>
      </w:r>
      <w:r w:rsidRPr="00B349E7">
        <w:br/>
        <w:t>This coverage provides for legal expenses and fines incurred due to regulatory investigations or proceedings following a Cyber Incident. Coverage is subject to the applicability of local laws and includes costs for legal representation, fines imposed by regulatory bodies, and compliance audits required by regulators. The policy also covers costs associated with implementing corrective actions mandated by regulatory authorities to prevent future incidents.</w:t>
      </w:r>
    </w:p>
    <w:p w14:paraId="04A4F704" w14:textId="77777777" w:rsidR="00B349E7" w:rsidRPr="00B349E7" w:rsidRDefault="00B349E7" w:rsidP="00B349E7">
      <w:r w:rsidRPr="00B349E7">
        <w:t>2.6 </w:t>
      </w:r>
      <w:r w:rsidRPr="00B349E7">
        <w:rPr>
          <w:b/>
          <w:bCs/>
        </w:rPr>
        <w:t>Crisis Management and Public Relations:</w:t>
      </w:r>
      <w:r w:rsidRPr="00B349E7">
        <w:br/>
        <w:t>In the event of a Cyber Incident, this coverage provides access to crisis management and public relations services to manage the impact on the Policyholder’s reputation. Services include media communication strategies, stakeholder engagement, and ongoing public relations support to rebuild trust with clients and partners. The policy also covers the costs of conducting customer satisfaction surveys and brand reputation analysis to assess the impact of the incident and guide recovery efforts.</w:t>
      </w:r>
    </w:p>
    <w:p w14:paraId="47A51557" w14:textId="77777777" w:rsidR="00B349E7" w:rsidRPr="00B349E7" w:rsidRDefault="00B349E7" w:rsidP="00B349E7">
      <w:r w:rsidRPr="00B349E7">
        <w:t>2.7 </w:t>
      </w:r>
      <w:r w:rsidRPr="00B349E7">
        <w:rPr>
          <w:b/>
          <w:bCs/>
        </w:rPr>
        <w:t>Technology Errors and Omissions Liability:</w:t>
      </w:r>
      <w:r w:rsidRPr="00B349E7">
        <w:br/>
        <w:t>This coverage applies to claims arising from errors, omissions, or negligent acts in the provision of technology services or products by the Policyholder. Examples include software malfunctions, coding errors, or failures to meet service level agreements. Coverage includes legal defense costs, settlements, and damages awarded to third parties. This section of the policy is particularly relevant for Policyholders engaged in software development, IT consulting, or managed services.</w:t>
      </w:r>
    </w:p>
    <w:p w14:paraId="23308FFC" w14:textId="77777777" w:rsidR="00B349E7" w:rsidRPr="00B349E7" w:rsidRDefault="00B349E7" w:rsidP="00B349E7">
      <w:r w:rsidRPr="00B349E7">
        <w:t>2.8 </w:t>
      </w:r>
      <w:r w:rsidRPr="00B349E7">
        <w:rPr>
          <w:b/>
          <w:bCs/>
        </w:rPr>
        <w:t>Media Liability:</w:t>
      </w:r>
      <w:r w:rsidRPr="00B349E7">
        <w:br/>
        <w:t>Media Liability coverage applies to claims arising from the Policyholder’s media activities, including content dissemination through websites, social media, and other online platforms. Covered claims include allegations of copyright infringement, defamation, invasion of privacy, and emotional distress caused by published content. Coverage includes legal defense costs, settlements, and damages awarded to third parties.</w:t>
      </w:r>
    </w:p>
    <w:p w14:paraId="1910872C" w14:textId="77777777" w:rsidR="00B349E7" w:rsidRPr="00B349E7" w:rsidRDefault="00B349E7" w:rsidP="00B349E7">
      <w:r w:rsidRPr="00B349E7">
        <w:t>2.9 </w:t>
      </w:r>
      <w:r w:rsidRPr="00B349E7">
        <w:rPr>
          <w:b/>
          <w:bCs/>
        </w:rPr>
        <w:t>Reputation Repair Costs:</w:t>
      </w:r>
      <w:r w:rsidRPr="00B349E7">
        <w:br/>
        <w:t>This coverage provides reimbursement for costs incurred to repair the Policyholder’s reputation following a Cyber Incident. Covered expenses include hiring public relations firms, conducting rebranding campaigns, and engaging media consultants to manage public perception. The policy also covers costs associated with conducting market research to assess the impact on brand reputation and customer loyalty.</w:t>
      </w:r>
    </w:p>
    <w:p w14:paraId="2A1E678C" w14:textId="77777777" w:rsidR="00B349E7" w:rsidRPr="00B349E7" w:rsidRDefault="00B349E7" w:rsidP="00B349E7">
      <w:r w:rsidRPr="00B349E7">
        <w:t>2.10 </w:t>
      </w:r>
      <w:r w:rsidRPr="00B349E7">
        <w:rPr>
          <w:b/>
          <w:bCs/>
        </w:rPr>
        <w:t>Telecommunications Fraud:</w:t>
      </w:r>
      <w:r w:rsidRPr="00B349E7">
        <w:br/>
        <w:t>Coverage for Telecommunications Fraud applies to losses resulting from unauthorized use of the Policyholder’s telecommunications systems, such as PBX hacking or toll fraud. The policy covers the cost of unauthorized calls, system audits, and implementation of enhanced security measures to prevent future incidents.</w:t>
      </w:r>
    </w:p>
    <w:p w14:paraId="6B77210D" w14:textId="77777777" w:rsidR="00B349E7" w:rsidRPr="00B349E7" w:rsidRDefault="00B349E7" w:rsidP="00B349E7">
      <w:r w:rsidRPr="00B349E7">
        <w:pict w14:anchorId="28408216">
          <v:rect id="_x0000_i1204" style="width:0;height:1.5pt" o:hralign="center" o:hrstd="t" o:hrnoshade="t" o:hr="t" fillcolor="#474747" stroked="f"/>
        </w:pict>
      </w:r>
    </w:p>
    <w:p w14:paraId="543BDC98" w14:textId="77777777" w:rsidR="00B349E7" w:rsidRPr="00B349E7" w:rsidRDefault="00B349E7" w:rsidP="00B349E7">
      <w:pPr>
        <w:rPr>
          <w:b/>
          <w:bCs/>
        </w:rPr>
      </w:pPr>
      <w:r w:rsidRPr="00B349E7">
        <w:rPr>
          <w:b/>
          <w:bCs/>
        </w:rPr>
        <w:lastRenderedPageBreak/>
        <w:t>3. Exclusions</w:t>
      </w:r>
    </w:p>
    <w:p w14:paraId="178A8A37" w14:textId="77777777" w:rsidR="00B349E7" w:rsidRPr="00B349E7" w:rsidRDefault="00B349E7" w:rsidP="00B349E7">
      <w:r w:rsidRPr="00B349E7">
        <w:t>3.1 </w:t>
      </w:r>
      <w:r w:rsidRPr="00B349E7">
        <w:rPr>
          <w:b/>
          <w:bCs/>
        </w:rPr>
        <w:t>Prior Cyber Incidents:</w:t>
      </w:r>
      <w:r w:rsidRPr="00B349E7">
        <w:br/>
        <w:t>This policy excludes coverage for any Cyber Incidents that occurred prior to the policy inception date, regardless of when the incident is discovered or reported. This exclusion also applies to any claims arising from incidents that were known to the Policyholder before the policy start date. The Policyholder is required to disclose any known incidents or vulnerabilities during the underwriting process, and failure to do so may result in denial of coverage.</w:t>
      </w:r>
    </w:p>
    <w:p w14:paraId="38E50F09" w14:textId="77777777" w:rsidR="00B349E7" w:rsidRPr="00B349E7" w:rsidRDefault="00B349E7" w:rsidP="00B349E7">
      <w:r w:rsidRPr="00B349E7">
        <w:t>3.2 </w:t>
      </w:r>
      <w:r w:rsidRPr="00B349E7">
        <w:rPr>
          <w:b/>
          <w:bCs/>
        </w:rPr>
        <w:t>Intentional Acts:</w:t>
      </w:r>
      <w:r w:rsidRPr="00B349E7">
        <w:br/>
        <w:t>Coverage is excluded for any fraudulent, dishonest, or criminal acts committed by the Policyholder or its employees. This includes acts intentionally committed to cause harm or obtain unauthorized benefit, as well as any collusion or conspiracy to commit such acts. The policy also excludes coverage for acts committed with reckless disregard for the consequences, where the Policyholder could have reasonably foreseen the potential for harm.</w:t>
      </w:r>
    </w:p>
    <w:p w14:paraId="467EA8CE" w14:textId="77777777" w:rsidR="00B349E7" w:rsidRPr="00B349E7" w:rsidRDefault="00B349E7" w:rsidP="00B349E7">
      <w:r w:rsidRPr="00B349E7">
        <w:t>3.3 </w:t>
      </w:r>
      <w:r w:rsidRPr="00B349E7">
        <w:rPr>
          <w:b/>
          <w:bCs/>
        </w:rPr>
        <w:t>War and Terrorism:</w:t>
      </w:r>
      <w:r w:rsidRPr="00B349E7">
        <w:br/>
        <w:t>Losses resulting from acts of war, whether declared or undeclared, or acts of terrorism are not covered under this policy. This exclusion applies to both cyber and physical acts of war or terrorism that result in a Cyber Incident. The policy does not cover losses arising from government-imposed sanctions, embargoes, or acts of rebellion.</w:t>
      </w:r>
    </w:p>
    <w:p w14:paraId="041ECD31" w14:textId="77777777" w:rsidR="00B349E7" w:rsidRPr="00B349E7" w:rsidRDefault="00B349E7" w:rsidP="00B349E7">
      <w:r w:rsidRPr="00B349E7">
        <w:t>3.4 </w:t>
      </w:r>
      <w:r w:rsidRPr="00B349E7">
        <w:rPr>
          <w:b/>
          <w:bCs/>
        </w:rPr>
        <w:t>Bodily Injury or Property Damage:</w:t>
      </w:r>
      <w:r w:rsidRPr="00B349E7">
        <w:br/>
        <w:t>This policy does not cover claims for bodily injury to persons or physical damage to tangible property. Coverage is strictly limited to losses involving electronic data and systems. The policy excludes any claims arising from injury or death of individuals, damage to real estate, or physical assets such as equipment or infrastructure.</w:t>
      </w:r>
    </w:p>
    <w:p w14:paraId="2CB288EC" w14:textId="77777777" w:rsidR="00B349E7" w:rsidRPr="00B349E7" w:rsidRDefault="00B349E7" w:rsidP="00B349E7">
      <w:r w:rsidRPr="00B349E7">
        <w:t>3.5 </w:t>
      </w:r>
      <w:r w:rsidRPr="00B349E7">
        <w:rPr>
          <w:b/>
          <w:bCs/>
        </w:rPr>
        <w:t>Patent Infringement:</w:t>
      </w:r>
      <w:r w:rsidRPr="00B349E7">
        <w:br/>
        <w:t>Claims arising out of the infringement of patents, trade secrets, or intellectual property rights are excluded from coverage. This exclusion applies to both intentional and unintentional acts of infringement. The policyholder is advised to secure separate intellectual property insurance to address such risks.</w:t>
      </w:r>
    </w:p>
    <w:p w14:paraId="583BA172" w14:textId="77777777" w:rsidR="00B349E7" w:rsidRPr="00B349E7" w:rsidRDefault="00B349E7" w:rsidP="00B349E7">
      <w:r w:rsidRPr="00B349E7">
        <w:t>3.6 </w:t>
      </w:r>
      <w:r w:rsidRPr="00B349E7">
        <w:rPr>
          <w:b/>
          <w:bCs/>
        </w:rPr>
        <w:t>Contractual Liabilities:</w:t>
      </w:r>
      <w:r w:rsidRPr="00B349E7">
        <w:br/>
        <w:t>This policy excludes coverage for liabilities assumed by the Policyholder under any contract or agreement, unless such liability would have existed in the absence of the contract or agreement. The exclusion applies to indemnity clauses, warranties, and service level agreements that extend beyond the Policyholder’s standard business operations.</w:t>
      </w:r>
    </w:p>
    <w:p w14:paraId="02AD78D8" w14:textId="77777777" w:rsidR="00B349E7" w:rsidRPr="00B349E7" w:rsidRDefault="00B349E7" w:rsidP="00B349E7">
      <w:r w:rsidRPr="00B349E7">
        <w:t>3.7 </w:t>
      </w:r>
      <w:r w:rsidRPr="00B349E7">
        <w:rPr>
          <w:b/>
          <w:bCs/>
        </w:rPr>
        <w:t>Fines and Penalties (Not Covered by Regulatory Defense):</w:t>
      </w:r>
      <w:r w:rsidRPr="00B349E7">
        <w:br/>
        <w:t>Fines and penalties imposed by regulatory bodies that are not covered under the Regulatory Defense and Penalties section are excluded. This includes punitive or exemplary damages intended to punish or deter wrongdoing. Coverage does not extend to fines arising from willful non-compliance with regulatory requirements or intentional violations of law.</w:t>
      </w:r>
    </w:p>
    <w:p w14:paraId="5401B58F" w14:textId="77777777" w:rsidR="00B349E7" w:rsidRPr="00B349E7" w:rsidRDefault="00B349E7" w:rsidP="00B349E7">
      <w:r w:rsidRPr="00B349E7">
        <w:t>3.8 </w:t>
      </w:r>
      <w:r w:rsidRPr="00B349E7">
        <w:rPr>
          <w:b/>
          <w:bCs/>
        </w:rPr>
        <w:t>Infrastructure Failures:</w:t>
      </w:r>
      <w:r w:rsidRPr="00B349E7">
        <w:br/>
        <w:t>This policy does not cover losses resulting from failures of critical infrastructure such as power grids, telecommunications networks, or internet service providers, unless directly caused by a Cyber Incident affecting the Policyholder’s systems. The Policyholder is responsible for implementing redundancy and backup measures to mitigate the impact of infrastructure failures.</w:t>
      </w:r>
    </w:p>
    <w:p w14:paraId="609F068B" w14:textId="77777777" w:rsidR="00B349E7" w:rsidRPr="00B349E7" w:rsidRDefault="00B349E7" w:rsidP="00B349E7">
      <w:r w:rsidRPr="00B349E7">
        <w:t>3.9 </w:t>
      </w:r>
      <w:r w:rsidRPr="00B349E7">
        <w:rPr>
          <w:b/>
          <w:bCs/>
        </w:rPr>
        <w:t>Loss of Market Share:</w:t>
      </w:r>
      <w:r w:rsidRPr="00B349E7">
        <w:br/>
        <w:t xml:space="preserve">Claims for loss of market share, competitive disadvantage, or loss of goodwill resulting from a Cyber Incident are excluded from coverage. The policy focuses on tangible financial losses and direct costs associated with the </w:t>
      </w:r>
      <w:proofErr w:type="gramStart"/>
      <w:r w:rsidRPr="00B349E7">
        <w:t>incident, and</w:t>
      </w:r>
      <w:proofErr w:type="gramEnd"/>
      <w:r w:rsidRPr="00B349E7">
        <w:t xml:space="preserve"> does not extend to speculative or indirect economic impacts.</w:t>
      </w:r>
    </w:p>
    <w:p w14:paraId="4FCAD9F0" w14:textId="77777777" w:rsidR="00B349E7" w:rsidRPr="00B349E7" w:rsidRDefault="00B349E7" w:rsidP="00B349E7">
      <w:r w:rsidRPr="00B349E7">
        <w:lastRenderedPageBreak/>
        <w:t>3.10 </w:t>
      </w:r>
      <w:r w:rsidRPr="00B349E7">
        <w:rPr>
          <w:b/>
          <w:bCs/>
        </w:rPr>
        <w:t>Unreported Incidents:</w:t>
      </w:r>
      <w:r w:rsidRPr="00B349E7">
        <w:br/>
        <w:t xml:space="preserve">Coverage is excluded for any Cyber Incidents that are not reported to </w:t>
      </w:r>
      <w:proofErr w:type="spellStart"/>
      <w:r w:rsidRPr="00B349E7">
        <w:t>SecureNet</w:t>
      </w:r>
      <w:proofErr w:type="spellEnd"/>
      <w:r w:rsidRPr="00B349E7">
        <w:t xml:space="preserve"> Insurance Pvt. Ltd. within the specified notification period. Timely reporting is essential for effective claim processing and mitigation efforts, and failure to comply with reporting requirements may result in denial of coverage.</w:t>
      </w:r>
    </w:p>
    <w:p w14:paraId="3417A50E" w14:textId="77777777" w:rsidR="00B349E7" w:rsidRPr="00B349E7" w:rsidRDefault="00B349E7" w:rsidP="00B349E7">
      <w:r w:rsidRPr="00B349E7">
        <w:pict w14:anchorId="4DCB5EDB">
          <v:rect id="_x0000_i1205" style="width:0;height:1.5pt" o:hralign="center" o:hrstd="t" o:hrnoshade="t" o:hr="t" fillcolor="#474747" stroked="f"/>
        </w:pict>
      </w:r>
    </w:p>
    <w:p w14:paraId="0A23CDE6" w14:textId="77777777" w:rsidR="00B349E7" w:rsidRPr="00B349E7" w:rsidRDefault="00B349E7" w:rsidP="00B349E7">
      <w:pPr>
        <w:rPr>
          <w:b/>
          <w:bCs/>
        </w:rPr>
      </w:pPr>
      <w:r w:rsidRPr="00B349E7">
        <w:rPr>
          <w:b/>
          <w:bCs/>
        </w:rPr>
        <w:t>4. Claims Process</w:t>
      </w:r>
    </w:p>
    <w:p w14:paraId="1A9EB2CB" w14:textId="77777777" w:rsidR="00B349E7" w:rsidRPr="00B349E7" w:rsidRDefault="00B349E7" w:rsidP="00B349E7">
      <w:r w:rsidRPr="00B349E7">
        <w:t>4.1 </w:t>
      </w:r>
      <w:r w:rsidRPr="00B349E7">
        <w:rPr>
          <w:b/>
          <w:bCs/>
        </w:rPr>
        <w:t>Notice of Claim:</w:t>
      </w:r>
      <w:r w:rsidRPr="00B349E7">
        <w:br/>
        <w:t xml:space="preserve">The Policyholder must provide written notice to </w:t>
      </w:r>
      <w:proofErr w:type="spellStart"/>
      <w:r w:rsidRPr="00B349E7">
        <w:t>SecureNet</w:t>
      </w:r>
      <w:proofErr w:type="spellEnd"/>
      <w:r w:rsidRPr="00B349E7">
        <w:t xml:space="preserve"> Insurance Pvt. Ltd. within 48 hours of discovering a Cyber Incident that may give rise to a claim under this policy. The notice should include a description of the incident, date and time of occurrence, and any immediate actions taken to mitigate the impact. The Policyholder should utilize the designated claims portal or contact the claims hotline for prompt assistance.</w:t>
      </w:r>
    </w:p>
    <w:p w14:paraId="553DDF1A" w14:textId="77777777" w:rsidR="00B349E7" w:rsidRPr="00B349E7" w:rsidRDefault="00B349E7" w:rsidP="00B349E7">
      <w:r w:rsidRPr="00B349E7">
        <w:t>4.2 </w:t>
      </w:r>
      <w:r w:rsidRPr="00B349E7">
        <w:rPr>
          <w:b/>
          <w:bCs/>
        </w:rPr>
        <w:t>Documentation:</w:t>
      </w:r>
      <w:r w:rsidRPr="00B349E7">
        <w:br/>
        <w:t>The Policyholder is required to submit all relevant documentation and information related to the claim, including but not limited to incident reports, financial records, forensic investigation results, and correspondence with third parties. The documentation should provide a comprehensive overview of the incident, impact assessment, and recovery efforts. Failure to provide complete and accurate documentation may result in denial of the claim.</w:t>
      </w:r>
    </w:p>
    <w:p w14:paraId="41A4BB9E" w14:textId="77777777" w:rsidR="00B349E7" w:rsidRPr="00B349E7" w:rsidRDefault="00B349E7" w:rsidP="00B349E7">
      <w:r w:rsidRPr="00B349E7">
        <w:t>4.3 </w:t>
      </w:r>
      <w:r w:rsidRPr="00B349E7">
        <w:rPr>
          <w:b/>
          <w:bCs/>
        </w:rPr>
        <w:t>Cooperation:</w:t>
      </w:r>
      <w:r w:rsidRPr="00B349E7">
        <w:br/>
        <w:t xml:space="preserve">The Policyholder must fully cooperate with </w:t>
      </w:r>
      <w:proofErr w:type="spellStart"/>
      <w:r w:rsidRPr="00B349E7">
        <w:t>SecureNet</w:t>
      </w:r>
      <w:proofErr w:type="spellEnd"/>
      <w:r w:rsidRPr="00B349E7">
        <w:t xml:space="preserve"> Insurance Pvt. Ltd. in the investigation and defense of any claim. This includes providing access to systems, records, and personnel as necessary to assess the extent of the Cyber Incident and determine coverage eligibility. Cooperation also involves participating in interviews, providing sworn statements, and assisting in the recovery of losses through subrogation efforts.</w:t>
      </w:r>
    </w:p>
    <w:p w14:paraId="67BE67B3" w14:textId="77777777" w:rsidR="00B349E7" w:rsidRPr="00B349E7" w:rsidRDefault="00B349E7" w:rsidP="00B349E7">
      <w:r w:rsidRPr="00B349E7">
        <w:t>4.4 </w:t>
      </w:r>
      <w:r w:rsidRPr="00B349E7">
        <w:rPr>
          <w:b/>
          <w:bCs/>
        </w:rPr>
        <w:t>Settlement:</w:t>
      </w:r>
      <w:r w:rsidRPr="00B349E7">
        <w:br/>
      </w:r>
      <w:proofErr w:type="spellStart"/>
      <w:r w:rsidRPr="00B349E7">
        <w:t>SecureNet</w:t>
      </w:r>
      <w:proofErr w:type="spellEnd"/>
      <w:r w:rsidRPr="00B349E7">
        <w:t xml:space="preserve"> Insurance Pvt. Ltd. retains the right to settle any claim at its discretion. The Policyholder shall not admit liability, make any payment, or agree to any settlement without the prior written consent of </w:t>
      </w:r>
      <w:proofErr w:type="spellStart"/>
      <w:r w:rsidRPr="00B349E7">
        <w:t>SecureNet</w:t>
      </w:r>
      <w:proofErr w:type="spellEnd"/>
      <w:r w:rsidRPr="00B349E7">
        <w:t xml:space="preserve"> Insurance Pvt. Ltd. Any settlement made without such consent may result in denial of coverage for that claim. </w:t>
      </w:r>
      <w:proofErr w:type="spellStart"/>
      <w:r w:rsidRPr="00B349E7">
        <w:t>SecureNet</w:t>
      </w:r>
      <w:proofErr w:type="spellEnd"/>
      <w:r w:rsidRPr="00B349E7">
        <w:t xml:space="preserve"> Insurance Pvt. Ltd. will consider the Policyholder’s input and business interests in any settlement negotiations.</w:t>
      </w:r>
    </w:p>
    <w:p w14:paraId="0E9D2CED" w14:textId="77777777" w:rsidR="00B349E7" w:rsidRPr="00B349E7" w:rsidRDefault="00B349E7" w:rsidP="00B349E7">
      <w:r w:rsidRPr="00B349E7">
        <w:t>4.5 </w:t>
      </w:r>
      <w:r w:rsidRPr="00B349E7">
        <w:rPr>
          <w:b/>
          <w:bCs/>
        </w:rPr>
        <w:t>Subrogation Rights:</w:t>
      </w:r>
      <w:r w:rsidRPr="00B349E7">
        <w:br/>
        <w:t xml:space="preserve">Upon payment of a claim, </w:t>
      </w:r>
      <w:proofErr w:type="spellStart"/>
      <w:r w:rsidRPr="00B349E7">
        <w:t>SecureNet</w:t>
      </w:r>
      <w:proofErr w:type="spellEnd"/>
      <w:r w:rsidRPr="00B349E7">
        <w:t xml:space="preserve"> Insurance Pvt. Ltd. is subrogated to all rights of the Policyholder to recover from any third party responsible for the loss. The Policyholder agrees to execute any documents and take any actions necessary to secure these rights. Subrogation efforts may include pursuing recovery from vendors, service providers, or other parties whose actions contributed to the Cyber Incident.</w:t>
      </w:r>
    </w:p>
    <w:p w14:paraId="3ED12CFB" w14:textId="77777777" w:rsidR="00B349E7" w:rsidRPr="00B349E7" w:rsidRDefault="00B349E7" w:rsidP="00B349E7">
      <w:r w:rsidRPr="00B349E7">
        <w:t>4.6 </w:t>
      </w:r>
      <w:r w:rsidRPr="00B349E7">
        <w:rPr>
          <w:b/>
          <w:bCs/>
        </w:rPr>
        <w:t>Expert Consultation:</w:t>
      </w:r>
      <w:r w:rsidRPr="00B349E7">
        <w:br/>
      </w:r>
      <w:proofErr w:type="spellStart"/>
      <w:r w:rsidRPr="00B349E7">
        <w:t>SecureNet</w:t>
      </w:r>
      <w:proofErr w:type="spellEnd"/>
      <w:r w:rsidRPr="00B349E7">
        <w:t xml:space="preserve"> Insurance Pvt. Ltd. may engage independent experts, such as cybersecurity consultants, legal advisors, or forensic investigators, to assist in the evaluation and resolution of claims. The Policyholder agrees to cooperate with these experts and provide access to relevant information and systems. Costs associated with expert consultation are covered under the policy, subject to prior approval by </w:t>
      </w:r>
      <w:proofErr w:type="spellStart"/>
      <w:r w:rsidRPr="00B349E7">
        <w:t>SecureNet</w:t>
      </w:r>
      <w:proofErr w:type="spellEnd"/>
      <w:r w:rsidRPr="00B349E7">
        <w:t xml:space="preserve"> Insurance Pvt. Ltd.</w:t>
      </w:r>
    </w:p>
    <w:p w14:paraId="79B76B74" w14:textId="77777777" w:rsidR="00B349E7" w:rsidRPr="00B349E7" w:rsidRDefault="00B349E7" w:rsidP="00B349E7">
      <w:r w:rsidRPr="00B349E7">
        <w:t>4.7 </w:t>
      </w:r>
      <w:r w:rsidRPr="00B349E7">
        <w:rPr>
          <w:b/>
          <w:bCs/>
        </w:rPr>
        <w:t>Claim Dispute Resolution:</w:t>
      </w:r>
      <w:r w:rsidRPr="00B349E7">
        <w:br/>
        <w:t>In the event of a dispute regarding the coverage or settlement of a claim, the parties agree to engage in mediation as a preliminary step before pursuing formal legal action. Mediation shall be conducted by a neutral third party, with costs shared equally by both parties. If mediation fails to resolve the dispute, the parties may proceed to arbitration or litigation, as specified in the policy conditions.</w:t>
      </w:r>
    </w:p>
    <w:p w14:paraId="0CA22BEB" w14:textId="77777777" w:rsidR="00B349E7" w:rsidRPr="00B349E7" w:rsidRDefault="00B349E7" w:rsidP="00B349E7">
      <w:r w:rsidRPr="00B349E7">
        <w:pict w14:anchorId="0E02E1BC">
          <v:rect id="_x0000_i1206" style="width:0;height:1.5pt" o:hralign="center" o:hrstd="t" o:hrnoshade="t" o:hr="t" fillcolor="#474747" stroked="f"/>
        </w:pict>
      </w:r>
    </w:p>
    <w:p w14:paraId="447B83B4" w14:textId="77777777" w:rsidR="00B349E7" w:rsidRPr="00B349E7" w:rsidRDefault="00B349E7" w:rsidP="00B349E7">
      <w:pPr>
        <w:rPr>
          <w:b/>
          <w:bCs/>
        </w:rPr>
      </w:pPr>
      <w:r w:rsidRPr="00B349E7">
        <w:rPr>
          <w:b/>
          <w:bCs/>
        </w:rPr>
        <w:t>5. Policy Conditions</w:t>
      </w:r>
    </w:p>
    <w:p w14:paraId="5178661C" w14:textId="77777777" w:rsidR="00B349E7" w:rsidRPr="00B349E7" w:rsidRDefault="00B349E7" w:rsidP="00B349E7">
      <w:r w:rsidRPr="00B349E7">
        <w:lastRenderedPageBreak/>
        <w:t>5.1 </w:t>
      </w:r>
      <w:r w:rsidRPr="00B349E7">
        <w:rPr>
          <w:b/>
          <w:bCs/>
        </w:rPr>
        <w:t>Confidentiality:</w:t>
      </w:r>
      <w:r w:rsidRPr="00B349E7">
        <w:br/>
        <w:t>The terms and conditions of this policy, including any endorsements and amendments, must be kept confidential by both parties. Disclosure of policy details to any third party is prohibited without the prior written consent of the other party, except as required by law or regulatory authority. Breach of confidentiality may result in termination of coverage and potential legal action.</w:t>
      </w:r>
    </w:p>
    <w:p w14:paraId="12F21239" w14:textId="77777777" w:rsidR="00B349E7" w:rsidRPr="00B349E7" w:rsidRDefault="00B349E7" w:rsidP="00B349E7">
      <w:r w:rsidRPr="00B349E7">
        <w:t>5.2 </w:t>
      </w:r>
      <w:r w:rsidRPr="00B349E7">
        <w:rPr>
          <w:b/>
          <w:bCs/>
        </w:rPr>
        <w:t>Subrogation:</w:t>
      </w:r>
      <w:r w:rsidRPr="00B349E7">
        <w:br/>
      </w:r>
      <w:proofErr w:type="spellStart"/>
      <w:r w:rsidRPr="00B349E7">
        <w:t>SecureNet</w:t>
      </w:r>
      <w:proofErr w:type="spellEnd"/>
      <w:r w:rsidRPr="00B349E7">
        <w:t xml:space="preserve"> Insurance Pvt. Ltd. reserves the right to recover any payment made under this policy from third parties responsible for the loss. The Policyholder agrees to assign all rights to pursue recovery to </w:t>
      </w:r>
      <w:proofErr w:type="spellStart"/>
      <w:r w:rsidRPr="00B349E7">
        <w:t>SecureNet</w:t>
      </w:r>
      <w:proofErr w:type="spellEnd"/>
      <w:r w:rsidRPr="00B349E7">
        <w:t xml:space="preserve"> Insurance Pvt. Ltd. and to assist in any recovery efforts. The Policyholder is prohibited from waiving subrogation rights without the written consent of </w:t>
      </w:r>
      <w:proofErr w:type="spellStart"/>
      <w:r w:rsidRPr="00B349E7">
        <w:t>SecureNet</w:t>
      </w:r>
      <w:proofErr w:type="spellEnd"/>
      <w:r w:rsidRPr="00B349E7">
        <w:t xml:space="preserve"> Insurance Pvt. Ltd.</w:t>
      </w:r>
    </w:p>
    <w:p w14:paraId="6BB1C436" w14:textId="77777777" w:rsidR="00B349E7" w:rsidRPr="00B349E7" w:rsidRDefault="00B349E7" w:rsidP="00B349E7">
      <w:r w:rsidRPr="00B349E7">
        <w:t>5.3 </w:t>
      </w:r>
      <w:r w:rsidRPr="00B349E7">
        <w:rPr>
          <w:b/>
          <w:bCs/>
        </w:rPr>
        <w:t>Policy Cancellation:</w:t>
      </w:r>
      <w:r w:rsidRPr="00B349E7">
        <w:br/>
        <w:t xml:space="preserve">Either party may cancel this policy with 30 days' written notice to the other party. In the event of cancellation, </w:t>
      </w:r>
      <w:proofErr w:type="spellStart"/>
      <w:r w:rsidRPr="00B349E7">
        <w:t>SecureNet</w:t>
      </w:r>
      <w:proofErr w:type="spellEnd"/>
      <w:r w:rsidRPr="00B349E7">
        <w:t xml:space="preserve"> Insurance Pvt. Ltd. will refund the unearned premium on a pro-rata basis, provided no claims have been made during the policy period. If a claim has been made, the premium is considered fully earned and non-refundable. The Policyholder may cancel the policy immediately if </w:t>
      </w:r>
      <w:proofErr w:type="spellStart"/>
      <w:r w:rsidRPr="00B349E7">
        <w:t>SecureNet</w:t>
      </w:r>
      <w:proofErr w:type="spellEnd"/>
      <w:r w:rsidRPr="00B349E7">
        <w:t xml:space="preserve"> Insurance Pvt. Ltd. fails to fulfill its obligations under the policy.</w:t>
      </w:r>
    </w:p>
    <w:p w14:paraId="1DC12B9A" w14:textId="77777777" w:rsidR="00B349E7" w:rsidRPr="00B349E7" w:rsidRDefault="00B349E7" w:rsidP="00B349E7">
      <w:r w:rsidRPr="00B349E7">
        <w:t>5.4 </w:t>
      </w:r>
      <w:r w:rsidRPr="00B349E7">
        <w:rPr>
          <w:b/>
          <w:bCs/>
        </w:rPr>
        <w:t>Jurisdiction:</w:t>
      </w:r>
      <w:r w:rsidRPr="00B349E7">
        <w:br/>
        <w:t>This policy shall be governed by and construed in accordance with the laws of India. Any disputes arising under or in connection with this policy shall be subject to the exclusive jurisdiction of the courts of New Delhi, India. The parties agree to submit to the jurisdiction of these courts and waive any objections based on venue or forum non-</w:t>
      </w:r>
      <w:proofErr w:type="spellStart"/>
      <w:r w:rsidRPr="00B349E7">
        <w:t>conveniens</w:t>
      </w:r>
      <w:proofErr w:type="spellEnd"/>
      <w:r w:rsidRPr="00B349E7">
        <w:t>.</w:t>
      </w:r>
    </w:p>
    <w:p w14:paraId="16B280A6" w14:textId="77777777" w:rsidR="00B349E7" w:rsidRPr="00B349E7" w:rsidRDefault="00B349E7" w:rsidP="00B349E7">
      <w:r w:rsidRPr="00B349E7">
        <w:t>5.5 </w:t>
      </w:r>
      <w:r w:rsidRPr="00B349E7">
        <w:rPr>
          <w:b/>
          <w:bCs/>
        </w:rPr>
        <w:t>Inspections and Audits:</w:t>
      </w:r>
      <w:r w:rsidRPr="00B349E7">
        <w:br/>
      </w:r>
      <w:proofErr w:type="spellStart"/>
      <w:r w:rsidRPr="00B349E7">
        <w:t>SecureNet</w:t>
      </w:r>
      <w:proofErr w:type="spellEnd"/>
      <w:r w:rsidRPr="00B349E7">
        <w:t xml:space="preserve"> Insurance Pvt. Ltd. reserves the right to conduct inspections and audits of the Policyholder’s premises, systems, and records to verify compliance with policy terms and assess risk exposure. The Policyholder agrees to provide reasonable access and cooperation during such inspections. Audits may include assessments of cybersecurity practices, incident response plans, and compliance with regulatory requirements.</w:t>
      </w:r>
    </w:p>
    <w:p w14:paraId="58FE21A4" w14:textId="77777777" w:rsidR="00B349E7" w:rsidRPr="00B349E7" w:rsidRDefault="00B349E7" w:rsidP="00B349E7">
      <w:r w:rsidRPr="00B349E7">
        <w:t>5.6 </w:t>
      </w:r>
      <w:r w:rsidRPr="00B349E7">
        <w:rPr>
          <w:b/>
          <w:bCs/>
        </w:rPr>
        <w:t>Risk Mitigation:</w:t>
      </w:r>
      <w:r w:rsidRPr="00B349E7">
        <w:br/>
        <w:t xml:space="preserve">The Policyholder agrees to implement and maintain appropriate cybersecurity measures and controls to mitigate the risk of Cyber Incidents. This includes, but is not limited to, regular system updates, employee training, and incident response planning. Failure to maintain adequate security measures may affect coverage eligibility. </w:t>
      </w:r>
      <w:proofErr w:type="spellStart"/>
      <w:r w:rsidRPr="00B349E7">
        <w:t>SecureNet</w:t>
      </w:r>
      <w:proofErr w:type="spellEnd"/>
      <w:r w:rsidRPr="00B349E7">
        <w:t xml:space="preserve"> Insurance Pvt. Ltd. may provide recommendations for risk mitigation practices, and compliance with these recommendations may be a condition of coverage.</w:t>
      </w:r>
    </w:p>
    <w:p w14:paraId="285D7968" w14:textId="77777777" w:rsidR="00B349E7" w:rsidRPr="00B349E7" w:rsidRDefault="00B349E7" w:rsidP="00B349E7">
      <w:r w:rsidRPr="00B349E7">
        <w:t>5.7 </w:t>
      </w:r>
      <w:r w:rsidRPr="00B349E7">
        <w:rPr>
          <w:b/>
          <w:bCs/>
        </w:rPr>
        <w:t>Changes in Risk Profile:</w:t>
      </w:r>
      <w:r w:rsidRPr="00B349E7">
        <w:br/>
        <w:t xml:space="preserve">The Policyholder must notify </w:t>
      </w:r>
      <w:proofErr w:type="spellStart"/>
      <w:r w:rsidRPr="00B349E7">
        <w:t>SecureNet</w:t>
      </w:r>
      <w:proofErr w:type="spellEnd"/>
      <w:r w:rsidRPr="00B349E7">
        <w:t xml:space="preserve"> Insurance Pvt. Ltd. of any material changes in its risk profile, such as mergers, acquisitions, changes in business operations, or significant upgrades to IT infrastructure. Failure to disclose material changes may result in denial of coverage for claims arising from the undisclosed changes. </w:t>
      </w:r>
      <w:proofErr w:type="spellStart"/>
      <w:r w:rsidRPr="00B349E7">
        <w:t>SecureNet</w:t>
      </w:r>
      <w:proofErr w:type="spellEnd"/>
      <w:r w:rsidRPr="00B349E7">
        <w:t xml:space="preserve"> Insurance Pvt. Ltd. reserves the right to adjust premiums or policy terms based on changes in risk exposure.</w:t>
      </w:r>
    </w:p>
    <w:p w14:paraId="250742AE" w14:textId="77777777" w:rsidR="00B349E7" w:rsidRPr="00B349E7" w:rsidRDefault="00B349E7" w:rsidP="00B349E7">
      <w:r w:rsidRPr="00B349E7">
        <w:t>5.8 </w:t>
      </w:r>
      <w:r w:rsidRPr="00B349E7">
        <w:rPr>
          <w:b/>
          <w:bCs/>
        </w:rPr>
        <w:t>Legal Compliance:</w:t>
      </w:r>
      <w:r w:rsidRPr="00B349E7">
        <w:br/>
        <w:t>The Policyholder must comply with all applicable laws, regulations, and industry standards related to cybersecurity and data protection. Non-compliance may affect coverage eligibility and result in denial of claims arising from regulatory violations. The Policyholder is encouraged to seek legal counsel to ensure compliance with evolving legal requirements.</w:t>
      </w:r>
    </w:p>
    <w:p w14:paraId="2295D405" w14:textId="77777777" w:rsidR="00B349E7" w:rsidRPr="00B349E7" w:rsidRDefault="00B349E7" w:rsidP="00B349E7">
      <w:r w:rsidRPr="00B349E7">
        <w:pict w14:anchorId="1F9AAB89">
          <v:rect id="_x0000_i1207" style="width:0;height:1.5pt" o:hralign="center" o:hrstd="t" o:hrnoshade="t" o:hr="t" fillcolor="#474747" stroked="f"/>
        </w:pict>
      </w:r>
    </w:p>
    <w:p w14:paraId="68F3903E" w14:textId="77777777" w:rsidR="00B349E7" w:rsidRPr="00B349E7" w:rsidRDefault="00B349E7" w:rsidP="00B349E7">
      <w:pPr>
        <w:rPr>
          <w:b/>
          <w:bCs/>
        </w:rPr>
      </w:pPr>
      <w:r w:rsidRPr="00B349E7">
        <w:rPr>
          <w:b/>
          <w:bCs/>
        </w:rPr>
        <w:lastRenderedPageBreak/>
        <w:t>6. General Provisions</w:t>
      </w:r>
    </w:p>
    <w:p w14:paraId="62F17EDA" w14:textId="77777777" w:rsidR="00B349E7" w:rsidRPr="00B349E7" w:rsidRDefault="00B349E7" w:rsidP="00B349E7">
      <w:r w:rsidRPr="00B349E7">
        <w:t>6.1 </w:t>
      </w:r>
      <w:r w:rsidRPr="00B349E7">
        <w:rPr>
          <w:b/>
          <w:bCs/>
        </w:rPr>
        <w:t>Entire Agreement:</w:t>
      </w:r>
      <w:r w:rsidRPr="00B349E7">
        <w:br/>
        <w:t>This contract constitutes the entire agreement between the parties and supersedes all prior negotiations, representations, and agreements. No oral or written statements made by either party prior to the execution of this policy shall be considered part of the agreement. The Policyholder acknowledges that no representations or warranties have been made other than those expressly set forth in this policy.</w:t>
      </w:r>
    </w:p>
    <w:p w14:paraId="659C5359" w14:textId="77777777" w:rsidR="00B349E7" w:rsidRPr="00B349E7" w:rsidRDefault="00B349E7" w:rsidP="00B349E7">
      <w:r w:rsidRPr="00B349E7">
        <w:t>6.2 </w:t>
      </w:r>
      <w:r w:rsidRPr="00B349E7">
        <w:rPr>
          <w:b/>
          <w:bCs/>
        </w:rPr>
        <w:t>Amendments:</w:t>
      </w:r>
      <w:r w:rsidRPr="00B349E7">
        <w:br/>
        <w:t>Any amendments or modifications to this policy must be in writing and signed by both parties. No waiver of any provision of this policy shall be effective unless made in writing and signed by the party against whom enforcement is sought. Amendments may include changes to coverage limits, deductibles, endorsements, or other policy terms.</w:t>
      </w:r>
    </w:p>
    <w:p w14:paraId="39367B96" w14:textId="77777777" w:rsidR="00B349E7" w:rsidRPr="00B349E7" w:rsidRDefault="00B349E7" w:rsidP="00B349E7">
      <w:r w:rsidRPr="00B349E7">
        <w:t>6.3 </w:t>
      </w:r>
      <w:r w:rsidRPr="00B349E7">
        <w:rPr>
          <w:b/>
          <w:bCs/>
        </w:rPr>
        <w:t>Notification:</w:t>
      </w:r>
      <w:r w:rsidRPr="00B349E7">
        <w:br/>
        <w:t>All notices required under this policy must be in writing and delivered to the respective party's address as stated in this contract. Notices may be delivered by hand, courier, registered post, or electronic mail with confirmation of receipt. The Policyholder must promptly update contact information to ensure receipt of important communications.</w:t>
      </w:r>
    </w:p>
    <w:p w14:paraId="7A3005CD" w14:textId="77777777" w:rsidR="00B349E7" w:rsidRPr="00B349E7" w:rsidRDefault="00B349E7" w:rsidP="00B349E7">
      <w:r w:rsidRPr="00B349E7">
        <w:t>6.4 </w:t>
      </w:r>
      <w:r w:rsidRPr="00B349E7">
        <w:rPr>
          <w:b/>
          <w:bCs/>
        </w:rPr>
        <w:t>Severability:</w:t>
      </w:r>
      <w:r w:rsidRPr="00B349E7">
        <w:br/>
        <w:t>If any provision of this policy is found to be invalid or unenforceable, the remaining provisions shall remain in full force and effect. The parties agree to negotiate in good faith to replace any invalid or unenforceable provision with a valid and enforceable provision that achieves the intended purpose. The invalidity of any provision shall not affect the validity of the entire policy.</w:t>
      </w:r>
    </w:p>
    <w:p w14:paraId="1F5B8149" w14:textId="77777777" w:rsidR="00B349E7" w:rsidRPr="00B349E7" w:rsidRDefault="00B349E7" w:rsidP="00B349E7">
      <w:r w:rsidRPr="00B349E7">
        <w:t>6.5 </w:t>
      </w:r>
      <w:r w:rsidRPr="00B349E7">
        <w:rPr>
          <w:b/>
          <w:bCs/>
        </w:rPr>
        <w:t>No Waiver:</w:t>
      </w:r>
      <w:r w:rsidRPr="00B349E7">
        <w:br/>
        <w:t>The failure of either party to enforce any right or provision of this policy shall not constitute a waiver of such right or provision. A waiver of any provision of this policy shall not be deemed a waiver of any other provision, nor shall it affect the enforceability of that provision in any other instance. The rights and remedies provided in this policy are cumulative and not exclusive of any other rights or remedies available under law.</w:t>
      </w:r>
    </w:p>
    <w:p w14:paraId="147B9215" w14:textId="77777777" w:rsidR="00B349E7" w:rsidRPr="00B349E7" w:rsidRDefault="00B349E7" w:rsidP="00B349E7">
      <w:r w:rsidRPr="00B349E7">
        <w:t>6.6 </w:t>
      </w:r>
      <w:r w:rsidRPr="00B349E7">
        <w:rPr>
          <w:b/>
          <w:bCs/>
        </w:rPr>
        <w:t>Force Majeure:</w:t>
      </w:r>
      <w:r w:rsidRPr="00B349E7">
        <w:br/>
        <w:t>Neither party shall be liable for any failure or delay in performance under this policy due to causes beyond their reasonable control, including acts of God, natural disasters, acts of war or terrorism, civil disturbances, and government actions. In the event of a force majeure, the affected party shall promptly notify the other party and make reasonable efforts to resume performance as soon as practicable.</w:t>
      </w:r>
    </w:p>
    <w:p w14:paraId="639FEAD2" w14:textId="77777777" w:rsidR="00B349E7" w:rsidRPr="00B349E7" w:rsidRDefault="00B349E7" w:rsidP="00B349E7">
      <w:r w:rsidRPr="00B349E7">
        <w:t>6.7 </w:t>
      </w:r>
      <w:r w:rsidRPr="00B349E7">
        <w:rPr>
          <w:b/>
          <w:bCs/>
        </w:rPr>
        <w:t>Assignment:</w:t>
      </w:r>
      <w:r w:rsidRPr="00B349E7">
        <w:br/>
        <w:t xml:space="preserve">The Policyholder shall not assign or transfer any rights or obligations under this policy without the prior written consent of </w:t>
      </w:r>
      <w:proofErr w:type="spellStart"/>
      <w:r w:rsidRPr="00B349E7">
        <w:t>SecureNet</w:t>
      </w:r>
      <w:proofErr w:type="spellEnd"/>
      <w:r w:rsidRPr="00B349E7">
        <w:t xml:space="preserve"> Insurance Pvt. Ltd. Any attempted assignment without such consent shall be void. </w:t>
      </w:r>
      <w:proofErr w:type="spellStart"/>
      <w:r w:rsidRPr="00B349E7">
        <w:t>SecureNet</w:t>
      </w:r>
      <w:proofErr w:type="spellEnd"/>
      <w:r w:rsidRPr="00B349E7">
        <w:t xml:space="preserve"> Insurance Pvt. Ltd. may assign its rights and obligations under this policy to a successor entity in the event of a merger, acquisition, or corporate restructuring.</w:t>
      </w:r>
    </w:p>
    <w:p w14:paraId="0900672A" w14:textId="77777777" w:rsidR="00B349E7" w:rsidRPr="00B349E7" w:rsidRDefault="00B349E7" w:rsidP="00B349E7">
      <w:r w:rsidRPr="00B349E7">
        <w:pict w14:anchorId="0BB37021">
          <v:rect id="_x0000_i1208" style="width:0;height:1.5pt" o:hralign="center" o:hrstd="t" o:hrnoshade="t" o:hr="t" fillcolor="#474747" stroked="f"/>
        </w:pict>
      </w:r>
    </w:p>
    <w:p w14:paraId="6F8266CF" w14:textId="77777777" w:rsidR="00B349E7" w:rsidRPr="00B349E7" w:rsidRDefault="00B349E7" w:rsidP="00B349E7">
      <w:pPr>
        <w:rPr>
          <w:b/>
          <w:bCs/>
        </w:rPr>
      </w:pPr>
      <w:r w:rsidRPr="00B349E7">
        <w:rPr>
          <w:b/>
          <w:bCs/>
        </w:rPr>
        <w:t>7. Endorsements</w:t>
      </w:r>
    </w:p>
    <w:p w14:paraId="78AF0802" w14:textId="77777777" w:rsidR="00B349E7" w:rsidRPr="00B349E7" w:rsidRDefault="00B349E7" w:rsidP="00B349E7">
      <w:r w:rsidRPr="00B349E7">
        <w:t>7.1 </w:t>
      </w:r>
      <w:r w:rsidRPr="00B349E7">
        <w:rPr>
          <w:b/>
          <w:bCs/>
        </w:rPr>
        <w:t>Additional Insured Endorsement:</w:t>
      </w:r>
      <w:r w:rsidRPr="00B349E7">
        <w:br/>
        <w:t>This endorsement includes additional insured parties as specified in the schedule attached to this policy. The additional insured parties are entitled to the same coverage as the primary Policyholder, subject to the terms and conditions of the policy. The endorsement may include joint ventures, subsidiaries, or other affiliated entities engaged in similar business activities.</w:t>
      </w:r>
    </w:p>
    <w:p w14:paraId="6DD33BD2" w14:textId="77777777" w:rsidR="00B349E7" w:rsidRPr="00B349E7" w:rsidRDefault="00B349E7" w:rsidP="00B349E7">
      <w:r w:rsidRPr="00B349E7">
        <w:lastRenderedPageBreak/>
        <w:t>7.2 </w:t>
      </w:r>
      <w:r w:rsidRPr="00B349E7">
        <w:rPr>
          <w:b/>
          <w:bCs/>
        </w:rPr>
        <w:t>Increased Coverage Limit Endorsement:</w:t>
      </w:r>
      <w:r w:rsidRPr="00B349E7">
        <w:br/>
        <w:t>This endorsement increases the coverage limit to INR 15,000,000 for an additional premium of INR 150,000. The increased limit applies to all covered losses occurring during the policy period, subject to the same terms and conditions as the original policy. The Policyholder may request further increases in coverage limits based on demonstrated risk exposure and compliance with risk mitigation practices.</w:t>
      </w:r>
    </w:p>
    <w:p w14:paraId="5BAAD44F" w14:textId="77777777" w:rsidR="00B349E7" w:rsidRPr="00B349E7" w:rsidRDefault="00B349E7" w:rsidP="00B349E7">
      <w:r w:rsidRPr="00B349E7">
        <w:t>7.3 </w:t>
      </w:r>
      <w:r w:rsidRPr="00B349E7">
        <w:rPr>
          <w:b/>
          <w:bCs/>
        </w:rPr>
        <w:t>Extended Reporting Period Endorsement:</w:t>
      </w:r>
      <w:r w:rsidRPr="00B349E7">
        <w:br/>
        <w:t>This endorsement provides for an extended reporting period of 12 months following the expiration or termination of the policy. During this period, the Policyholder may report claims arising from Cyber Incidents that occurred during the original policy period. The extended reporting period is subject to the payment of an additional premium and is intended to provide continuity of coverage for incidents that may not be immediately discovered.</w:t>
      </w:r>
    </w:p>
    <w:p w14:paraId="439FBFA1" w14:textId="77777777" w:rsidR="00B349E7" w:rsidRPr="00B349E7" w:rsidRDefault="00B349E7" w:rsidP="00B349E7">
      <w:r w:rsidRPr="00B349E7">
        <w:t>7.4 </w:t>
      </w:r>
      <w:r w:rsidRPr="00B349E7">
        <w:rPr>
          <w:b/>
          <w:bCs/>
        </w:rPr>
        <w:t>Technology Services Endorsement:</w:t>
      </w:r>
      <w:r w:rsidRPr="00B349E7">
        <w:br/>
        <w:t>This endorsement extends coverage to include liabilities arising from the provision of technology services by the Policyholder. Covered services include software development, IT consulting, and managed security services, subject to the terms and conditions of the policy. The endorsement also covers liabilities arising from the failure to meet service level agreements or contractual obligations related to technology services.</w:t>
      </w:r>
    </w:p>
    <w:p w14:paraId="628750AA" w14:textId="77777777" w:rsidR="00B349E7" w:rsidRPr="00B349E7" w:rsidRDefault="00B349E7" w:rsidP="00B349E7">
      <w:r w:rsidRPr="00B349E7">
        <w:t>7.5 </w:t>
      </w:r>
      <w:r w:rsidRPr="00B349E7">
        <w:rPr>
          <w:b/>
          <w:bCs/>
        </w:rPr>
        <w:t>Social Engineering Fraud Endorsement:</w:t>
      </w:r>
      <w:r w:rsidRPr="00B349E7">
        <w:br/>
        <w:t xml:space="preserve">This endorsement provides coverage for financial losses resulting from social engineering fraud, including phishing and pretexting attacks. Coverage includes reimbursement for funds transferred to cybercriminals </w:t>
      </w:r>
      <w:proofErr w:type="gramStart"/>
      <w:r w:rsidRPr="00B349E7">
        <w:t>as a result of</w:t>
      </w:r>
      <w:proofErr w:type="gramEnd"/>
      <w:r w:rsidRPr="00B349E7">
        <w:t xml:space="preserve"> fraudulent instructions and costs associated with implementing enhanced security measures to prevent future occurrences. The endorsement requires the Policyholder to implement specific controls, such as dual authorization for fund transfers, to qualify for coverage.</w:t>
      </w:r>
    </w:p>
    <w:p w14:paraId="7C2E670A" w14:textId="77777777" w:rsidR="00B349E7" w:rsidRPr="00B349E7" w:rsidRDefault="00B349E7" w:rsidP="00B349E7">
      <w:r w:rsidRPr="00B349E7">
        <w:t>7.6 </w:t>
      </w:r>
      <w:r w:rsidRPr="00B349E7">
        <w:rPr>
          <w:b/>
          <w:bCs/>
        </w:rPr>
        <w:t>Cloud Services Endorsement:</w:t>
      </w:r>
      <w:r w:rsidRPr="00B349E7">
        <w:br/>
        <w:t>This endorsement extends coverage to Cyber Incidents involving the use of cloud services, including data breaches, service disruptions, and unauthorized access to data stored in cloud environments. The Policyholder is required to ensure that cloud service providers adhere to industry-standard security practices and provide regular security audits. Coverage includes costs associated with restoring data and mitigating the impact of cloud service disruptions.</w:t>
      </w:r>
    </w:p>
    <w:p w14:paraId="1B33F04F" w14:textId="77777777" w:rsidR="00B349E7" w:rsidRPr="00B349E7" w:rsidRDefault="00B349E7" w:rsidP="00B349E7">
      <w:r w:rsidRPr="00B349E7">
        <w:pict w14:anchorId="7DE14ECB">
          <v:rect id="_x0000_i1209" style="width:0;height:1.5pt" o:hralign="center" o:hrstd="t" o:hrnoshade="t" o:hr="t" fillcolor="#474747" stroked="f"/>
        </w:pict>
      </w:r>
    </w:p>
    <w:p w14:paraId="3296BBF9" w14:textId="77777777" w:rsidR="00B349E7" w:rsidRPr="00B349E7" w:rsidRDefault="00B349E7" w:rsidP="00B349E7">
      <w:pPr>
        <w:rPr>
          <w:b/>
          <w:bCs/>
        </w:rPr>
      </w:pPr>
      <w:r w:rsidRPr="00B349E7">
        <w:rPr>
          <w:b/>
          <w:bCs/>
        </w:rPr>
        <w:t>8. Risk Management Guidelines</w:t>
      </w:r>
    </w:p>
    <w:p w14:paraId="5BB61EEA" w14:textId="77777777" w:rsidR="00B349E7" w:rsidRPr="00B349E7" w:rsidRDefault="00B349E7" w:rsidP="00B349E7">
      <w:r w:rsidRPr="00B349E7">
        <w:t>8.1 </w:t>
      </w:r>
      <w:r w:rsidRPr="00B349E7">
        <w:rPr>
          <w:b/>
          <w:bCs/>
        </w:rPr>
        <w:t>Cybersecurity Framework:</w:t>
      </w:r>
      <w:r w:rsidRPr="00B349E7">
        <w:br/>
        <w:t>The Policyholder is encouraged to adopt a recognized cybersecurity framework, such as the NIST Cybersecurity Framework or ISO/IEC 27001, to guide risk management practices. The framework should address key areas such as risk assessment, access control, incident response, and continuous monitoring. Compliance with the chosen framework may be a condition of coverage.</w:t>
      </w:r>
    </w:p>
    <w:p w14:paraId="74CCE094" w14:textId="77777777" w:rsidR="00B349E7" w:rsidRPr="00B349E7" w:rsidRDefault="00B349E7" w:rsidP="00B349E7">
      <w:r w:rsidRPr="00B349E7">
        <w:t>8.2 </w:t>
      </w:r>
      <w:r w:rsidRPr="00B349E7">
        <w:rPr>
          <w:b/>
          <w:bCs/>
        </w:rPr>
        <w:t>Employee Training:</w:t>
      </w:r>
      <w:r w:rsidRPr="00B349E7">
        <w:br/>
        <w:t>The Policyholder must implement regular cybersecurity awareness training for all employees, contractors, and third-party partners. Training should cover topics such as phishing detection, password management, and safe browsing practices. The Policyholder should maintain records of training completion and update training materials to address emerging threats.</w:t>
      </w:r>
    </w:p>
    <w:p w14:paraId="72D08B58" w14:textId="77777777" w:rsidR="00B349E7" w:rsidRPr="00B349E7" w:rsidRDefault="00B349E7" w:rsidP="00B349E7">
      <w:r w:rsidRPr="00B349E7">
        <w:t>8.3 </w:t>
      </w:r>
      <w:r w:rsidRPr="00B349E7">
        <w:rPr>
          <w:b/>
          <w:bCs/>
        </w:rPr>
        <w:t>Access Control and Authentication:</w:t>
      </w:r>
      <w:r w:rsidRPr="00B349E7">
        <w:br/>
        <w:t>The Policyholder is required to implement robust access control measures, including multi-factor authentication, least privilege access, and regular review of user access rights. Access to sensitive data and systems should be restricted to authorized personnel only, and all access should be logged and monitored for suspicious activity.</w:t>
      </w:r>
    </w:p>
    <w:p w14:paraId="457E994B" w14:textId="77777777" w:rsidR="00B349E7" w:rsidRPr="00B349E7" w:rsidRDefault="00B349E7" w:rsidP="00B349E7">
      <w:r w:rsidRPr="00B349E7">
        <w:lastRenderedPageBreak/>
        <w:t>8.4 </w:t>
      </w:r>
      <w:r w:rsidRPr="00B349E7">
        <w:rPr>
          <w:b/>
          <w:bCs/>
        </w:rPr>
        <w:t>Incident Response Planning:</w:t>
      </w:r>
      <w:r w:rsidRPr="00B349E7">
        <w:br/>
        <w:t>The Policyholder must develop and maintain an incident response plan that outlines procedures for identifying, responding to, and recovering from Cyber Incidents. The plan should include roles and responsibilities, communication protocols, and escalation procedures. Regular testing and updates of the incident response plan are essential to ensure its effectiveness.</w:t>
      </w:r>
    </w:p>
    <w:p w14:paraId="24CBA27F" w14:textId="77777777" w:rsidR="00B349E7" w:rsidRPr="00B349E7" w:rsidRDefault="00B349E7" w:rsidP="00B349E7">
      <w:r w:rsidRPr="00B349E7">
        <w:t>8.5 </w:t>
      </w:r>
      <w:r w:rsidRPr="00B349E7">
        <w:rPr>
          <w:b/>
          <w:bCs/>
        </w:rPr>
        <w:t>Data Encryption and Protection:</w:t>
      </w:r>
      <w:r w:rsidRPr="00B349E7">
        <w:br/>
        <w:t>The Policyholder is required to implement data encryption for sensitive data at rest and in transit. Additional data protection measures, such as data loss prevention (DLP) tools and regular data backups, should be in place to prevent unauthorized access and data breaches. The Policyholder should conduct regular vulnerability assessments to identify and address potential security gaps.</w:t>
      </w:r>
    </w:p>
    <w:p w14:paraId="3325AA38" w14:textId="77777777" w:rsidR="00B349E7" w:rsidRPr="00B349E7" w:rsidRDefault="00B349E7" w:rsidP="00B349E7">
      <w:r w:rsidRPr="00B349E7">
        <w:t>8.6 </w:t>
      </w:r>
      <w:r w:rsidRPr="00B349E7">
        <w:rPr>
          <w:b/>
          <w:bCs/>
        </w:rPr>
        <w:t>Third-Party Risk Management:</w:t>
      </w:r>
      <w:r w:rsidRPr="00B349E7">
        <w:br/>
        <w:t>The Policyholder must assess and manage risks associated with third-party vendors and service providers. This includes conducting due diligence, establishing security requirements in contracts, and monitoring compliance with security standards. The Policyholder should require third parties to report any Cyber Incidents that may impact the Policyholder’s systems or data.</w:t>
      </w:r>
    </w:p>
    <w:p w14:paraId="46FFF624" w14:textId="77777777" w:rsidR="00B349E7" w:rsidRPr="00B349E7" w:rsidRDefault="00B349E7" w:rsidP="00B349E7">
      <w:r w:rsidRPr="00B349E7">
        <w:t>8.7 </w:t>
      </w:r>
      <w:r w:rsidRPr="00B349E7">
        <w:rPr>
          <w:b/>
          <w:bCs/>
        </w:rPr>
        <w:t>Regular Security Audits:</w:t>
      </w:r>
      <w:r w:rsidRPr="00B349E7">
        <w:br/>
        <w:t>The Policyholder is encouraged to conduct regular security audits and penetration testing to identify vulnerabilities and assess the effectiveness of security controls. Audits should be performed by qualified cybersecurity professionals and include recommendations for remediation. The Policyholder should address identified vulnerabilities in a timely manner and document corrective actions taken.</w:t>
      </w:r>
    </w:p>
    <w:p w14:paraId="6492AE13" w14:textId="77777777" w:rsidR="00B349E7" w:rsidRPr="00B349E7" w:rsidRDefault="00B349E7" w:rsidP="00B349E7">
      <w:r w:rsidRPr="00B349E7">
        <w:t>8.8 </w:t>
      </w:r>
      <w:r w:rsidRPr="00B349E7">
        <w:rPr>
          <w:b/>
          <w:bCs/>
        </w:rPr>
        <w:t>Business Continuity and Disaster Recovery:</w:t>
      </w:r>
      <w:r w:rsidRPr="00B349E7">
        <w:br/>
        <w:t>The Policyholder must maintain a business continuity and disaster recovery plan to ensure the resumption of critical business operations in the event of a Cyber Incident. The plan should include contingency measures, such as alternative communication channels and backup systems, and be regularly tested and updated. The Policyholder should conduct post-incident reviews to evaluate the effectiveness of the plan and identify areas for improvement.</w:t>
      </w:r>
    </w:p>
    <w:p w14:paraId="6A2CF76D" w14:textId="77777777" w:rsidR="00B349E7" w:rsidRPr="00B349E7" w:rsidRDefault="00B349E7" w:rsidP="00B349E7">
      <w:r w:rsidRPr="00B349E7">
        <w:pict w14:anchorId="4798B36A">
          <v:rect id="_x0000_i1210" style="width:0;height:1.5pt" o:hralign="center" o:hrstd="t" o:hrnoshade="t" o:hr="t" fillcolor="#474747" stroked="f"/>
        </w:pict>
      </w:r>
    </w:p>
    <w:p w14:paraId="5A1CF959" w14:textId="77777777" w:rsidR="00B349E7" w:rsidRPr="00B349E7" w:rsidRDefault="00B349E7" w:rsidP="00B349E7">
      <w:pPr>
        <w:rPr>
          <w:b/>
          <w:bCs/>
        </w:rPr>
      </w:pPr>
      <w:r w:rsidRPr="00B349E7">
        <w:rPr>
          <w:b/>
          <w:bCs/>
        </w:rPr>
        <w:t>9. Case Studies and Hypothetical Scenarios</w:t>
      </w:r>
    </w:p>
    <w:p w14:paraId="2496A2A0" w14:textId="77777777" w:rsidR="00B349E7" w:rsidRPr="00B349E7" w:rsidRDefault="00B349E7" w:rsidP="00B349E7">
      <w:r w:rsidRPr="00B349E7">
        <w:t>9.1 </w:t>
      </w:r>
      <w:r w:rsidRPr="00B349E7">
        <w:rPr>
          <w:b/>
          <w:bCs/>
        </w:rPr>
        <w:t>Case Study 1: Ransomware Attack on Financial Systems</w:t>
      </w:r>
      <w:r w:rsidRPr="00B349E7">
        <w:br/>
        <w:t xml:space="preserve">In this scenario, Tech Solutions Ltd. experiences a ransomware attack that encrypts critical financial data, rendering accounting systems inoperable. The Policyholder quickly engages cybersecurity experts to contain the spread of the malware and begins negotiations with the attackers for decryption keys. </w:t>
      </w:r>
      <w:proofErr w:type="spellStart"/>
      <w:r w:rsidRPr="00B349E7">
        <w:t>SecureNet</w:t>
      </w:r>
      <w:proofErr w:type="spellEnd"/>
      <w:r w:rsidRPr="00B349E7">
        <w:t xml:space="preserve"> Insurance Pvt. Ltd. approves the payment of a ransom demand under the Cyber Extortion coverage, and the Policyholder successfully regains access to its data. The Policyholder also utilizes Business Interruption coverage to recover lost income during the downtime and implements enhanced security measures to prevent future incidents.</w:t>
      </w:r>
    </w:p>
    <w:p w14:paraId="41E99F0E" w14:textId="77777777" w:rsidR="00B349E7" w:rsidRPr="00B349E7" w:rsidRDefault="00B349E7" w:rsidP="00B349E7">
      <w:r w:rsidRPr="00B349E7">
        <w:t>9.2 </w:t>
      </w:r>
      <w:r w:rsidRPr="00B349E7">
        <w:rPr>
          <w:b/>
          <w:bCs/>
        </w:rPr>
        <w:t>Case Study 2: Data Breach of Customer Records</w:t>
      </w:r>
      <w:r w:rsidRPr="00B349E7">
        <w:br/>
        <w:t xml:space="preserve">Following a sophisticated phishing attack, Tech Solutions Ltd. discovers a data breach involving the unauthorized access of customer records, including personally identifiable information (PII). The Policyholder immediately notifies affected individuals and offers credit monitoring services, as required by data protection regulations. </w:t>
      </w:r>
      <w:proofErr w:type="spellStart"/>
      <w:r w:rsidRPr="00B349E7">
        <w:t>SecureNet</w:t>
      </w:r>
      <w:proofErr w:type="spellEnd"/>
      <w:r w:rsidRPr="00B349E7">
        <w:t xml:space="preserve"> Insurance Pvt. Ltd. covers the costs of notification, credit monitoring, and public relations efforts to manage the reputational impact. The Policyholder also benefits from Regulatory Defense and Penalties coverage to navigate regulatory investigations and potential fines.</w:t>
      </w:r>
    </w:p>
    <w:p w14:paraId="3A87A824" w14:textId="77777777" w:rsidR="00B349E7" w:rsidRPr="00B349E7" w:rsidRDefault="00B349E7" w:rsidP="00B349E7">
      <w:r w:rsidRPr="00B349E7">
        <w:t>9.3 </w:t>
      </w:r>
      <w:r w:rsidRPr="00B349E7">
        <w:rPr>
          <w:b/>
          <w:bCs/>
        </w:rPr>
        <w:t>Case Study 3: Denial of Service Attack on E-Commerce Platform</w:t>
      </w:r>
      <w:r w:rsidRPr="00B349E7">
        <w:br/>
        <w:t xml:space="preserve">Tech Solutions Ltd. experiences a </w:t>
      </w:r>
      <w:proofErr w:type="gramStart"/>
      <w:r w:rsidRPr="00B349E7">
        <w:t>denial of service</w:t>
      </w:r>
      <w:proofErr w:type="gramEnd"/>
      <w:r w:rsidRPr="00B349E7">
        <w:t xml:space="preserve"> attack that disrupts its e-commerce platform, resulting in </w:t>
      </w:r>
      <w:r w:rsidRPr="00B349E7">
        <w:lastRenderedPageBreak/>
        <w:t xml:space="preserve">significant loss of online sales. The Policyholder activates its incident response plan and collaborates with internet service providers to mitigate the attack. </w:t>
      </w:r>
      <w:proofErr w:type="spellStart"/>
      <w:r w:rsidRPr="00B349E7">
        <w:t>SecureNet</w:t>
      </w:r>
      <w:proofErr w:type="spellEnd"/>
      <w:r w:rsidRPr="00B349E7">
        <w:t xml:space="preserve"> Insurance Pvt. Ltd. provides Business Interruption coverage to compensate for lost income and additional expenses incurred during the recovery process. The Policyholder conducts a post-incident analysis to strengthen its defenses against future denial of service attacks.</w:t>
      </w:r>
    </w:p>
    <w:p w14:paraId="014A2E92" w14:textId="77777777" w:rsidR="00B349E7" w:rsidRPr="00B349E7" w:rsidRDefault="00B349E7" w:rsidP="00B349E7">
      <w:r w:rsidRPr="00B349E7">
        <w:t>9.4 </w:t>
      </w:r>
      <w:r w:rsidRPr="00B349E7">
        <w:rPr>
          <w:b/>
          <w:bCs/>
        </w:rPr>
        <w:t>Hypothetical Scenario: Insider Threat Leading to Data Theft</w:t>
      </w:r>
      <w:r w:rsidRPr="00B349E7">
        <w:br/>
        <w:t xml:space="preserve">An employee of Tech Solutions Ltd. uses privileged access to steal sensitive intellectual property and sell it to a competitor. The Policyholder detects the unauthorized data transfer through its monitoring systems and takes immediate action to terminate the employee’s access and initiate legal proceedings. </w:t>
      </w:r>
      <w:proofErr w:type="spellStart"/>
      <w:r w:rsidRPr="00B349E7">
        <w:t>SecureNet</w:t>
      </w:r>
      <w:proofErr w:type="spellEnd"/>
      <w:r w:rsidRPr="00B349E7">
        <w:t xml:space="preserve"> Insurance Pvt. Ltd. covers the costs of forensic investigation and legal representation under the Network Security Liability and Technology Errors and Omissions Liability coverages. The Policyholder also enhances its access control measures and employee training programs to mitigate the risk of future insider threats.</w:t>
      </w:r>
    </w:p>
    <w:p w14:paraId="15E94114" w14:textId="77777777" w:rsidR="00B349E7" w:rsidRPr="00B349E7" w:rsidRDefault="00B349E7" w:rsidP="00B349E7">
      <w:r w:rsidRPr="00B349E7">
        <w:t>9.5 </w:t>
      </w:r>
      <w:r w:rsidRPr="00B349E7">
        <w:rPr>
          <w:b/>
          <w:bCs/>
        </w:rPr>
        <w:t>Hypothetical Scenario: Social Engineering Fraud Targeting Finance Department</w:t>
      </w:r>
      <w:r w:rsidRPr="00B349E7">
        <w:br/>
        <w:t xml:space="preserve">Tech Solutions Ltd. falls victim to a social engineering attack where cybercriminals impersonate a senior executive and instruct the finance department to transfer funds to an offshore account. The Policyholder realizes the fraud after the transfer is completed and reports the incident to </w:t>
      </w:r>
      <w:proofErr w:type="spellStart"/>
      <w:r w:rsidRPr="00B349E7">
        <w:t>SecureNet</w:t>
      </w:r>
      <w:proofErr w:type="spellEnd"/>
      <w:r w:rsidRPr="00B349E7">
        <w:t xml:space="preserve"> Insurance Pvt. Ltd. The Social Engineering Fraud Endorsement provides coverage for the financial loss, and the Policyholder implements additional verification procedures to prevent similar incidents in the future.</w:t>
      </w:r>
    </w:p>
    <w:p w14:paraId="30724BEC" w14:textId="77777777" w:rsidR="00B349E7" w:rsidRPr="00B349E7" w:rsidRDefault="00B349E7" w:rsidP="00B349E7">
      <w:r w:rsidRPr="00B349E7">
        <w:pict w14:anchorId="4827B21D">
          <v:rect id="_x0000_i1211" style="width:0;height:1.5pt" o:hralign="center" o:hrstd="t" o:hrnoshade="t" o:hr="t" fillcolor="#474747" stroked="f"/>
        </w:pict>
      </w:r>
    </w:p>
    <w:p w14:paraId="2BD76FCB" w14:textId="77777777" w:rsidR="00B349E7" w:rsidRPr="00B349E7" w:rsidRDefault="00B349E7" w:rsidP="00B349E7">
      <w:pPr>
        <w:rPr>
          <w:b/>
          <w:bCs/>
        </w:rPr>
      </w:pPr>
      <w:r w:rsidRPr="00B349E7">
        <w:rPr>
          <w:b/>
          <w:bCs/>
        </w:rPr>
        <w:t>10. Legal Implications and Compliance</w:t>
      </w:r>
    </w:p>
    <w:p w14:paraId="02E892C8" w14:textId="77777777" w:rsidR="00B349E7" w:rsidRPr="00B349E7" w:rsidRDefault="00B349E7" w:rsidP="00B349E7">
      <w:r w:rsidRPr="00B349E7">
        <w:t>10.1 </w:t>
      </w:r>
      <w:r w:rsidRPr="00B349E7">
        <w:rPr>
          <w:b/>
          <w:bCs/>
        </w:rPr>
        <w:t>Data Protection and Privacy Laws:</w:t>
      </w:r>
      <w:r w:rsidRPr="00B349E7">
        <w:br/>
        <w:t>The Policyholder must comply with applicable data protection and privacy laws, such as the General Data Protection Regulation (GDPR) and the Personal Data Protection Bill (PDPB) in India. Compliance includes obtaining consent for data processing, implementing data subject rights, and reporting data breaches to relevant authorities within statutory timeframes. Non-compliance may result in regulatory fines and penalties, which are partially covered under the policy.</w:t>
      </w:r>
    </w:p>
    <w:p w14:paraId="2F53BE30" w14:textId="77777777" w:rsidR="00B349E7" w:rsidRPr="00B349E7" w:rsidRDefault="00B349E7" w:rsidP="00B349E7">
      <w:r w:rsidRPr="00B349E7">
        <w:t>10.2 </w:t>
      </w:r>
      <w:r w:rsidRPr="00B349E7">
        <w:rPr>
          <w:b/>
          <w:bCs/>
        </w:rPr>
        <w:t>Cybersecurity Regulations:</w:t>
      </w:r>
      <w:r w:rsidRPr="00B349E7">
        <w:br/>
        <w:t>Tech Solutions Ltd. is required to adhere to industry-specific cybersecurity regulations, such as those applicable to financial services, healthcare, or critical infrastructure sectors. Compliance involves implementing baseline security controls, conducting regular risk assessments, and reporting significant Cyber Incidents to regulatory bodies. The Policyholder should maintain documentation of compliance efforts and be prepared for regulatory audits.</w:t>
      </w:r>
    </w:p>
    <w:p w14:paraId="3AB40A20" w14:textId="77777777" w:rsidR="00B349E7" w:rsidRPr="00B349E7" w:rsidRDefault="00B349E7" w:rsidP="00B349E7">
      <w:r w:rsidRPr="00B349E7">
        <w:t>10.3 </w:t>
      </w:r>
      <w:r w:rsidRPr="00B349E7">
        <w:rPr>
          <w:b/>
          <w:bCs/>
        </w:rPr>
        <w:t>Contractual Obligations:</w:t>
      </w:r>
      <w:r w:rsidRPr="00B349E7">
        <w:br/>
        <w:t>The Policyholder must fulfill its contractual obligations related to cybersecurity and data protection, as specified in agreements with customers, partners, and service providers. This includes adhering to service level agreements, implementing specified security measures, and reporting Cyber Incidents that may impact contractual relationships. Failure to comply with contractual obligations may result in legal disputes, which are covered under Technology Errors and Omissions Liability.</w:t>
      </w:r>
    </w:p>
    <w:p w14:paraId="27F535D2" w14:textId="77777777" w:rsidR="00B349E7" w:rsidRPr="00B349E7" w:rsidRDefault="00B349E7" w:rsidP="00B349E7">
      <w:r w:rsidRPr="00B349E7">
        <w:t>10.4 </w:t>
      </w:r>
      <w:r w:rsidRPr="00B349E7">
        <w:rPr>
          <w:b/>
          <w:bCs/>
        </w:rPr>
        <w:t>Intellectual Property Rights:</w:t>
      </w:r>
      <w:r w:rsidRPr="00B349E7">
        <w:br/>
        <w:t>Tech Solutions Ltd. must respect intellectual property rights and avoid unauthorized use of copyrighted materials, trademarks, or trade secrets. The Policyholder should conduct due diligence to ensure compliance with intellectual property laws and seek legal advice when necessary. While the policy excludes coverage for patent infringement, it provides Media Liability coverage for claims related to defamation, copyright infringement, and invasion of privacy.</w:t>
      </w:r>
    </w:p>
    <w:p w14:paraId="051E8053" w14:textId="77777777" w:rsidR="00B349E7" w:rsidRPr="00B349E7" w:rsidRDefault="00B349E7" w:rsidP="00B349E7">
      <w:r w:rsidRPr="00B349E7">
        <w:lastRenderedPageBreak/>
        <w:t>10.5 </w:t>
      </w:r>
      <w:r w:rsidRPr="00B349E7">
        <w:rPr>
          <w:b/>
          <w:bCs/>
        </w:rPr>
        <w:t>Cross-Border Data Transfers:</w:t>
      </w:r>
      <w:r w:rsidRPr="00B349E7">
        <w:br/>
        <w:t>The Policyholder must comply with legal requirements for cross-border data transfers, including obtaining necessary approvals and implementing data transfer agreements. Compliance with international data protection standards is essential to avoid legal challenges and ensure the protection of personal data. The Policyholder should seek guidance from legal experts to navigate complex data transfer regulations and mitigate associated risks.</w:t>
      </w:r>
    </w:p>
    <w:p w14:paraId="7E2DAB1E" w14:textId="77777777" w:rsidR="00B349E7" w:rsidRPr="00B349E7" w:rsidRDefault="00B349E7" w:rsidP="00B349E7">
      <w:r w:rsidRPr="00B349E7">
        <w:t>10.6 </w:t>
      </w:r>
      <w:r w:rsidRPr="00B349E7">
        <w:rPr>
          <w:b/>
          <w:bCs/>
        </w:rPr>
        <w:t>Insurance Regulations and Disclosure Requirements:</w:t>
      </w:r>
      <w:r w:rsidRPr="00B349E7">
        <w:br/>
      </w:r>
      <w:proofErr w:type="spellStart"/>
      <w:r w:rsidRPr="00B349E7">
        <w:t>SecureNet</w:t>
      </w:r>
      <w:proofErr w:type="spellEnd"/>
      <w:r w:rsidRPr="00B349E7">
        <w:t xml:space="preserve"> Insurance Pvt. Ltd. operates in compliance with applicable insurance regulations and disclosure requirements. The Policyholder must provide accurate and complete information during the underwriting process and promptly report any changes in risk exposure. Failure to disclose material information may result in denial of coverage or cancellation of the policy. </w:t>
      </w:r>
      <w:proofErr w:type="spellStart"/>
      <w:r w:rsidRPr="00B349E7">
        <w:t>SecureNet</w:t>
      </w:r>
      <w:proofErr w:type="spellEnd"/>
      <w:r w:rsidRPr="00B349E7">
        <w:t xml:space="preserve"> Insurance Pvt. Ltd. is committed to transparency and ethical conduct in all insurance transactions.</w:t>
      </w:r>
    </w:p>
    <w:p w14:paraId="390A9C3A" w14:textId="77777777" w:rsidR="00B349E7" w:rsidRPr="00B349E7" w:rsidRDefault="00B349E7" w:rsidP="00B349E7">
      <w:r w:rsidRPr="00B349E7">
        <w:pict w14:anchorId="35E8DCC0">
          <v:rect id="_x0000_i1212" style="width:0;height:1.5pt" o:hralign="center" o:hrstd="t" o:hrnoshade="t" o:hr="t" fillcolor="#474747" stroked="f"/>
        </w:pict>
      </w:r>
    </w:p>
    <w:p w14:paraId="67184080" w14:textId="77777777" w:rsidR="00B349E7" w:rsidRPr="00B349E7" w:rsidRDefault="00B349E7" w:rsidP="00B349E7">
      <w:pPr>
        <w:rPr>
          <w:b/>
          <w:bCs/>
        </w:rPr>
      </w:pPr>
      <w:r w:rsidRPr="00B349E7">
        <w:rPr>
          <w:b/>
          <w:bCs/>
        </w:rPr>
        <w:t>11. Signatures</w:t>
      </w:r>
    </w:p>
    <w:p w14:paraId="286F49C4" w14:textId="77777777" w:rsidR="00B349E7" w:rsidRPr="00B349E7" w:rsidRDefault="00B349E7" w:rsidP="00B349E7">
      <w:r w:rsidRPr="00B349E7">
        <w:rPr>
          <w:b/>
          <w:bCs/>
        </w:rPr>
        <w:t xml:space="preserve">For </w:t>
      </w:r>
      <w:proofErr w:type="spellStart"/>
      <w:r w:rsidRPr="00B349E7">
        <w:rPr>
          <w:b/>
          <w:bCs/>
        </w:rPr>
        <w:t>SecureNet</w:t>
      </w:r>
      <w:proofErr w:type="spellEnd"/>
      <w:r w:rsidRPr="00B349E7">
        <w:rPr>
          <w:b/>
          <w:bCs/>
        </w:rPr>
        <w:t xml:space="preserve"> Insurance Pvt. Ltd.</w:t>
      </w:r>
    </w:p>
    <w:p w14:paraId="506DA0D2" w14:textId="77777777" w:rsidR="00B349E7" w:rsidRPr="00B349E7" w:rsidRDefault="00B349E7" w:rsidP="00B349E7">
      <w:r w:rsidRPr="00B349E7">
        <w:pict w14:anchorId="41697FE7">
          <v:rect id="_x0000_i1213" style="width:0;height:1.5pt" o:hralign="center" o:hrstd="t" o:hrnoshade="t" o:hr="t" fillcolor="#474747" stroked="f"/>
        </w:pict>
      </w:r>
    </w:p>
    <w:p w14:paraId="18BF701C" w14:textId="77777777" w:rsidR="00B349E7" w:rsidRPr="00B349E7" w:rsidRDefault="00B349E7" w:rsidP="00B349E7">
      <w:r w:rsidRPr="00B349E7">
        <w:rPr>
          <w:b/>
          <w:bCs/>
        </w:rPr>
        <w:t>Authorized Signatory</w:t>
      </w:r>
      <w:r w:rsidRPr="00B349E7">
        <w:br/>
      </w:r>
      <w:r w:rsidRPr="00B349E7">
        <w:rPr>
          <w:i/>
          <w:iCs/>
        </w:rPr>
        <w:t>Date: 1st January 2023</w:t>
      </w:r>
    </w:p>
    <w:p w14:paraId="033C9128" w14:textId="77777777" w:rsidR="00B349E7" w:rsidRPr="00B349E7" w:rsidRDefault="00B349E7" w:rsidP="00B349E7">
      <w:r w:rsidRPr="00B349E7">
        <w:rPr>
          <w:b/>
          <w:bCs/>
        </w:rPr>
        <w:t>For Tech Solutions Ltd.</w:t>
      </w:r>
    </w:p>
    <w:p w14:paraId="45995ABC" w14:textId="77777777" w:rsidR="00B349E7" w:rsidRPr="00B349E7" w:rsidRDefault="00B349E7" w:rsidP="00B349E7">
      <w:r w:rsidRPr="00B349E7">
        <w:pict w14:anchorId="075C85B5">
          <v:rect id="_x0000_i1214" style="width:0;height:1.5pt" o:hralign="center" o:hrstd="t" o:hrnoshade="t" o:hr="t" fillcolor="#474747" stroked="f"/>
        </w:pict>
      </w:r>
    </w:p>
    <w:p w14:paraId="273AC8C6" w14:textId="77777777" w:rsidR="00B349E7" w:rsidRPr="00B349E7" w:rsidRDefault="00B349E7" w:rsidP="00B349E7">
      <w:r w:rsidRPr="00B349E7">
        <w:rPr>
          <w:b/>
          <w:bCs/>
        </w:rPr>
        <w:t>Authorized Signatory</w:t>
      </w:r>
      <w:r w:rsidRPr="00B349E7">
        <w:br/>
      </w:r>
      <w:r w:rsidRPr="00B349E7">
        <w:rPr>
          <w:i/>
          <w:iCs/>
        </w:rPr>
        <w:t>Date: 1st January 2023</w:t>
      </w:r>
    </w:p>
    <w:p w14:paraId="66C8D30C" w14:textId="77777777" w:rsidR="00CA759C" w:rsidRDefault="00CA759C"/>
    <w:sectPr w:rsidR="00CA759C" w:rsidSect="00B349E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B3498"/>
    <w:multiLevelType w:val="multilevel"/>
    <w:tmpl w:val="CE60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E14F33"/>
    <w:multiLevelType w:val="multilevel"/>
    <w:tmpl w:val="47AA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9588852">
    <w:abstractNumId w:val="1"/>
  </w:num>
  <w:num w:numId="2" w16cid:durableId="1751925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E7"/>
    <w:rsid w:val="00214FC3"/>
    <w:rsid w:val="0080590D"/>
    <w:rsid w:val="00B349E7"/>
    <w:rsid w:val="00CA759C"/>
    <w:rsid w:val="00CD3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B6258"/>
  <w15:chartTrackingRefBased/>
  <w15:docId w15:val="{EDDB7307-BF57-425B-9A12-C14448C56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9E7"/>
    <w:rPr>
      <w:rFonts w:eastAsiaTheme="majorEastAsia" w:cstheme="majorBidi"/>
      <w:color w:val="272727" w:themeColor="text1" w:themeTint="D8"/>
    </w:rPr>
  </w:style>
  <w:style w:type="paragraph" w:styleId="Title">
    <w:name w:val="Title"/>
    <w:basedOn w:val="Normal"/>
    <w:next w:val="Normal"/>
    <w:link w:val="TitleChar"/>
    <w:uiPriority w:val="10"/>
    <w:qFormat/>
    <w:rsid w:val="00B34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9E7"/>
    <w:pPr>
      <w:spacing w:before="160"/>
      <w:jc w:val="center"/>
    </w:pPr>
    <w:rPr>
      <w:i/>
      <w:iCs/>
      <w:color w:val="404040" w:themeColor="text1" w:themeTint="BF"/>
    </w:rPr>
  </w:style>
  <w:style w:type="character" w:customStyle="1" w:styleId="QuoteChar">
    <w:name w:val="Quote Char"/>
    <w:basedOn w:val="DefaultParagraphFont"/>
    <w:link w:val="Quote"/>
    <w:uiPriority w:val="29"/>
    <w:rsid w:val="00B349E7"/>
    <w:rPr>
      <w:i/>
      <w:iCs/>
      <w:color w:val="404040" w:themeColor="text1" w:themeTint="BF"/>
    </w:rPr>
  </w:style>
  <w:style w:type="paragraph" w:styleId="ListParagraph">
    <w:name w:val="List Paragraph"/>
    <w:basedOn w:val="Normal"/>
    <w:uiPriority w:val="34"/>
    <w:qFormat/>
    <w:rsid w:val="00B349E7"/>
    <w:pPr>
      <w:ind w:left="720"/>
      <w:contextualSpacing/>
    </w:pPr>
  </w:style>
  <w:style w:type="character" w:styleId="IntenseEmphasis">
    <w:name w:val="Intense Emphasis"/>
    <w:basedOn w:val="DefaultParagraphFont"/>
    <w:uiPriority w:val="21"/>
    <w:qFormat/>
    <w:rsid w:val="00B349E7"/>
    <w:rPr>
      <w:i/>
      <w:iCs/>
      <w:color w:val="0F4761" w:themeColor="accent1" w:themeShade="BF"/>
    </w:rPr>
  </w:style>
  <w:style w:type="paragraph" w:styleId="IntenseQuote">
    <w:name w:val="Intense Quote"/>
    <w:basedOn w:val="Normal"/>
    <w:next w:val="Normal"/>
    <w:link w:val="IntenseQuoteChar"/>
    <w:uiPriority w:val="30"/>
    <w:qFormat/>
    <w:rsid w:val="00B34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9E7"/>
    <w:rPr>
      <w:i/>
      <w:iCs/>
      <w:color w:val="0F4761" w:themeColor="accent1" w:themeShade="BF"/>
    </w:rPr>
  </w:style>
  <w:style w:type="character" w:styleId="IntenseReference">
    <w:name w:val="Intense Reference"/>
    <w:basedOn w:val="DefaultParagraphFont"/>
    <w:uiPriority w:val="32"/>
    <w:qFormat/>
    <w:rsid w:val="00B349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019390">
      <w:bodyDiv w:val="1"/>
      <w:marLeft w:val="0"/>
      <w:marRight w:val="0"/>
      <w:marTop w:val="0"/>
      <w:marBottom w:val="0"/>
      <w:divBdr>
        <w:top w:val="none" w:sz="0" w:space="0" w:color="auto"/>
        <w:left w:val="none" w:sz="0" w:space="0" w:color="auto"/>
        <w:bottom w:val="none" w:sz="0" w:space="0" w:color="auto"/>
        <w:right w:val="none" w:sz="0" w:space="0" w:color="auto"/>
      </w:divBdr>
    </w:div>
    <w:div w:id="1093361335">
      <w:bodyDiv w:val="1"/>
      <w:marLeft w:val="0"/>
      <w:marRight w:val="0"/>
      <w:marTop w:val="0"/>
      <w:marBottom w:val="0"/>
      <w:divBdr>
        <w:top w:val="none" w:sz="0" w:space="0" w:color="auto"/>
        <w:left w:val="none" w:sz="0" w:space="0" w:color="auto"/>
        <w:bottom w:val="none" w:sz="0" w:space="0" w:color="auto"/>
        <w:right w:val="none" w:sz="0" w:space="0" w:color="auto"/>
      </w:divBdr>
    </w:div>
    <w:div w:id="1825969509">
      <w:bodyDiv w:val="1"/>
      <w:marLeft w:val="0"/>
      <w:marRight w:val="0"/>
      <w:marTop w:val="0"/>
      <w:marBottom w:val="0"/>
      <w:divBdr>
        <w:top w:val="none" w:sz="0" w:space="0" w:color="auto"/>
        <w:left w:val="none" w:sz="0" w:space="0" w:color="auto"/>
        <w:bottom w:val="none" w:sz="0" w:space="0" w:color="auto"/>
        <w:right w:val="none" w:sz="0" w:space="0" w:color="auto"/>
      </w:divBdr>
    </w:div>
    <w:div w:id="190822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5400</Words>
  <Characters>30782</Characters>
  <Application>Microsoft Office Word</Application>
  <DocSecurity>0</DocSecurity>
  <Lines>256</Lines>
  <Paragraphs>72</Paragraphs>
  <ScaleCrop>false</ScaleCrop>
  <Company>PricewaterhouseCoopers</Company>
  <LinksUpToDate>false</LinksUpToDate>
  <CharactersWithSpaces>36110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Pradeep Pradhan (IN)</dc:creator>
  <cp:keywords/>
  <dc:description/>
  <cp:lastModifiedBy>Pushkar Pradeep Pradhan (IN)</cp:lastModifiedBy>
  <cp:revision>1</cp:revision>
  <dcterms:created xsi:type="dcterms:W3CDTF">2025-02-13T10:40:00Z</dcterms:created>
  <dcterms:modified xsi:type="dcterms:W3CDTF">2025-02-13T10:45:00Z</dcterms:modified>
</cp:coreProperties>
</file>