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8FC5" w14:textId="77777777" w:rsidR="00745DAE" w:rsidRPr="00C44CA1" w:rsidRDefault="00745DAE" w:rsidP="00745DAE">
      <w:pPr>
        <w:pStyle w:val="Title"/>
        <w:jc w:val="center"/>
      </w:pPr>
      <w:r w:rsidRPr="00C44CA1">
        <w:t>Surplus Share Reinsurance Agreement</w:t>
      </w:r>
    </w:p>
    <w:p w14:paraId="71303ABA" w14:textId="77777777" w:rsidR="00745DAE" w:rsidRPr="00C44CA1" w:rsidRDefault="00745DAE" w:rsidP="00745DAE">
      <w:r w:rsidRPr="00C44CA1">
        <w:rPr>
          <w:b/>
          <w:bCs/>
        </w:rPr>
        <w:t>Between</w:t>
      </w:r>
    </w:p>
    <w:p w14:paraId="6249DA51" w14:textId="77777777" w:rsidR="00745DAE" w:rsidRPr="00C44CA1" w:rsidRDefault="00745DAE" w:rsidP="00745DAE">
      <w:r w:rsidRPr="00C44CA1">
        <w:rPr>
          <w:b/>
          <w:bCs/>
        </w:rPr>
        <w:t>Ceding Company:</w:t>
      </w:r>
      <w:r w:rsidRPr="00C44CA1">
        <w:t> Example Insurance Corp.</w:t>
      </w:r>
      <w:r w:rsidRPr="00C44CA1">
        <w:br/>
      </w:r>
      <w:r w:rsidRPr="00C44CA1">
        <w:rPr>
          <w:b/>
          <w:bCs/>
        </w:rPr>
        <w:t>Address:</w:t>
      </w:r>
      <w:r w:rsidRPr="00C44CA1">
        <w:t> 123 Insurance Blvd, Cityville, State, Country</w:t>
      </w:r>
    </w:p>
    <w:p w14:paraId="4649533B" w14:textId="77777777" w:rsidR="00745DAE" w:rsidRPr="00C44CA1" w:rsidRDefault="00745DAE" w:rsidP="00745DAE">
      <w:r w:rsidRPr="00C44CA1">
        <w:rPr>
          <w:b/>
          <w:bCs/>
        </w:rPr>
        <w:t>And</w:t>
      </w:r>
    </w:p>
    <w:p w14:paraId="060AD74D" w14:textId="77777777" w:rsidR="00745DAE" w:rsidRPr="00C44CA1" w:rsidRDefault="00745DAE" w:rsidP="00745DAE">
      <w:r w:rsidRPr="00C44CA1">
        <w:rPr>
          <w:b/>
          <w:bCs/>
        </w:rPr>
        <w:t>Reinsurer:</w:t>
      </w:r>
      <w:r w:rsidRPr="00C44CA1">
        <w:t> Global Re Ltd.</w:t>
      </w:r>
      <w:r w:rsidRPr="00C44CA1">
        <w:br/>
      </w:r>
      <w:r w:rsidRPr="00C44CA1">
        <w:rPr>
          <w:b/>
          <w:bCs/>
        </w:rPr>
        <w:t>Address:</w:t>
      </w:r>
      <w:r w:rsidRPr="00C44CA1">
        <w:t> 789 Reinsurer Road, Metropolis, State, Country</w:t>
      </w:r>
    </w:p>
    <w:p w14:paraId="68F268C8" w14:textId="77777777" w:rsidR="00745DAE" w:rsidRPr="00C44CA1" w:rsidRDefault="00745DAE" w:rsidP="00745DAE">
      <w:r w:rsidRPr="00C44CA1">
        <w:rPr>
          <w:b/>
          <w:bCs/>
        </w:rPr>
        <w:t>Effective Date:</w:t>
      </w:r>
      <w:r w:rsidRPr="00C44CA1">
        <w:t> January 1, 2023</w:t>
      </w:r>
    </w:p>
    <w:p w14:paraId="36AAA942" w14:textId="77777777" w:rsidR="00745DAE" w:rsidRPr="00C44CA1" w:rsidRDefault="00745DAE" w:rsidP="00745DAE">
      <w:r w:rsidRPr="00C44CA1">
        <w:pict w14:anchorId="58DE9E55">
          <v:rect id="_x0000_i1025" style="width:0;height:1.5pt" o:hralign="center" o:hrstd="t" o:hrnoshade="t" o:hr="t" fillcolor="#474747" stroked="f"/>
        </w:pict>
      </w:r>
    </w:p>
    <w:p w14:paraId="4C2C1255" w14:textId="77777777" w:rsidR="00745DAE" w:rsidRPr="00C44CA1" w:rsidRDefault="00745DAE" w:rsidP="00745DAE">
      <w:pPr>
        <w:rPr>
          <w:b/>
          <w:bCs/>
        </w:rPr>
      </w:pPr>
      <w:r w:rsidRPr="00C44CA1">
        <w:rPr>
          <w:b/>
          <w:bCs/>
        </w:rPr>
        <w:t>Table of Contents</w:t>
      </w:r>
    </w:p>
    <w:p w14:paraId="51C81A0C" w14:textId="77777777" w:rsidR="00745DAE" w:rsidRPr="00C44CA1" w:rsidRDefault="00745DAE" w:rsidP="00745DAE">
      <w:pPr>
        <w:numPr>
          <w:ilvl w:val="0"/>
          <w:numId w:val="1"/>
        </w:numPr>
      </w:pPr>
      <w:r w:rsidRPr="00C44CA1">
        <w:rPr>
          <w:b/>
          <w:bCs/>
        </w:rPr>
        <w:t>Title and Parties</w:t>
      </w:r>
    </w:p>
    <w:p w14:paraId="049C3008" w14:textId="77777777" w:rsidR="00745DAE" w:rsidRPr="00C44CA1" w:rsidRDefault="00745DAE" w:rsidP="00745DAE">
      <w:pPr>
        <w:numPr>
          <w:ilvl w:val="0"/>
          <w:numId w:val="1"/>
        </w:numPr>
      </w:pPr>
      <w:r w:rsidRPr="00C44CA1">
        <w:rPr>
          <w:b/>
          <w:bCs/>
        </w:rPr>
        <w:t>Recitals</w:t>
      </w:r>
    </w:p>
    <w:p w14:paraId="76EB4512" w14:textId="77777777" w:rsidR="00745DAE" w:rsidRPr="00C44CA1" w:rsidRDefault="00745DAE" w:rsidP="00745DAE">
      <w:pPr>
        <w:numPr>
          <w:ilvl w:val="0"/>
          <w:numId w:val="1"/>
        </w:numPr>
      </w:pPr>
      <w:r w:rsidRPr="00C44CA1">
        <w:rPr>
          <w:b/>
          <w:bCs/>
        </w:rPr>
        <w:t>Definitions</w:t>
      </w:r>
    </w:p>
    <w:p w14:paraId="3AC5BD26" w14:textId="77777777" w:rsidR="00745DAE" w:rsidRPr="00C44CA1" w:rsidRDefault="00745DAE" w:rsidP="00745DAE">
      <w:pPr>
        <w:numPr>
          <w:ilvl w:val="0"/>
          <w:numId w:val="1"/>
        </w:numPr>
      </w:pPr>
      <w:r w:rsidRPr="00C44CA1">
        <w:rPr>
          <w:b/>
          <w:bCs/>
        </w:rPr>
        <w:t>Scope of Agreement</w:t>
      </w:r>
    </w:p>
    <w:p w14:paraId="4EF62D26" w14:textId="77777777" w:rsidR="00745DAE" w:rsidRPr="00C44CA1" w:rsidRDefault="00745DAE" w:rsidP="00745DAE">
      <w:pPr>
        <w:numPr>
          <w:ilvl w:val="0"/>
          <w:numId w:val="1"/>
        </w:numPr>
      </w:pPr>
      <w:r w:rsidRPr="00C44CA1">
        <w:rPr>
          <w:b/>
          <w:bCs/>
        </w:rPr>
        <w:t>Surplus Share Arrangement</w:t>
      </w:r>
    </w:p>
    <w:p w14:paraId="552EFC8B" w14:textId="77777777" w:rsidR="00745DAE" w:rsidRPr="00C44CA1" w:rsidRDefault="00745DAE" w:rsidP="00745DAE">
      <w:pPr>
        <w:numPr>
          <w:ilvl w:val="0"/>
          <w:numId w:val="1"/>
        </w:numPr>
      </w:pPr>
      <w:r w:rsidRPr="00C44CA1">
        <w:rPr>
          <w:b/>
          <w:bCs/>
        </w:rPr>
        <w:t>Premium and Claims</w:t>
      </w:r>
    </w:p>
    <w:p w14:paraId="069B565D" w14:textId="77777777" w:rsidR="00745DAE" w:rsidRPr="00C44CA1" w:rsidRDefault="00745DAE" w:rsidP="00745DAE">
      <w:pPr>
        <w:numPr>
          <w:ilvl w:val="0"/>
          <w:numId w:val="1"/>
        </w:numPr>
      </w:pPr>
      <w:r w:rsidRPr="00C44CA1">
        <w:rPr>
          <w:b/>
          <w:bCs/>
        </w:rPr>
        <w:t>Reporting and Remittance</w:t>
      </w:r>
    </w:p>
    <w:p w14:paraId="104CD68D" w14:textId="77777777" w:rsidR="00745DAE" w:rsidRPr="00C44CA1" w:rsidRDefault="00745DAE" w:rsidP="00745DAE">
      <w:pPr>
        <w:numPr>
          <w:ilvl w:val="0"/>
          <w:numId w:val="1"/>
        </w:numPr>
      </w:pPr>
      <w:r w:rsidRPr="00C44CA1">
        <w:rPr>
          <w:b/>
          <w:bCs/>
        </w:rPr>
        <w:t>Duration and Termination</w:t>
      </w:r>
    </w:p>
    <w:p w14:paraId="6ECF8B81" w14:textId="77777777" w:rsidR="00745DAE" w:rsidRPr="00C44CA1" w:rsidRDefault="00745DAE" w:rsidP="00745DAE">
      <w:pPr>
        <w:numPr>
          <w:ilvl w:val="0"/>
          <w:numId w:val="1"/>
        </w:numPr>
      </w:pPr>
      <w:r w:rsidRPr="00C44CA1">
        <w:rPr>
          <w:b/>
          <w:bCs/>
        </w:rPr>
        <w:t>Dispute Resolution</w:t>
      </w:r>
    </w:p>
    <w:p w14:paraId="2B27BB1E" w14:textId="77777777" w:rsidR="00745DAE" w:rsidRPr="00C44CA1" w:rsidRDefault="00745DAE" w:rsidP="00745DAE">
      <w:pPr>
        <w:numPr>
          <w:ilvl w:val="0"/>
          <w:numId w:val="1"/>
        </w:numPr>
      </w:pPr>
      <w:r w:rsidRPr="00C44CA1">
        <w:rPr>
          <w:b/>
          <w:bCs/>
        </w:rPr>
        <w:t>Miscellaneous Provisions</w:t>
      </w:r>
    </w:p>
    <w:p w14:paraId="2E422D10" w14:textId="77777777" w:rsidR="00745DAE" w:rsidRPr="00C44CA1" w:rsidRDefault="00745DAE" w:rsidP="00745DAE">
      <w:r w:rsidRPr="00C44CA1">
        <w:pict w14:anchorId="6F6D08DB">
          <v:rect id="_x0000_i1026" style="width:0;height:1.5pt" o:hralign="center" o:hrstd="t" o:hrnoshade="t" o:hr="t" fillcolor="#474747" stroked="f"/>
        </w:pict>
      </w:r>
    </w:p>
    <w:p w14:paraId="3BC79D5F" w14:textId="77777777" w:rsidR="00745DAE" w:rsidRPr="00C44CA1" w:rsidRDefault="00745DAE" w:rsidP="00745DAE">
      <w:pPr>
        <w:rPr>
          <w:b/>
          <w:bCs/>
        </w:rPr>
      </w:pPr>
      <w:r w:rsidRPr="00C44CA1">
        <w:rPr>
          <w:b/>
          <w:bCs/>
        </w:rPr>
        <w:t>1. Title and Parties</w:t>
      </w:r>
    </w:p>
    <w:p w14:paraId="73ED2830" w14:textId="77777777" w:rsidR="00745DAE" w:rsidRPr="00C44CA1" w:rsidRDefault="00745DAE" w:rsidP="00745DAE">
      <w:r w:rsidRPr="00C44CA1">
        <w:rPr>
          <w:b/>
          <w:bCs/>
        </w:rPr>
        <w:t>Agreement Title: "Surplus Share Reinsurance Agreement"</w:t>
      </w:r>
    </w:p>
    <w:p w14:paraId="6C2BC21B" w14:textId="77777777" w:rsidR="00745DAE" w:rsidRPr="00C44CA1" w:rsidRDefault="00745DAE" w:rsidP="00745DAE">
      <w:r w:rsidRPr="00C44CA1">
        <w:t>This agreement is entered into by and between Example Insurance Corp. (hereinafter referred to as the "Ceding Company") and Global Re Ltd. (hereinafter referred to as the "Reinsurer").</w:t>
      </w:r>
    </w:p>
    <w:p w14:paraId="65C26BA2" w14:textId="77777777" w:rsidR="00745DAE" w:rsidRPr="00C44CA1" w:rsidRDefault="00745DAE" w:rsidP="00745DAE">
      <w:r w:rsidRPr="00C44CA1">
        <w:rPr>
          <w:b/>
          <w:bCs/>
        </w:rPr>
        <w:t>Background of Parties:</w:t>
      </w:r>
    </w:p>
    <w:p w14:paraId="6EA8205B" w14:textId="77777777" w:rsidR="00745DAE" w:rsidRPr="00C44CA1" w:rsidRDefault="00745DAE" w:rsidP="00745DAE">
      <w:pPr>
        <w:numPr>
          <w:ilvl w:val="0"/>
          <w:numId w:val="2"/>
        </w:numPr>
      </w:pPr>
      <w:r w:rsidRPr="00C44CA1">
        <w:rPr>
          <w:b/>
          <w:bCs/>
        </w:rPr>
        <w:t>Example Insurance Corp.:</w:t>
      </w:r>
      <w:r w:rsidRPr="00C44CA1">
        <w:t> Founded in 1990, Example Insurance Corp. is a prominent provider of comprehensive insurance solutions, including property and casualty coverages. The company prides itself on a robust underwriting process and customer-centric policies aimed at mitigating risk and ensuring client satisfaction.</w:t>
      </w:r>
    </w:p>
    <w:p w14:paraId="42EE4296" w14:textId="77777777" w:rsidR="00745DAE" w:rsidRPr="00C44CA1" w:rsidRDefault="00745DAE" w:rsidP="00745DAE">
      <w:pPr>
        <w:numPr>
          <w:ilvl w:val="0"/>
          <w:numId w:val="2"/>
        </w:numPr>
      </w:pPr>
      <w:r w:rsidRPr="00C44CA1">
        <w:rPr>
          <w:b/>
          <w:bCs/>
        </w:rPr>
        <w:t>Global Re Ltd.:</w:t>
      </w:r>
      <w:r w:rsidRPr="00C44CA1">
        <w:t> Established in 1980, Global Re Ltd. is a renowned reinsurance firm with a global presence. Its expertise in risk management and financial stability makes it a preferred partner for ceding companies aiming to optimize their risk exposure and capital efficiency.</w:t>
      </w:r>
    </w:p>
    <w:p w14:paraId="497D5453" w14:textId="77777777" w:rsidR="00745DAE" w:rsidRPr="00C44CA1" w:rsidRDefault="00745DAE" w:rsidP="00745DAE">
      <w:r w:rsidRPr="00C44CA1">
        <w:rPr>
          <w:b/>
          <w:bCs/>
        </w:rPr>
        <w:t>Purpose and Intent:</w:t>
      </w:r>
    </w:p>
    <w:p w14:paraId="6818DA34" w14:textId="77777777" w:rsidR="00745DAE" w:rsidRPr="00C44CA1" w:rsidRDefault="00745DAE" w:rsidP="00745DAE">
      <w:r w:rsidRPr="00C44CA1">
        <w:lastRenderedPageBreak/>
        <w:t>The purpose of this Surplus Share Reinsurance Agreement is to define the terms under which the Ceding Company will cede, and the Reinsurer will accept, surplus risk beyond the Ceding Company’s retention limit. This agreement seeks to provide risk mitigation, financial stability, and enhanced underwriting capacity for the Ceding Company.</w:t>
      </w:r>
    </w:p>
    <w:p w14:paraId="1C77E5DE" w14:textId="77777777" w:rsidR="00745DAE" w:rsidRPr="00C44CA1" w:rsidRDefault="00745DAE" w:rsidP="00745DAE">
      <w:r w:rsidRPr="00C44CA1">
        <w:pict w14:anchorId="44F99B91">
          <v:rect id="_x0000_i1027" style="width:0;height:1.5pt" o:hralign="center" o:hrstd="t" o:hrnoshade="t" o:hr="t" fillcolor="#474747" stroked="f"/>
        </w:pict>
      </w:r>
    </w:p>
    <w:p w14:paraId="3EBA3B7B" w14:textId="77777777" w:rsidR="00745DAE" w:rsidRPr="00C44CA1" w:rsidRDefault="00745DAE" w:rsidP="00745DAE">
      <w:pPr>
        <w:rPr>
          <w:b/>
          <w:bCs/>
        </w:rPr>
      </w:pPr>
      <w:r w:rsidRPr="00C44CA1">
        <w:rPr>
          <w:b/>
          <w:bCs/>
        </w:rPr>
        <w:t>2. Recitals</w:t>
      </w:r>
    </w:p>
    <w:p w14:paraId="0988C29E" w14:textId="77777777" w:rsidR="00745DAE" w:rsidRPr="00C44CA1" w:rsidRDefault="00745DAE" w:rsidP="00745DAE">
      <w:r w:rsidRPr="00C44CA1">
        <w:rPr>
          <w:b/>
          <w:bCs/>
        </w:rPr>
        <w:t>Whereas:</w:t>
      </w:r>
    </w:p>
    <w:p w14:paraId="5E9ECE36" w14:textId="77777777" w:rsidR="00745DAE" w:rsidRPr="00C44CA1" w:rsidRDefault="00745DAE" w:rsidP="00745DAE">
      <w:pPr>
        <w:numPr>
          <w:ilvl w:val="0"/>
          <w:numId w:val="3"/>
        </w:numPr>
      </w:pPr>
      <w:r w:rsidRPr="00C44CA1">
        <w:rPr>
          <w:b/>
          <w:bCs/>
        </w:rPr>
        <w:t>A.</w:t>
      </w:r>
      <w:r w:rsidRPr="00C44CA1">
        <w:t> The Ceding Company is engaged in the business of insurance and desires to cede a portion of its insurance liabilities to the Reinsurer to manage its risk portfolio effectively.</w:t>
      </w:r>
    </w:p>
    <w:p w14:paraId="0D59CAE8" w14:textId="77777777" w:rsidR="00745DAE" w:rsidRPr="00C44CA1" w:rsidRDefault="00745DAE" w:rsidP="00745DAE">
      <w:pPr>
        <w:numPr>
          <w:ilvl w:val="0"/>
          <w:numId w:val="3"/>
        </w:numPr>
      </w:pPr>
      <w:r w:rsidRPr="00C44CA1">
        <w:rPr>
          <w:b/>
          <w:bCs/>
        </w:rPr>
        <w:t>B.</w:t>
      </w:r>
      <w:r w:rsidRPr="00C44CA1">
        <w:t> The Reinsurer is engaged in the business of reinsurance and agrees to accept the transfer of surplus risk from the Ceding Company under the terms specified herein.</w:t>
      </w:r>
    </w:p>
    <w:p w14:paraId="48C9DF3A" w14:textId="77777777" w:rsidR="00745DAE" w:rsidRPr="00C44CA1" w:rsidRDefault="00745DAE" w:rsidP="00745DAE">
      <w:pPr>
        <w:numPr>
          <w:ilvl w:val="0"/>
          <w:numId w:val="3"/>
        </w:numPr>
      </w:pPr>
      <w:r w:rsidRPr="00C44CA1">
        <w:rPr>
          <w:b/>
          <w:bCs/>
        </w:rPr>
        <w:t>C.</w:t>
      </w:r>
      <w:r w:rsidRPr="00C44CA1">
        <w:t> The parties wish to enter into this agreement to outline their respective rights, obligations, and procedures concerning the cession of insurance risks under a surplus share arrangement.</w:t>
      </w:r>
    </w:p>
    <w:p w14:paraId="03858FB6" w14:textId="77777777" w:rsidR="00745DAE" w:rsidRPr="00C44CA1" w:rsidRDefault="00745DAE" w:rsidP="00745DAE">
      <w:pPr>
        <w:numPr>
          <w:ilvl w:val="0"/>
          <w:numId w:val="3"/>
        </w:numPr>
      </w:pPr>
      <w:r w:rsidRPr="00C44CA1">
        <w:rPr>
          <w:b/>
          <w:bCs/>
        </w:rPr>
        <w:t>D.</w:t>
      </w:r>
      <w:r w:rsidRPr="00C44CA1">
        <w:t> Both parties acknowledge the principles of utmost good faith, transparency, and cooperation as foundational to the successful execution of this agreement.</w:t>
      </w:r>
    </w:p>
    <w:p w14:paraId="35E6F237" w14:textId="77777777" w:rsidR="00745DAE" w:rsidRPr="00C44CA1" w:rsidRDefault="00745DAE" w:rsidP="00745DAE">
      <w:pPr>
        <w:numPr>
          <w:ilvl w:val="0"/>
          <w:numId w:val="3"/>
        </w:numPr>
      </w:pPr>
      <w:r w:rsidRPr="00C44CA1">
        <w:rPr>
          <w:b/>
          <w:bCs/>
        </w:rPr>
        <w:t>E.</w:t>
      </w:r>
      <w:r w:rsidRPr="00C44CA1">
        <w:t> This agreement aligns with the regulatory requirements and industry standards applicable to both parties, ensuring compliance and operational integrity.</w:t>
      </w:r>
    </w:p>
    <w:p w14:paraId="77E6EB30" w14:textId="77777777" w:rsidR="00745DAE" w:rsidRPr="00C44CA1" w:rsidRDefault="00745DAE" w:rsidP="00745DAE">
      <w:r w:rsidRPr="00C44CA1">
        <w:rPr>
          <w:b/>
          <w:bCs/>
        </w:rPr>
        <w:t>Now, Therefore,</w:t>
      </w:r>
      <w:r w:rsidRPr="00C44CA1">
        <w:t> in consideration of the mutual covenants and agreements set forth herein, the parties agree as follows:</w:t>
      </w:r>
    </w:p>
    <w:p w14:paraId="70D98E04" w14:textId="77777777" w:rsidR="00745DAE" w:rsidRPr="00C44CA1" w:rsidRDefault="00745DAE" w:rsidP="00745DAE">
      <w:r w:rsidRPr="00C44CA1">
        <w:pict w14:anchorId="36D1D3A2">
          <v:rect id="_x0000_i1028" style="width:0;height:1.5pt" o:hralign="center" o:hrstd="t" o:hrnoshade="t" o:hr="t" fillcolor="#474747" stroked="f"/>
        </w:pict>
      </w:r>
    </w:p>
    <w:p w14:paraId="652A19C6" w14:textId="77777777" w:rsidR="00745DAE" w:rsidRPr="00C44CA1" w:rsidRDefault="00745DAE" w:rsidP="00745DAE">
      <w:pPr>
        <w:rPr>
          <w:b/>
          <w:bCs/>
        </w:rPr>
      </w:pPr>
      <w:r w:rsidRPr="00C44CA1">
        <w:rPr>
          <w:b/>
          <w:bCs/>
        </w:rPr>
        <w:t>3. Definitions</w:t>
      </w:r>
    </w:p>
    <w:p w14:paraId="1B2BB78B" w14:textId="77777777" w:rsidR="00745DAE" w:rsidRPr="00C44CA1" w:rsidRDefault="00745DAE" w:rsidP="00745DAE">
      <w:r w:rsidRPr="00C44CA1">
        <w:t>For the purposes of this agreement, the following terms shall have the meanings ascribed to them:</w:t>
      </w:r>
    </w:p>
    <w:p w14:paraId="772D1793" w14:textId="77777777" w:rsidR="00745DAE" w:rsidRPr="00C44CA1" w:rsidRDefault="00745DAE" w:rsidP="00745DAE">
      <w:pPr>
        <w:numPr>
          <w:ilvl w:val="0"/>
          <w:numId w:val="4"/>
        </w:numPr>
      </w:pPr>
      <w:r w:rsidRPr="00C44CA1">
        <w:rPr>
          <w:b/>
          <w:bCs/>
        </w:rPr>
        <w:t>Ceding Company:</w:t>
      </w:r>
      <w:r w:rsidRPr="00C44CA1">
        <w:t> The insurance company transferring a portion of its risk to the Reinsurer. The Ceding Company retains responsibility for underwriting, policy issuance, and claims management, except as otherwise specified in this agreement.</w:t>
      </w:r>
    </w:p>
    <w:p w14:paraId="17EE5891" w14:textId="77777777" w:rsidR="00745DAE" w:rsidRPr="00C44CA1" w:rsidRDefault="00745DAE" w:rsidP="00745DAE">
      <w:pPr>
        <w:numPr>
          <w:ilvl w:val="0"/>
          <w:numId w:val="4"/>
        </w:numPr>
      </w:pPr>
      <w:r w:rsidRPr="00C44CA1">
        <w:rPr>
          <w:b/>
          <w:bCs/>
        </w:rPr>
        <w:t>Reinsurer:</w:t>
      </w:r>
      <w:r w:rsidRPr="00C44CA1">
        <w:t> The entity accepting the transfer of risk from the Ceding Company. The Reinsurer agrees to indemnify the Ceding Company for its share of losses and expenses as defined in this agreement.</w:t>
      </w:r>
    </w:p>
    <w:p w14:paraId="2DC87763" w14:textId="77777777" w:rsidR="00745DAE" w:rsidRPr="00C44CA1" w:rsidRDefault="00745DAE" w:rsidP="00745DAE">
      <w:pPr>
        <w:numPr>
          <w:ilvl w:val="0"/>
          <w:numId w:val="4"/>
        </w:numPr>
      </w:pPr>
      <w:r w:rsidRPr="00C44CA1">
        <w:rPr>
          <w:b/>
          <w:bCs/>
        </w:rPr>
        <w:t>Surplus Share:</w:t>
      </w:r>
      <w:r w:rsidRPr="00C44CA1">
        <w:t> The portion of risk ceded by the Ceding Company that exceeds its retention limit but is within agreed limits with the Reinsurer.</w:t>
      </w:r>
    </w:p>
    <w:p w14:paraId="7E98DA17" w14:textId="77777777" w:rsidR="00745DAE" w:rsidRPr="00C44CA1" w:rsidRDefault="00745DAE" w:rsidP="00745DAE">
      <w:pPr>
        <w:numPr>
          <w:ilvl w:val="0"/>
          <w:numId w:val="4"/>
        </w:numPr>
      </w:pPr>
      <w:r w:rsidRPr="00C44CA1">
        <w:rPr>
          <w:b/>
          <w:bCs/>
        </w:rPr>
        <w:t>Retention Limit:</w:t>
      </w:r>
      <w:r w:rsidRPr="00C44CA1">
        <w:t> The maximum amount of risk the Ceding Company retains for its own account before ceding any surplus to the Reinsurer. The retention limit is set at $500,000 per risk.</w:t>
      </w:r>
    </w:p>
    <w:p w14:paraId="48F3AF59" w14:textId="77777777" w:rsidR="00745DAE" w:rsidRPr="00C44CA1" w:rsidRDefault="00745DAE" w:rsidP="00745DAE">
      <w:pPr>
        <w:numPr>
          <w:ilvl w:val="0"/>
          <w:numId w:val="4"/>
        </w:numPr>
      </w:pPr>
      <w:r w:rsidRPr="00C44CA1">
        <w:rPr>
          <w:b/>
          <w:bCs/>
        </w:rPr>
        <w:t>Covered Risks:</w:t>
      </w:r>
      <w:r w:rsidRPr="00C44CA1">
        <w:t> Specific insurance policies subject to this reinsurance agreement, including property and casualty lines.</w:t>
      </w:r>
    </w:p>
    <w:p w14:paraId="479AC113" w14:textId="77777777" w:rsidR="00745DAE" w:rsidRPr="00C44CA1" w:rsidRDefault="00745DAE" w:rsidP="00745DAE">
      <w:pPr>
        <w:numPr>
          <w:ilvl w:val="0"/>
          <w:numId w:val="4"/>
        </w:numPr>
      </w:pPr>
      <w:r w:rsidRPr="00C44CA1">
        <w:rPr>
          <w:b/>
          <w:bCs/>
        </w:rPr>
        <w:t>Net Premium:</w:t>
      </w:r>
      <w:r w:rsidRPr="00C44CA1">
        <w:t> Premiums collected by the Ceding Company from policyholders, minus commissions, taxes, and other agreed deductions. The net premium forms the basis for calculating the Reinsurer's share.</w:t>
      </w:r>
    </w:p>
    <w:p w14:paraId="16EDC448" w14:textId="77777777" w:rsidR="00745DAE" w:rsidRPr="00C44CA1" w:rsidRDefault="00745DAE" w:rsidP="00745DAE">
      <w:pPr>
        <w:numPr>
          <w:ilvl w:val="0"/>
          <w:numId w:val="4"/>
        </w:numPr>
      </w:pPr>
      <w:r w:rsidRPr="00C44CA1">
        <w:rPr>
          <w:b/>
          <w:bCs/>
        </w:rPr>
        <w:t>Claims:</w:t>
      </w:r>
      <w:r w:rsidRPr="00C44CA1">
        <w:t> Payments made to policyholders under insurance contracts, including allocated loss adjustment expenses (ALAE) but excluding unallocated loss adjustment expenses (ULAE).</w:t>
      </w:r>
    </w:p>
    <w:p w14:paraId="3A8FB17C" w14:textId="77777777" w:rsidR="00745DAE" w:rsidRPr="00C44CA1" w:rsidRDefault="00745DAE" w:rsidP="00745DAE">
      <w:pPr>
        <w:numPr>
          <w:ilvl w:val="0"/>
          <w:numId w:val="4"/>
        </w:numPr>
      </w:pPr>
      <w:r w:rsidRPr="00C44CA1">
        <w:rPr>
          <w:b/>
          <w:bCs/>
        </w:rPr>
        <w:t>Indemnity Period:</w:t>
      </w:r>
      <w:r w:rsidRPr="00C44CA1">
        <w:t> The time frame during which the Reinsurer is obligated to indemnify the Ceding Company for covered losses, commencing from the effective date of this agreement.</w:t>
      </w:r>
    </w:p>
    <w:p w14:paraId="3598A5C8" w14:textId="77777777" w:rsidR="00745DAE" w:rsidRPr="00C44CA1" w:rsidRDefault="00745DAE" w:rsidP="00745DAE">
      <w:pPr>
        <w:numPr>
          <w:ilvl w:val="0"/>
          <w:numId w:val="4"/>
        </w:numPr>
      </w:pPr>
      <w:r w:rsidRPr="00C44CA1">
        <w:rPr>
          <w:b/>
          <w:bCs/>
        </w:rPr>
        <w:lastRenderedPageBreak/>
        <w:t>Loss Ratio:</w:t>
      </w:r>
      <w:r w:rsidRPr="00C44CA1">
        <w:t> The ratio of incurred losses (including claims and ALAE) to earned premiums over a specified period.</w:t>
      </w:r>
    </w:p>
    <w:p w14:paraId="3C1CCB4A" w14:textId="77777777" w:rsidR="00745DAE" w:rsidRPr="00C44CA1" w:rsidRDefault="00745DAE" w:rsidP="00745DAE">
      <w:pPr>
        <w:numPr>
          <w:ilvl w:val="0"/>
          <w:numId w:val="4"/>
        </w:numPr>
      </w:pPr>
      <w:r w:rsidRPr="00C44CA1">
        <w:rPr>
          <w:b/>
          <w:bCs/>
        </w:rPr>
        <w:t>Proportional Reinsurance:</w:t>
      </w:r>
      <w:r w:rsidRPr="00C44CA1">
        <w:t> A reinsurance arrangement where the reinsurer shares premiums, losses, and expenses in proportion to the risk assumed.</w:t>
      </w:r>
    </w:p>
    <w:p w14:paraId="37AFA35C" w14:textId="77777777" w:rsidR="00745DAE" w:rsidRPr="00C44CA1" w:rsidRDefault="00745DAE" w:rsidP="00745DAE">
      <w:pPr>
        <w:numPr>
          <w:ilvl w:val="0"/>
          <w:numId w:val="4"/>
        </w:numPr>
      </w:pPr>
      <w:r w:rsidRPr="00C44CA1">
        <w:rPr>
          <w:b/>
          <w:bCs/>
        </w:rPr>
        <w:t>Non-Proportional Reinsurance:</w:t>
      </w:r>
      <w:r w:rsidRPr="00C44CA1">
        <w:t> A reinsurance arrangement where the reinsurer's liability is triggered only when losses exceed a specified amount.</w:t>
      </w:r>
    </w:p>
    <w:p w14:paraId="681AD337" w14:textId="77777777" w:rsidR="00745DAE" w:rsidRPr="00C44CA1" w:rsidRDefault="00745DAE" w:rsidP="00745DAE">
      <w:r w:rsidRPr="00C44CA1">
        <w:pict w14:anchorId="2AB0AC0B">
          <v:rect id="_x0000_i1029" style="width:0;height:1.5pt" o:hralign="center" o:hrstd="t" o:hrnoshade="t" o:hr="t" fillcolor="#474747" stroked="f"/>
        </w:pict>
      </w:r>
    </w:p>
    <w:p w14:paraId="6825DA2B" w14:textId="77777777" w:rsidR="00745DAE" w:rsidRPr="00C44CA1" w:rsidRDefault="00745DAE" w:rsidP="00745DAE">
      <w:pPr>
        <w:rPr>
          <w:b/>
          <w:bCs/>
        </w:rPr>
      </w:pPr>
      <w:r w:rsidRPr="00C44CA1">
        <w:rPr>
          <w:b/>
          <w:bCs/>
        </w:rPr>
        <w:t>4. Scope of Agreement</w:t>
      </w:r>
    </w:p>
    <w:p w14:paraId="0F2F80C3" w14:textId="77777777" w:rsidR="00745DAE" w:rsidRPr="00C44CA1" w:rsidRDefault="00745DAE" w:rsidP="00745DAE">
      <w:r w:rsidRPr="00C44CA1">
        <w:rPr>
          <w:b/>
          <w:bCs/>
        </w:rPr>
        <w:t>4.1 Policy Classes:</w:t>
      </w:r>
    </w:p>
    <w:p w14:paraId="2C6B63DA" w14:textId="77777777" w:rsidR="00745DAE" w:rsidRPr="00C44CA1" w:rsidRDefault="00745DAE" w:rsidP="00745DAE">
      <w:r w:rsidRPr="00C44CA1">
        <w:t>This agreement applies to the following classes of insurance policies underwritten by the Ceding Company:</w:t>
      </w:r>
    </w:p>
    <w:p w14:paraId="2EE25FB6" w14:textId="77777777" w:rsidR="00745DAE" w:rsidRPr="00C44CA1" w:rsidRDefault="00745DAE" w:rsidP="00745DAE">
      <w:pPr>
        <w:numPr>
          <w:ilvl w:val="0"/>
          <w:numId w:val="5"/>
        </w:numPr>
      </w:pPr>
      <w:r w:rsidRPr="00C44CA1">
        <w:rPr>
          <w:b/>
          <w:bCs/>
        </w:rPr>
        <w:t>Property Insurance:</w:t>
      </w:r>
      <w:r w:rsidRPr="00C44CA1">
        <w:t> Coverage for residential and commercial properties, including buildings, contents, and loss of use due to perils such as fire, theft, and natural disasters.</w:t>
      </w:r>
    </w:p>
    <w:p w14:paraId="3D7EA7D4" w14:textId="77777777" w:rsidR="00745DAE" w:rsidRPr="00C44CA1" w:rsidRDefault="00745DAE" w:rsidP="00745DAE">
      <w:pPr>
        <w:numPr>
          <w:ilvl w:val="0"/>
          <w:numId w:val="5"/>
        </w:numPr>
      </w:pPr>
      <w:r w:rsidRPr="00C44CA1">
        <w:rPr>
          <w:b/>
          <w:bCs/>
        </w:rPr>
        <w:t>Casualty Insurance:</w:t>
      </w:r>
      <w:r w:rsidRPr="00C44CA1">
        <w:t> Coverage for liability risks, including general liability, product liability, and professional indemnity, protecting against claims of bodily injury, property damage, and personal injury.</w:t>
      </w:r>
    </w:p>
    <w:p w14:paraId="3EF93A45" w14:textId="77777777" w:rsidR="00745DAE" w:rsidRPr="00C44CA1" w:rsidRDefault="00745DAE" w:rsidP="00745DAE">
      <w:r w:rsidRPr="00C44CA1">
        <w:rPr>
          <w:b/>
          <w:bCs/>
        </w:rPr>
        <w:t>4.2 Geographical Limits:</w:t>
      </w:r>
    </w:p>
    <w:p w14:paraId="7A3D4321" w14:textId="77777777" w:rsidR="00745DAE" w:rsidRPr="00C44CA1" w:rsidRDefault="00745DAE" w:rsidP="00745DAE">
      <w:r w:rsidRPr="00C44CA1">
        <w:t>The covered risks are underwritten within the geographical boundaries of the United States, including all states and territories. This agreement does not cover risks outside these defined territories unless otherwise agreed upon in writing by both parties.</w:t>
      </w:r>
    </w:p>
    <w:p w14:paraId="1B452F91" w14:textId="77777777" w:rsidR="00745DAE" w:rsidRPr="00C44CA1" w:rsidRDefault="00745DAE" w:rsidP="00745DAE">
      <w:r w:rsidRPr="00C44CA1">
        <w:rPr>
          <w:b/>
          <w:bCs/>
        </w:rPr>
        <w:t>4.3 Exclusions:</w:t>
      </w:r>
    </w:p>
    <w:p w14:paraId="483E9AC7" w14:textId="77777777" w:rsidR="00745DAE" w:rsidRPr="00C44CA1" w:rsidRDefault="00745DAE" w:rsidP="00745DAE">
      <w:r w:rsidRPr="00C44CA1">
        <w:t>The following risks or circumstances are excluded from coverage under this agreement:</w:t>
      </w:r>
    </w:p>
    <w:p w14:paraId="24C49A9D" w14:textId="77777777" w:rsidR="00745DAE" w:rsidRPr="00C44CA1" w:rsidRDefault="00745DAE" w:rsidP="00745DAE">
      <w:pPr>
        <w:numPr>
          <w:ilvl w:val="0"/>
          <w:numId w:val="6"/>
        </w:numPr>
      </w:pPr>
      <w:r w:rsidRPr="00C44CA1">
        <w:rPr>
          <w:b/>
          <w:bCs/>
        </w:rPr>
        <w:t>Nuclear Risks:</w:t>
      </w:r>
      <w:r w:rsidRPr="00C44CA1">
        <w:t> Any loss, damage, or liability arising from nuclear incidents or radioactive contamination.</w:t>
      </w:r>
    </w:p>
    <w:p w14:paraId="256C361B" w14:textId="77777777" w:rsidR="00745DAE" w:rsidRPr="00C44CA1" w:rsidRDefault="00745DAE" w:rsidP="00745DAE">
      <w:pPr>
        <w:numPr>
          <w:ilvl w:val="0"/>
          <w:numId w:val="6"/>
        </w:numPr>
      </w:pPr>
      <w:r w:rsidRPr="00C44CA1">
        <w:rPr>
          <w:b/>
          <w:bCs/>
        </w:rPr>
        <w:t>War and Terrorism:</w:t>
      </w:r>
      <w:r w:rsidRPr="00C44CA1">
        <w:t> Losses resulting from acts of war, terrorism, or civil unrest, including political violence and sabotage.</w:t>
      </w:r>
    </w:p>
    <w:p w14:paraId="43645EB5" w14:textId="77777777" w:rsidR="00745DAE" w:rsidRPr="00C44CA1" w:rsidRDefault="00745DAE" w:rsidP="00745DAE">
      <w:pPr>
        <w:numPr>
          <w:ilvl w:val="0"/>
          <w:numId w:val="6"/>
        </w:numPr>
      </w:pPr>
      <w:r w:rsidRPr="00C44CA1">
        <w:rPr>
          <w:b/>
          <w:bCs/>
        </w:rPr>
        <w:t>Cyber Risks:</w:t>
      </w:r>
      <w:r w:rsidRPr="00C44CA1">
        <w:t> Losses arising from cyber incidents, including data breaches, cyberattacks, and unauthorized access to electronic systems, unless specifically endorsed.</w:t>
      </w:r>
    </w:p>
    <w:p w14:paraId="7C9228BB" w14:textId="77777777" w:rsidR="00745DAE" w:rsidRPr="00C44CA1" w:rsidRDefault="00745DAE" w:rsidP="00745DAE">
      <w:pPr>
        <w:numPr>
          <w:ilvl w:val="0"/>
          <w:numId w:val="6"/>
        </w:numPr>
      </w:pPr>
      <w:r w:rsidRPr="00C44CA1">
        <w:rPr>
          <w:b/>
          <w:bCs/>
        </w:rPr>
        <w:t>Pollution and Environmental Risks:</w:t>
      </w:r>
      <w:r w:rsidRPr="00C44CA1">
        <w:t> Losses related to pollution, contamination, or environmental damage, unless resulting from a sudden and accidental event.</w:t>
      </w:r>
    </w:p>
    <w:p w14:paraId="0E318C1E" w14:textId="77777777" w:rsidR="00745DAE" w:rsidRPr="00C44CA1" w:rsidRDefault="00745DAE" w:rsidP="00745DAE">
      <w:pPr>
        <w:numPr>
          <w:ilvl w:val="0"/>
          <w:numId w:val="6"/>
        </w:numPr>
      </w:pPr>
      <w:r w:rsidRPr="00C44CA1">
        <w:rPr>
          <w:b/>
          <w:bCs/>
        </w:rPr>
        <w:t>Asbestos and Toxic Mold:</w:t>
      </w:r>
      <w:r w:rsidRPr="00C44CA1">
        <w:t> Claims arising from exposure to asbestos, toxic mold, or other hazardous substances.</w:t>
      </w:r>
    </w:p>
    <w:p w14:paraId="1DD909E2" w14:textId="77777777" w:rsidR="00745DAE" w:rsidRPr="00C44CA1" w:rsidRDefault="00745DAE" w:rsidP="00745DAE">
      <w:r w:rsidRPr="00C44CA1">
        <w:rPr>
          <w:b/>
          <w:bCs/>
        </w:rPr>
        <w:t>4.4 Special Conditions:</w:t>
      </w:r>
    </w:p>
    <w:p w14:paraId="2A5CD24F" w14:textId="77777777" w:rsidR="00745DAE" w:rsidRPr="00C44CA1" w:rsidRDefault="00745DAE" w:rsidP="00745DAE">
      <w:r w:rsidRPr="00C44CA1">
        <w:t>Any special conditions or endorsements that modify the scope of coverage shall be documented in writing and appended to this agreement. Such modifications require mutual consent and signature by authorized representatives of both parties.</w:t>
      </w:r>
    </w:p>
    <w:p w14:paraId="45FCE4CF" w14:textId="77777777" w:rsidR="00745DAE" w:rsidRPr="00C44CA1" w:rsidRDefault="00745DAE" w:rsidP="00745DAE">
      <w:r w:rsidRPr="00C44CA1">
        <w:rPr>
          <w:b/>
          <w:bCs/>
        </w:rPr>
        <w:t>4.5 Amendments to Scope:</w:t>
      </w:r>
    </w:p>
    <w:p w14:paraId="11E2B750" w14:textId="77777777" w:rsidR="00745DAE" w:rsidRPr="00C44CA1" w:rsidRDefault="00745DAE" w:rsidP="00745DAE">
      <w:r w:rsidRPr="00C44CA1">
        <w:t>Changes to the scope of the agreement, including additions or removals of policy classes or geographical limits, must be approved by both parties and documented through written amendments to this agreement.</w:t>
      </w:r>
    </w:p>
    <w:p w14:paraId="419F30EF" w14:textId="77777777" w:rsidR="00745DAE" w:rsidRPr="00C44CA1" w:rsidRDefault="00745DAE" w:rsidP="00745DAE">
      <w:r w:rsidRPr="00C44CA1">
        <w:pict w14:anchorId="56C4F2B1">
          <v:rect id="_x0000_i1030" style="width:0;height:1.5pt" o:hralign="center" o:hrstd="t" o:hrnoshade="t" o:hr="t" fillcolor="#474747" stroked="f"/>
        </w:pict>
      </w:r>
    </w:p>
    <w:p w14:paraId="1325157F" w14:textId="77777777" w:rsidR="00745DAE" w:rsidRPr="00C44CA1" w:rsidRDefault="00745DAE" w:rsidP="00745DAE">
      <w:pPr>
        <w:rPr>
          <w:b/>
          <w:bCs/>
        </w:rPr>
      </w:pPr>
      <w:r w:rsidRPr="00C44CA1">
        <w:rPr>
          <w:b/>
          <w:bCs/>
        </w:rPr>
        <w:lastRenderedPageBreak/>
        <w:t>5. Surplus Share Arrangement</w:t>
      </w:r>
    </w:p>
    <w:p w14:paraId="10B6665B" w14:textId="77777777" w:rsidR="00745DAE" w:rsidRPr="00C44CA1" w:rsidRDefault="00745DAE" w:rsidP="00745DAE">
      <w:r w:rsidRPr="00C44CA1">
        <w:rPr>
          <w:b/>
          <w:bCs/>
        </w:rPr>
        <w:t>5.1 Cession of Risk:</w:t>
      </w:r>
    </w:p>
    <w:p w14:paraId="408173E5" w14:textId="77777777" w:rsidR="00745DAE" w:rsidRPr="00C44CA1" w:rsidRDefault="00745DAE" w:rsidP="00745DAE">
      <w:r w:rsidRPr="00C44CA1">
        <w:t>The Ceding Company shall retain up to its retention limit of $500,000 per risk. The Reinsurer agrees to accept surplus risk above this retention limit, up to a maximum limit of $2,000,000 per risk.</w:t>
      </w:r>
    </w:p>
    <w:p w14:paraId="4147F2EE" w14:textId="77777777" w:rsidR="00745DAE" w:rsidRPr="00C44CA1" w:rsidRDefault="00745DAE" w:rsidP="00745DAE">
      <w:r w:rsidRPr="00C44CA1">
        <w:rPr>
          <w:b/>
          <w:bCs/>
        </w:rPr>
        <w:t>5.2 Allocation of Surplus Share:</w:t>
      </w:r>
    </w:p>
    <w:p w14:paraId="003F6D08" w14:textId="77777777" w:rsidR="00745DAE" w:rsidRPr="00C44CA1" w:rsidRDefault="00745DAE" w:rsidP="00745DAE">
      <w:r w:rsidRPr="00C44CA1">
        <w:t>The surplus share arrangement shall be implemented as follows:</w:t>
      </w:r>
    </w:p>
    <w:p w14:paraId="1C4673D8" w14:textId="77777777" w:rsidR="00745DAE" w:rsidRPr="00C44CA1" w:rsidRDefault="00745DAE" w:rsidP="00745DAE">
      <w:pPr>
        <w:numPr>
          <w:ilvl w:val="0"/>
          <w:numId w:val="7"/>
        </w:numPr>
      </w:pPr>
      <w:r w:rsidRPr="00C44CA1">
        <w:rPr>
          <w:b/>
          <w:bCs/>
        </w:rPr>
        <w:t>Proportional Allocation:</w:t>
      </w:r>
      <w:r w:rsidRPr="00C44CA1">
        <w:t> The Reinsurer shall assume a proportional share of the surplus risk, calculated on a pro-rata basis in relation to the total amount of risk ceded.</w:t>
      </w:r>
    </w:p>
    <w:p w14:paraId="55D6F831" w14:textId="77777777" w:rsidR="00745DAE" w:rsidRPr="00C44CA1" w:rsidRDefault="00745DAE" w:rsidP="00745DAE">
      <w:pPr>
        <w:numPr>
          <w:ilvl w:val="0"/>
          <w:numId w:val="7"/>
        </w:numPr>
      </w:pPr>
      <w:r w:rsidRPr="00C44CA1">
        <w:rPr>
          <w:b/>
          <w:bCs/>
        </w:rPr>
        <w:t>Layered Approach:</w:t>
      </w:r>
      <w:r w:rsidRPr="00C44CA1">
        <w:t> The surplus risk may be allocated in layers, with different percentages applying to each layer, as mutually agreed upon by the parties.</w:t>
      </w:r>
    </w:p>
    <w:p w14:paraId="32FC460B" w14:textId="77777777" w:rsidR="00745DAE" w:rsidRPr="00C44CA1" w:rsidRDefault="00745DAE" w:rsidP="00745DAE">
      <w:r w:rsidRPr="00C44CA1">
        <w:rPr>
          <w:b/>
          <w:bCs/>
        </w:rPr>
        <w:t>5.3 Adjustment Provisions:</w:t>
      </w:r>
    </w:p>
    <w:p w14:paraId="1317F076" w14:textId="77777777" w:rsidR="00745DAE" w:rsidRPr="00C44CA1" w:rsidRDefault="00745DAE" w:rsidP="00745DAE">
      <w:r w:rsidRPr="00C44CA1">
        <w:t>Adjustments to the surplus share may occur based on the following conditions:</w:t>
      </w:r>
    </w:p>
    <w:p w14:paraId="187097E4" w14:textId="77777777" w:rsidR="00745DAE" w:rsidRPr="00C44CA1" w:rsidRDefault="00745DAE" w:rsidP="00745DAE">
      <w:pPr>
        <w:numPr>
          <w:ilvl w:val="0"/>
          <w:numId w:val="8"/>
        </w:numPr>
      </w:pPr>
      <w:r w:rsidRPr="00C44CA1">
        <w:rPr>
          <w:b/>
          <w:bCs/>
        </w:rPr>
        <w:t>Loss Ratio Thresholds:</w:t>
      </w:r>
      <w:r w:rsidRPr="00C44CA1">
        <w:t> If the loss ratio exceeds 75%, the surplus share percentage may be adjusted to reflect increased risk exposure.</w:t>
      </w:r>
    </w:p>
    <w:p w14:paraId="327FC212" w14:textId="77777777" w:rsidR="00745DAE" w:rsidRPr="00C44CA1" w:rsidRDefault="00745DAE" w:rsidP="00745DAE">
      <w:pPr>
        <w:numPr>
          <w:ilvl w:val="0"/>
          <w:numId w:val="8"/>
        </w:numPr>
      </w:pPr>
      <w:r w:rsidRPr="00C44CA1">
        <w:rPr>
          <w:b/>
          <w:bCs/>
        </w:rPr>
        <w:t>Market Conditions:</w:t>
      </w:r>
      <w:r w:rsidRPr="00C44CA1">
        <w:t> Adjustments may be made in response to significant changes in market conditions, such as fluctuations in premium rates or claims frequency, subject to mutual agreement.</w:t>
      </w:r>
    </w:p>
    <w:p w14:paraId="6A4507E0" w14:textId="77777777" w:rsidR="00745DAE" w:rsidRPr="00C44CA1" w:rsidRDefault="00745DAE" w:rsidP="00745DAE">
      <w:pPr>
        <w:numPr>
          <w:ilvl w:val="0"/>
          <w:numId w:val="8"/>
        </w:numPr>
      </w:pPr>
      <w:r w:rsidRPr="00C44CA1">
        <w:rPr>
          <w:b/>
          <w:bCs/>
        </w:rPr>
        <w:t>Regulatory Changes:</w:t>
      </w:r>
      <w:r w:rsidRPr="00C44CA1">
        <w:t> Any adjustments required to comply with new or amended regulatory requirements shall be implemented promptly.</w:t>
      </w:r>
    </w:p>
    <w:p w14:paraId="754C0652" w14:textId="77777777" w:rsidR="00745DAE" w:rsidRPr="00C44CA1" w:rsidRDefault="00745DAE" w:rsidP="00745DAE">
      <w:r w:rsidRPr="00C44CA1">
        <w:rPr>
          <w:b/>
          <w:bCs/>
        </w:rPr>
        <w:t>5.4 Proportional Sharing:</w:t>
      </w:r>
    </w:p>
    <w:p w14:paraId="009B71DA" w14:textId="77777777" w:rsidR="00745DAE" w:rsidRPr="00C44CA1" w:rsidRDefault="00745DAE" w:rsidP="00745DAE">
      <w:r w:rsidRPr="00C44CA1">
        <w:t>The Reinsurer shall proportionally share in the premiums, claims, and expenses related to the covered risks according to the agreed surplus share percentage. This includes sharing in both favorable and adverse underwriting results.</w:t>
      </w:r>
    </w:p>
    <w:p w14:paraId="666B679F" w14:textId="77777777" w:rsidR="00745DAE" w:rsidRPr="00C44CA1" w:rsidRDefault="00745DAE" w:rsidP="00745DAE">
      <w:r w:rsidRPr="00C44CA1">
        <w:rPr>
          <w:b/>
          <w:bCs/>
        </w:rPr>
        <w:t>5.5 Reinstatement of Limits:</w:t>
      </w:r>
    </w:p>
    <w:p w14:paraId="41733E24" w14:textId="77777777" w:rsidR="00745DAE" w:rsidRPr="00C44CA1" w:rsidRDefault="00745DAE" w:rsidP="00745DAE">
      <w:r w:rsidRPr="00C44CA1">
        <w:t>In the event that the Reinsurer's liability under this agreement is exhausted due to claims payments, the parties may agree to reinstate coverage limits upon payment of an additional premium, as negotiated at the time of reinstatement.</w:t>
      </w:r>
    </w:p>
    <w:p w14:paraId="7D23C849" w14:textId="77777777" w:rsidR="00745DAE" w:rsidRPr="00C44CA1" w:rsidRDefault="00745DAE" w:rsidP="00745DAE">
      <w:r w:rsidRPr="00C44CA1">
        <w:rPr>
          <w:b/>
          <w:bCs/>
        </w:rPr>
        <w:t>5.6 Aggregate Limit:</w:t>
      </w:r>
    </w:p>
    <w:p w14:paraId="60C79739" w14:textId="77777777" w:rsidR="00745DAE" w:rsidRPr="00C44CA1" w:rsidRDefault="00745DAE" w:rsidP="00745DAE">
      <w:r w:rsidRPr="00C44CA1">
        <w:t>The Reinsurer's aggregate liability under this agreement shall not exceed $50,000,000 in any one indemnity period. This limit applies to the total claims and expenses reimbursed by the Reinsurer.</w:t>
      </w:r>
    </w:p>
    <w:p w14:paraId="6401458A" w14:textId="77777777" w:rsidR="00745DAE" w:rsidRPr="00C44CA1" w:rsidRDefault="00745DAE" w:rsidP="00745DAE">
      <w:r w:rsidRPr="00C44CA1">
        <w:rPr>
          <w:b/>
          <w:bCs/>
        </w:rPr>
        <w:t>5.7 Sub-Limits:</w:t>
      </w:r>
    </w:p>
    <w:p w14:paraId="1FD5A530" w14:textId="77777777" w:rsidR="00745DAE" w:rsidRPr="00C44CA1" w:rsidRDefault="00745DAE" w:rsidP="00745DAE">
      <w:r w:rsidRPr="00C44CA1">
        <w:t>Sub-limits may apply to specific types of coverage or policy classes, as detailed in the attached schedule of sub-limits. These sub-limits shall be considered part of the overall aggregate limit.</w:t>
      </w:r>
    </w:p>
    <w:p w14:paraId="622EE50C" w14:textId="77777777" w:rsidR="00745DAE" w:rsidRPr="00C44CA1" w:rsidRDefault="00745DAE" w:rsidP="00745DAE">
      <w:r w:rsidRPr="00C44CA1">
        <w:pict w14:anchorId="5C9F6231">
          <v:rect id="_x0000_i1031" style="width:0;height:1.5pt" o:hralign="center" o:hrstd="t" o:hrnoshade="t" o:hr="t" fillcolor="#474747" stroked="f"/>
        </w:pict>
      </w:r>
    </w:p>
    <w:p w14:paraId="3C15E98E" w14:textId="77777777" w:rsidR="00745DAE" w:rsidRPr="00C44CA1" w:rsidRDefault="00745DAE" w:rsidP="00745DAE">
      <w:pPr>
        <w:rPr>
          <w:b/>
          <w:bCs/>
        </w:rPr>
      </w:pPr>
      <w:r w:rsidRPr="00C44CA1">
        <w:rPr>
          <w:b/>
          <w:bCs/>
        </w:rPr>
        <w:t>6. Premium and Claims</w:t>
      </w:r>
    </w:p>
    <w:p w14:paraId="2FADD184" w14:textId="77777777" w:rsidR="00745DAE" w:rsidRPr="00C44CA1" w:rsidRDefault="00745DAE" w:rsidP="00745DAE">
      <w:r w:rsidRPr="00C44CA1">
        <w:rPr>
          <w:b/>
          <w:bCs/>
        </w:rPr>
        <w:t>6.1 Premium Sharing:</w:t>
      </w:r>
    </w:p>
    <w:p w14:paraId="3A4B8221" w14:textId="77777777" w:rsidR="00745DAE" w:rsidRPr="00C44CA1" w:rsidRDefault="00745DAE" w:rsidP="00745DAE">
      <w:r w:rsidRPr="00C44CA1">
        <w:t>The Ceding Company will remit to the Reinsurer a percentage of the net premiums received from the covered risks, in accordance with the surplus share arrangement. Premium payments shall be calculated based on the following:</w:t>
      </w:r>
    </w:p>
    <w:p w14:paraId="7DCC0945" w14:textId="77777777" w:rsidR="00745DAE" w:rsidRPr="00C44CA1" w:rsidRDefault="00745DAE" w:rsidP="00745DAE">
      <w:pPr>
        <w:numPr>
          <w:ilvl w:val="0"/>
          <w:numId w:val="9"/>
        </w:numPr>
      </w:pPr>
      <w:r w:rsidRPr="00C44CA1">
        <w:rPr>
          <w:b/>
          <w:bCs/>
        </w:rPr>
        <w:lastRenderedPageBreak/>
        <w:t>Gross Written Premiums:</w:t>
      </w:r>
      <w:r w:rsidRPr="00C44CA1">
        <w:t> Total premiums collected from policyholders before deductions.</w:t>
      </w:r>
    </w:p>
    <w:p w14:paraId="178CA1BE" w14:textId="77777777" w:rsidR="00745DAE" w:rsidRPr="00C44CA1" w:rsidRDefault="00745DAE" w:rsidP="00745DAE">
      <w:pPr>
        <w:numPr>
          <w:ilvl w:val="0"/>
          <w:numId w:val="9"/>
        </w:numPr>
      </w:pPr>
      <w:r w:rsidRPr="00C44CA1">
        <w:rPr>
          <w:b/>
          <w:bCs/>
        </w:rPr>
        <w:t>Deductions:</w:t>
      </w:r>
      <w:r w:rsidRPr="00C44CA1">
        <w:t> Commissions, taxes, and other agreed items deducted to arrive at the net premium.</w:t>
      </w:r>
    </w:p>
    <w:p w14:paraId="0925AB4D" w14:textId="77777777" w:rsidR="00745DAE" w:rsidRPr="00C44CA1" w:rsidRDefault="00745DAE" w:rsidP="00745DAE">
      <w:r w:rsidRPr="00C44CA1">
        <w:rPr>
          <w:b/>
          <w:bCs/>
        </w:rPr>
        <w:t>6.2 Premium Payment Schedule:</w:t>
      </w:r>
    </w:p>
    <w:p w14:paraId="05296212" w14:textId="77777777" w:rsidR="00745DAE" w:rsidRPr="00C44CA1" w:rsidRDefault="00745DAE" w:rsidP="00745DAE">
      <w:r w:rsidRPr="00C44CA1">
        <w:t>Premiums shall be remitted to the Reinsurer on a quarterly basis, with payments due within 30 days of the end of each reporting period. Late payments may incur interest charges at an annual rate of 5%.</w:t>
      </w:r>
    </w:p>
    <w:p w14:paraId="1FA40FC1" w14:textId="77777777" w:rsidR="00745DAE" w:rsidRPr="00C44CA1" w:rsidRDefault="00745DAE" w:rsidP="00745DAE">
      <w:r w:rsidRPr="00C44CA1">
        <w:rPr>
          <w:b/>
          <w:bCs/>
        </w:rPr>
        <w:t>6.3 Claims Handling:</w:t>
      </w:r>
    </w:p>
    <w:p w14:paraId="73FD0FF7" w14:textId="77777777" w:rsidR="00745DAE" w:rsidRPr="00C44CA1" w:rsidRDefault="00745DAE" w:rsidP="00745DAE">
      <w:r w:rsidRPr="00C44CA1">
        <w:t>The Ceding Company shall maintain responsibility for claims handling, including assessment, negotiation, and settlement of claims. The Reinsurer reserves the right to be consulted on claims exceeding $500,000 or those involving complex coverage issues.</w:t>
      </w:r>
    </w:p>
    <w:p w14:paraId="4E5A610E" w14:textId="77777777" w:rsidR="00745DAE" w:rsidRPr="00C44CA1" w:rsidRDefault="00745DAE" w:rsidP="00745DAE">
      <w:r w:rsidRPr="00C44CA1">
        <w:rPr>
          <w:b/>
          <w:bCs/>
        </w:rPr>
        <w:t>6.4 Claims Reimbursement:</w:t>
      </w:r>
    </w:p>
    <w:p w14:paraId="7C4A2655" w14:textId="77777777" w:rsidR="00745DAE" w:rsidRPr="00C44CA1" w:rsidRDefault="00745DAE" w:rsidP="00745DAE">
      <w:r w:rsidRPr="00C44CA1">
        <w:t>The Reinsurer will reimburse the Ceding Company for its share of claims paid on covered risks, in accordance with the following procedures:</w:t>
      </w:r>
    </w:p>
    <w:p w14:paraId="43AD7953" w14:textId="77777777" w:rsidR="00745DAE" w:rsidRPr="00C44CA1" w:rsidRDefault="00745DAE" w:rsidP="00745DAE">
      <w:pPr>
        <w:numPr>
          <w:ilvl w:val="0"/>
          <w:numId w:val="10"/>
        </w:numPr>
      </w:pPr>
      <w:r w:rsidRPr="00C44CA1">
        <w:rPr>
          <w:b/>
          <w:bCs/>
        </w:rPr>
        <w:t>Claims Notification:</w:t>
      </w:r>
      <w:r w:rsidRPr="00C44CA1">
        <w:t> The Ceding Company shall notify the Reinsurer of claims exceeding $250,000 within 15 days.</w:t>
      </w:r>
    </w:p>
    <w:p w14:paraId="71143519" w14:textId="77777777" w:rsidR="00745DAE" w:rsidRPr="00C44CA1" w:rsidRDefault="00745DAE" w:rsidP="00745DAE">
      <w:pPr>
        <w:numPr>
          <w:ilvl w:val="0"/>
          <w:numId w:val="10"/>
        </w:numPr>
      </w:pPr>
      <w:r w:rsidRPr="00C44CA1">
        <w:rPr>
          <w:b/>
          <w:bCs/>
        </w:rPr>
        <w:t>Documentation:</w:t>
      </w:r>
      <w:r w:rsidRPr="00C44CA1">
        <w:t> The Ceding Company shall provide comprehensive documentation, including claim forms, investigation reports, and settlement details.</w:t>
      </w:r>
    </w:p>
    <w:p w14:paraId="2F45F905" w14:textId="77777777" w:rsidR="00745DAE" w:rsidRPr="00C44CA1" w:rsidRDefault="00745DAE" w:rsidP="00745DAE">
      <w:pPr>
        <w:numPr>
          <w:ilvl w:val="0"/>
          <w:numId w:val="10"/>
        </w:numPr>
      </w:pPr>
      <w:r w:rsidRPr="00C44CA1">
        <w:rPr>
          <w:b/>
          <w:bCs/>
        </w:rPr>
        <w:t>Reimbursement Timeline:</w:t>
      </w:r>
      <w:r w:rsidRPr="00C44CA1">
        <w:t> The Reinsurer shall process claims reimbursements within 45 days of receiving complete documentation.</w:t>
      </w:r>
    </w:p>
    <w:p w14:paraId="2A6EEEE3" w14:textId="77777777" w:rsidR="00745DAE" w:rsidRPr="00C44CA1" w:rsidRDefault="00745DAE" w:rsidP="00745DAE">
      <w:r w:rsidRPr="00C44CA1">
        <w:rPr>
          <w:b/>
          <w:bCs/>
        </w:rPr>
        <w:t>6.5 Subrogation Rights:</w:t>
      </w:r>
    </w:p>
    <w:p w14:paraId="7CCF4B89" w14:textId="77777777" w:rsidR="00745DAE" w:rsidRPr="00C44CA1" w:rsidRDefault="00745DAE" w:rsidP="00745DAE">
      <w:r w:rsidRPr="00C44CA1">
        <w:t>The Reinsurer shall be entitled to subrogation rights for claims paid under this agreement. The Ceding Company agrees to cooperate fully in the pursuit of recovery from third parties responsible for the loss.</w:t>
      </w:r>
    </w:p>
    <w:p w14:paraId="3791B524" w14:textId="77777777" w:rsidR="00745DAE" w:rsidRPr="00C44CA1" w:rsidRDefault="00745DAE" w:rsidP="00745DAE">
      <w:r w:rsidRPr="00C44CA1">
        <w:rPr>
          <w:b/>
          <w:bCs/>
        </w:rPr>
        <w:t>6.6 Large Loss Notifications:</w:t>
      </w:r>
    </w:p>
    <w:p w14:paraId="6BDEEEFB" w14:textId="77777777" w:rsidR="00745DAE" w:rsidRPr="00C44CA1" w:rsidRDefault="00745DAE" w:rsidP="00745DAE">
      <w:r w:rsidRPr="00C44CA1">
        <w:t>For any single loss or series of losses arising from one event exceeding $1,000,000, the Ceding Company shall provide immediate notification to the Reinsurer, including preliminary loss estimates and potential impact assessments.</w:t>
      </w:r>
    </w:p>
    <w:p w14:paraId="62830945" w14:textId="77777777" w:rsidR="00745DAE" w:rsidRPr="00C44CA1" w:rsidRDefault="00745DAE" w:rsidP="00745DAE">
      <w:r w:rsidRPr="00C44CA1">
        <w:rPr>
          <w:b/>
          <w:bCs/>
        </w:rPr>
        <w:t>6.7 Claims Reserve Requirements:</w:t>
      </w:r>
    </w:p>
    <w:p w14:paraId="58078018" w14:textId="77777777" w:rsidR="00745DAE" w:rsidRPr="00C44CA1" w:rsidRDefault="00745DAE" w:rsidP="00745DAE">
      <w:r w:rsidRPr="00C44CA1">
        <w:t>The Ceding Company shall establish and maintain appropriate claims reserves for all covered risks, in accordance with industry standards and regulatory requirements. Reserve adequacy shall be reviewed periodically, with adjustments made as necessary to reflect changes in claims experience.</w:t>
      </w:r>
    </w:p>
    <w:p w14:paraId="32CA055E" w14:textId="77777777" w:rsidR="00745DAE" w:rsidRPr="00C44CA1" w:rsidRDefault="00745DAE" w:rsidP="00745DAE">
      <w:r w:rsidRPr="00C44CA1">
        <w:rPr>
          <w:b/>
          <w:bCs/>
        </w:rPr>
        <w:t>6.8 Catastrophe Claims:</w:t>
      </w:r>
    </w:p>
    <w:p w14:paraId="0B3CA92A" w14:textId="77777777" w:rsidR="00745DAE" w:rsidRPr="00C44CA1" w:rsidRDefault="00745DAE" w:rsidP="00745DAE">
      <w:r w:rsidRPr="00C44CA1">
        <w:t>In the event of a catastrophe resulting in multiple claims under this agreement, the Ceding Company shall promptly notify the Reinsurer, providing detailed loss reports and estimated reserve requirements. The parties shall cooperate in the efficient handling and settlement of catastrophe claims.</w:t>
      </w:r>
    </w:p>
    <w:p w14:paraId="313264B5" w14:textId="77777777" w:rsidR="00745DAE" w:rsidRPr="00C44CA1" w:rsidRDefault="00745DAE" w:rsidP="00745DAE">
      <w:r w:rsidRPr="00C44CA1">
        <w:pict w14:anchorId="6986CF3C">
          <v:rect id="_x0000_i1032" style="width:0;height:1.5pt" o:hralign="center" o:hrstd="t" o:hrnoshade="t" o:hr="t" fillcolor="#474747" stroked="f"/>
        </w:pict>
      </w:r>
    </w:p>
    <w:p w14:paraId="754E5349" w14:textId="77777777" w:rsidR="00745DAE" w:rsidRPr="00C44CA1" w:rsidRDefault="00745DAE" w:rsidP="00745DAE">
      <w:pPr>
        <w:rPr>
          <w:b/>
          <w:bCs/>
        </w:rPr>
      </w:pPr>
      <w:r w:rsidRPr="00C44CA1">
        <w:rPr>
          <w:b/>
          <w:bCs/>
        </w:rPr>
        <w:t>7. Reporting and Remittance</w:t>
      </w:r>
    </w:p>
    <w:p w14:paraId="58DE0810" w14:textId="77777777" w:rsidR="00745DAE" w:rsidRPr="00C44CA1" w:rsidRDefault="00745DAE" w:rsidP="00745DAE">
      <w:r w:rsidRPr="00C44CA1">
        <w:rPr>
          <w:b/>
          <w:bCs/>
        </w:rPr>
        <w:t>7.1 Reporting Requirements:</w:t>
      </w:r>
    </w:p>
    <w:p w14:paraId="58E8210E" w14:textId="77777777" w:rsidR="00745DAE" w:rsidRPr="00C44CA1" w:rsidRDefault="00745DAE" w:rsidP="00745DAE">
      <w:r w:rsidRPr="00C44CA1">
        <w:t>The Ceding Company shall provide the Reinsurer with detailed reports on a quarterly basis, including:</w:t>
      </w:r>
    </w:p>
    <w:p w14:paraId="5C490EB8" w14:textId="77777777" w:rsidR="00745DAE" w:rsidRPr="00C44CA1" w:rsidRDefault="00745DAE" w:rsidP="00745DAE">
      <w:pPr>
        <w:numPr>
          <w:ilvl w:val="0"/>
          <w:numId w:val="11"/>
        </w:numPr>
      </w:pPr>
      <w:r w:rsidRPr="00C44CA1">
        <w:rPr>
          <w:b/>
          <w:bCs/>
        </w:rPr>
        <w:lastRenderedPageBreak/>
        <w:t>Premiums Written and Earned:</w:t>
      </w:r>
      <w:r w:rsidRPr="00C44CA1">
        <w:t> Breakdown of gross and net premiums for the reporting period, with comparisons to previous periods.</w:t>
      </w:r>
    </w:p>
    <w:p w14:paraId="79C6939D" w14:textId="77777777" w:rsidR="00745DAE" w:rsidRPr="00C44CA1" w:rsidRDefault="00745DAE" w:rsidP="00745DAE">
      <w:pPr>
        <w:numPr>
          <w:ilvl w:val="0"/>
          <w:numId w:val="11"/>
        </w:numPr>
      </w:pPr>
      <w:r w:rsidRPr="00C44CA1">
        <w:rPr>
          <w:b/>
          <w:bCs/>
        </w:rPr>
        <w:t>Claims Activity:</w:t>
      </w:r>
      <w:r w:rsidRPr="00C44CA1">
        <w:t> Summary of claims incurred, paid, and outstanding, including large loss notifications and reserve development.</w:t>
      </w:r>
    </w:p>
    <w:p w14:paraId="5219E805" w14:textId="77777777" w:rsidR="00745DAE" w:rsidRPr="00C44CA1" w:rsidRDefault="00745DAE" w:rsidP="00745DAE">
      <w:pPr>
        <w:numPr>
          <w:ilvl w:val="0"/>
          <w:numId w:val="11"/>
        </w:numPr>
      </w:pPr>
      <w:r w:rsidRPr="00C44CA1">
        <w:rPr>
          <w:b/>
          <w:bCs/>
        </w:rPr>
        <w:t>Financial Results:</w:t>
      </w:r>
      <w:r w:rsidRPr="00C44CA1">
        <w:t> Analysis of underwriting performance, including loss ratios and expense ratios, with commentary on any significant variances.</w:t>
      </w:r>
    </w:p>
    <w:p w14:paraId="46E6D691" w14:textId="77777777" w:rsidR="00745DAE" w:rsidRPr="00C44CA1" w:rsidRDefault="00745DAE" w:rsidP="00745DAE">
      <w:r w:rsidRPr="00C44CA1">
        <w:rPr>
          <w:b/>
          <w:bCs/>
        </w:rPr>
        <w:t>7.2 Remittance Schedule:</w:t>
      </w:r>
    </w:p>
    <w:p w14:paraId="20C24ED8" w14:textId="77777777" w:rsidR="00745DAE" w:rsidRPr="00C44CA1" w:rsidRDefault="00745DAE" w:rsidP="00745DAE">
      <w:r w:rsidRPr="00C44CA1">
        <w:t>Premium payments and claims reimbursements shall be remitted in accordance with the following schedule:</w:t>
      </w:r>
    </w:p>
    <w:p w14:paraId="595789F6" w14:textId="77777777" w:rsidR="00745DAE" w:rsidRPr="00C44CA1" w:rsidRDefault="00745DAE" w:rsidP="00745DAE">
      <w:pPr>
        <w:numPr>
          <w:ilvl w:val="0"/>
          <w:numId w:val="12"/>
        </w:numPr>
      </w:pPr>
      <w:r w:rsidRPr="00C44CA1">
        <w:rPr>
          <w:b/>
          <w:bCs/>
        </w:rPr>
        <w:t>Premium Remittances:</w:t>
      </w:r>
      <w:r w:rsidRPr="00C44CA1">
        <w:t> Due within 30 days of the end of each reporting period.</w:t>
      </w:r>
    </w:p>
    <w:p w14:paraId="0E5485E0" w14:textId="77777777" w:rsidR="00745DAE" w:rsidRPr="00C44CA1" w:rsidRDefault="00745DAE" w:rsidP="00745DAE">
      <w:pPr>
        <w:numPr>
          <w:ilvl w:val="0"/>
          <w:numId w:val="12"/>
        </w:numPr>
      </w:pPr>
      <w:r w:rsidRPr="00C44CA1">
        <w:rPr>
          <w:b/>
          <w:bCs/>
        </w:rPr>
        <w:t>Claims Reimbursements:</w:t>
      </w:r>
      <w:r w:rsidRPr="00C44CA1">
        <w:t> Processed within 45 days of claims approval.</w:t>
      </w:r>
    </w:p>
    <w:p w14:paraId="5BA09E3E" w14:textId="77777777" w:rsidR="00745DAE" w:rsidRPr="00C44CA1" w:rsidRDefault="00745DAE" w:rsidP="00745DAE">
      <w:r w:rsidRPr="00C44CA1">
        <w:rPr>
          <w:b/>
          <w:bCs/>
        </w:rPr>
        <w:t>7.3 Audit Rights:</w:t>
      </w:r>
    </w:p>
    <w:p w14:paraId="3BE38F62" w14:textId="77777777" w:rsidR="00745DAE" w:rsidRPr="00C44CA1" w:rsidRDefault="00745DAE" w:rsidP="00745DAE">
      <w:r w:rsidRPr="00C44CA1">
        <w:t>The Reinsurer reserves the right to audit the Ceding Company’s records to verify compliance with the terms of this agreement. Audits may include:</w:t>
      </w:r>
    </w:p>
    <w:p w14:paraId="24007ACB" w14:textId="77777777" w:rsidR="00745DAE" w:rsidRPr="00C44CA1" w:rsidRDefault="00745DAE" w:rsidP="00745DAE">
      <w:pPr>
        <w:numPr>
          <w:ilvl w:val="0"/>
          <w:numId w:val="13"/>
        </w:numPr>
      </w:pPr>
      <w:r w:rsidRPr="00C44CA1">
        <w:rPr>
          <w:b/>
          <w:bCs/>
        </w:rPr>
        <w:t>On-Site Reviews:</w:t>
      </w:r>
      <w:r w:rsidRPr="00C44CA1">
        <w:t> Examination of underwriting files, claims records, and financial statements, conducted at the Ceding Company's premises.</w:t>
      </w:r>
    </w:p>
    <w:p w14:paraId="41738F91" w14:textId="77777777" w:rsidR="00745DAE" w:rsidRPr="00C44CA1" w:rsidRDefault="00745DAE" w:rsidP="00745DAE">
      <w:pPr>
        <w:numPr>
          <w:ilvl w:val="0"/>
          <w:numId w:val="13"/>
        </w:numPr>
      </w:pPr>
      <w:r w:rsidRPr="00C44CA1">
        <w:rPr>
          <w:b/>
          <w:bCs/>
        </w:rPr>
        <w:t>Remote Audits:</w:t>
      </w:r>
      <w:r w:rsidRPr="00C44CA1">
        <w:t> Electronic access to relevant data and documentation, facilitated through secure data-sharing platforms.</w:t>
      </w:r>
    </w:p>
    <w:p w14:paraId="09579501" w14:textId="77777777" w:rsidR="00745DAE" w:rsidRPr="00C44CA1" w:rsidRDefault="00745DAE" w:rsidP="00745DAE">
      <w:pPr>
        <w:numPr>
          <w:ilvl w:val="0"/>
          <w:numId w:val="13"/>
        </w:numPr>
      </w:pPr>
      <w:r w:rsidRPr="00C44CA1">
        <w:rPr>
          <w:b/>
          <w:bCs/>
        </w:rPr>
        <w:t>Audit Frequency:</w:t>
      </w:r>
      <w:r w:rsidRPr="00C44CA1">
        <w:t> Audits may be conducted annually or as otherwise agreed upon by the parties. The Reinsurer shall provide at least 30 days' notice prior to conducting an audit.</w:t>
      </w:r>
    </w:p>
    <w:p w14:paraId="7FFC0D58" w14:textId="77777777" w:rsidR="00745DAE" w:rsidRPr="00C44CA1" w:rsidRDefault="00745DAE" w:rsidP="00745DAE">
      <w:r w:rsidRPr="00C44CA1">
        <w:rPr>
          <w:b/>
          <w:bCs/>
        </w:rPr>
        <w:t>7.4 Confidentiality of Reports:</w:t>
      </w:r>
    </w:p>
    <w:p w14:paraId="0398DBD6" w14:textId="77777777" w:rsidR="00745DAE" w:rsidRPr="00C44CA1" w:rsidRDefault="00745DAE" w:rsidP="00745DAE">
      <w:r w:rsidRPr="00C44CA1">
        <w:t>All reports and data exchanged between the parties shall be treated as confidential. Both parties agree to implement appropriate safeguards to protect the confidentiality and integrity of shared information. Unauthorized disclosure of confidential information may result in termination of this agreement and potential legal action.</w:t>
      </w:r>
    </w:p>
    <w:p w14:paraId="1A3665C1" w14:textId="77777777" w:rsidR="00745DAE" w:rsidRPr="00C44CA1" w:rsidRDefault="00745DAE" w:rsidP="00745DAE">
      <w:r w:rsidRPr="00C44CA1">
        <w:rPr>
          <w:b/>
          <w:bCs/>
        </w:rPr>
        <w:t>7.5 Data Exchange Protocols:</w:t>
      </w:r>
    </w:p>
    <w:p w14:paraId="33EA5BC1" w14:textId="77777777" w:rsidR="00745DAE" w:rsidRPr="00C44CA1" w:rsidRDefault="00745DAE" w:rsidP="00745DAE">
      <w:r w:rsidRPr="00C44CA1">
        <w:t>The parties agree to utilize secure data exchange protocols, including encryption and secure file transfer methods, to ensure the confidentiality and integrity of data transmitted between them. Data breaches or security incidents affecting shared information must be reported immediately to the affected party, with remediation measures promptly implemented.</w:t>
      </w:r>
    </w:p>
    <w:p w14:paraId="40CECF42" w14:textId="77777777" w:rsidR="00745DAE" w:rsidRPr="00C44CA1" w:rsidRDefault="00745DAE" w:rsidP="00745DAE">
      <w:r w:rsidRPr="00C44CA1">
        <w:rPr>
          <w:b/>
          <w:bCs/>
        </w:rPr>
        <w:t>7.6 Quarterly Review Meetings:</w:t>
      </w:r>
    </w:p>
    <w:p w14:paraId="58F1F024" w14:textId="77777777" w:rsidR="00745DAE" w:rsidRPr="00C44CA1" w:rsidRDefault="00745DAE" w:rsidP="00745DAE">
      <w:r w:rsidRPr="00C44CA1">
        <w:t>The parties shall conduct quarterly review meetings to discuss the performance of the reinsurance arrangement, address any operational issues, and evaluate opportunities for improvement. These meetings may be held in person or via virtual conferencing platforms, with agendas and materials distributed in advance.</w:t>
      </w:r>
    </w:p>
    <w:p w14:paraId="549674C3" w14:textId="77777777" w:rsidR="00745DAE" w:rsidRPr="00C44CA1" w:rsidRDefault="00745DAE" w:rsidP="00745DAE">
      <w:r w:rsidRPr="00C44CA1">
        <w:rPr>
          <w:b/>
          <w:bCs/>
        </w:rPr>
        <w:t>7.7 Annual Performance Report:</w:t>
      </w:r>
    </w:p>
    <w:p w14:paraId="2B0A34F5" w14:textId="77777777" w:rsidR="00745DAE" w:rsidRPr="00C44CA1" w:rsidRDefault="00745DAE" w:rsidP="00745DAE">
      <w:r w:rsidRPr="00C44CA1">
        <w:t>The Ceding Company shall prepare an annual performance report summarizing the key metrics and outcomes of the reinsurance arrangement, including premium volume, claims experience, and financial results. This report shall be submitted to the Reinsurer within 60 days of the end of each calendar year.</w:t>
      </w:r>
    </w:p>
    <w:p w14:paraId="419E65DC" w14:textId="77777777" w:rsidR="00745DAE" w:rsidRPr="00C44CA1" w:rsidRDefault="00745DAE" w:rsidP="00745DAE">
      <w:r w:rsidRPr="00C44CA1">
        <w:pict w14:anchorId="73C91E0A">
          <v:rect id="_x0000_i1033" style="width:0;height:1.5pt" o:hralign="center" o:hrstd="t" o:hrnoshade="t" o:hr="t" fillcolor="#474747" stroked="f"/>
        </w:pict>
      </w:r>
    </w:p>
    <w:p w14:paraId="74B66E01" w14:textId="77777777" w:rsidR="00745DAE" w:rsidRPr="00C44CA1" w:rsidRDefault="00745DAE" w:rsidP="00745DAE">
      <w:pPr>
        <w:rPr>
          <w:b/>
          <w:bCs/>
        </w:rPr>
      </w:pPr>
      <w:r w:rsidRPr="00C44CA1">
        <w:rPr>
          <w:b/>
          <w:bCs/>
        </w:rPr>
        <w:t>8. Duration and Termination</w:t>
      </w:r>
    </w:p>
    <w:p w14:paraId="15A70856" w14:textId="77777777" w:rsidR="00745DAE" w:rsidRPr="00C44CA1" w:rsidRDefault="00745DAE" w:rsidP="00745DAE">
      <w:r w:rsidRPr="00C44CA1">
        <w:rPr>
          <w:b/>
          <w:bCs/>
        </w:rPr>
        <w:lastRenderedPageBreak/>
        <w:t>8.1 Agreement Period:</w:t>
      </w:r>
    </w:p>
    <w:p w14:paraId="43F79B57" w14:textId="77777777" w:rsidR="00745DAE" w:rsidRPr="00C44CA1" w:rsidRDefault="00745DAE" w:rsidP="00745DAE">
      <w:r w:rsidRPr="00C44CA1">
        <w:t>This agreement shall commence on January 1, 2023, and remain in effect until December 31, 2025, unless terminated earlier in accordance with this section. The parties may agree to renew the agreement subject to renegotiated terms.</w:t>
      </w:r>
    </w:p>
    <w:p w14:paraId="0D0F391E" w14:textId="77777777" w:rsidR="00745DAE" w:rsidRPr="00C44CA1" w:rsidRDefault="00745DAE" w:rsidP="00745DAE">
      <w:r w:rsidRPr="00C44CA1">
        <w:rPr>
          <w:b/>
          <w:bCs/>
        </w:rPr>
        <w:t>8.2 Termination Conditions:</w:t>
      </w:r>
    </w:p>
    <w:p w14:paraId="1C0EE594" w14:textId="77777777" w:rsidR="00745DAE" w:rsidRPr="00C44CA1" w:rsidRDefault="00745DAE" w:rsidP="00745DAE">
      <w:r w:rsidRPr="00C44CA1">
        <w:t>Either party may terminate this agreement with 90 days' written notice under the following circumstances:</w:t>
      </w:r>
    </w:p>
    <w:p w14:paraId="028A22A8" w14:textId="77777777" w:rsidR="00745DAE" w:rsidRPr="00C44CA1" w:rsidRDefault="00745DAE" w:rsidP="00745DAE">
      <w:pPr>
        <w:numPr>
          <w:ilvl w:val="0"/>
          <w:numId w:val="14"/>
        </w:numPr>
      </w:pPr>
      <w:r w:rsidRPr="00C44CA1">
        <w:rPr>
          <w:b/>
          <w:bCs/>
        </w:rPr>
        <w:t>Material Breach:</w:t>
      </w:r>
      <w:r w:rsidRPr="00C44CA1">
        <w:t> Breach of any material term or condition of this agreement, with failure to cure within 30 days of notice.</w:t>
      </w:r>
    </w:p>
    <w:p w14:paraId="086029E0" w14:textId="77777777" w:rsidR="00745DAE" w:rsidRPr="00C44CA1" w:rsidRDefault="00745DAE" w:rsidP="00745DAE">
      <w:pPr>
        <w:numPr>
          <w:ilvl w:val="0"/>
          <w:numId w:val="14"/>
        </w:numPr>
      </w:pPr>
      <w:r w:rsidRPr="00C44CA1">
        <w:rPr>
          <w:b/>
          <w:bCs/>
        </w:rPr>
        <w:t>Insolvency:</w:t>
      </w:r>
      <w:r w:rsidRPr="00C44CA1">
        <w:t> The insolvency, bankruptcy, or receivership of either party, as evidenced by the filing of a petition or appointment of a receiver.</w:t>
      </w:r>
    </w:p>
    <w:p w14:paraId="6C333B9C" w14:textId="77777777" w:rsidR="00745DAE" w:rsidRPr="00C44CA1" w:rsidRDefault="00745DAE" w:rsidP="00745DAE">
      <w:pPr>
        <w:numPr>
          <w:ilvl w:val="0"/>
          <w:numId w:val="14"/>
        </w:numPr>
      </w:pPr>
      <w:r w:rsidRPr="00C44CA1">
        <w:rPr>
          <w:b/>
          <w:bCs/>
        </w:rPr>
        <w:t>Regulatory Action:</w:t>
      </w:r>
      <w:r w:rsidRPr="00C44CA1">
        <w:t> Revocation or suspension of licenses necessary to conduct insurance or reinsurance business, or any regulatory action that materially impairs a party's ability to perform its obligations under this agreement.</w:t>
      </w:r>
    </w:p>
    <w:p w14:paraId="0482BA37" w14:textId="77777777" w:rsidR="00745DAE" w:rsidRPr="00C44CA1" w:rsidRDefault="00745DAE" w:rsidP="00745DAE">
      <w:r w:rsidRPr="00C44CA1">
        <w:rPr>
          <w:b/>
          <w:bCs/>
        </w:rPr>
        <w:t>8.3 Run-Off Provisions:</w:t>
      </w:r>
    </w:p>
    <w:p w14:paraId="262E7F90" w14:textId="77777777" w:rsidR="00745DAE" w:rsidRPr="00C44CA1" w:rsidRDefault="00745DAE" w:rsidP="00745DAE">
      <w:r w:rsidRPr="00C44CA1">
        <w:t>In the event of termination, the following run-off provisions shall apply:</w:t>
      </w:r>
    </w:p>
    <w:p w14:paraId="60E077E6" w14:textId="77777777" w:rsidR="00745DAE" w:rsidRPr="00C44CA1" w:rsidRDefault="00745DAE" w:rsidP="00745DAE">
      <w:pPr>
        <w:numPr>
          <w:ilvl w:val="0"/>
          <w:numId w:val="15"/>
        </w:numPr>
      </w:pPr>
      <w:r w:rsidRPr="00C44CA1">
        <w:rPr>
          <w:b/>
          <w:bCs/>
        </w:rPr>
        <w:t>Existing Policies:</w:t>
      </w:r>
      <w:r w:rsidRPr="00C44CA1">
        <w:t> Coverage shall continue for policies in force as of the termination date, with claims handled in accordance with the terms of this agreement.</w:t>
      </w:r>
    </w:p>
    <w:p w14:paraId="1E64A26D" w14:textId="77777777" w:rsidR="00745DAE" w:rsidRPr="00C44CA1" w:rsidRDefault="00745DAE" w:rsidP="00745DAE">
      <w:pPr>
        <w:numPr>
          <w:ilvl w:val="0"/>
          <w:numId w:val="15"/>
        </w:numPr>
      </w:pPr>
      <w:r w:rsidRPr="00C44CA1">
        <w:rPr>
          <w:b/>
          <w:bCs/>
        </w:rPr>
        <w:t>Claims Settlement:</w:t>
      </w:r>
      <w:r w:rsidRPr="00C44CA1">
        <w:t> The Reinsurer shall remain liable for its share of claims arising from covered policies issued prior to termination, including those reported during the run-off period.</w:t>
      </w:r>
    </w:p>
    <w:p w14:paraId="15B7EA58" w14:textId="77777777" w:rsidR="00745DAE" w:rsidRPr="00C44CA1" w:rsidRDefault="00745DAE" w:rsidP="00745DAE">
      <w:pPr>
        <w:numPr>
          <w:ilvl w:val="0"/>
          <w:numId w:val="15"/>
        </w:numPr>
      </w:pPr>
      <w:r w:rsidRPr="00C44CA1">
        <w:rPr>
          <w:b/>
          <w:bCs/>
        </w:rPr>
        <w:t>Premium Adjustments:</w:t>
      </w:r>
      <w:r w:rsidRPr="00C44CA1">
        <w:t> Final premium adjustments shall be calculated based on the earned premium up to the termination date, with any outstanding amounts reconciled within 60 days.</w:t>
      </w:r>
    </w:p>
    <w:p w14:paraId="4BA5F507" w14:textId="77777777" w:rsidR="00745DAE" w:rsidRPr="00C44CA1" w:rsidRDefault="00745DAE" w:rsidP="00745DAE">
      <w:r w:rsidRPr="00C44CA1">
        <w:rPr>
          <w:b/>
          <w:bCs/>
        </w:rPr>
        <w:t>8.4 Notice of Termination:</w:t>
      </w:r>
    </w:p>
    <w:p w14:paraId="38B5FD30" w14:textId="77777777" w:rsidR="00745DAE" w:rsidRPr="00C44CA1" w:rsidRDefault="00745DAE" w:rsidP="00745DAE">
      <w:r w:rsidRPr="00C44CA1">
        <w:t>Written notice of termination shall be sent to the addresses specified at the beginning of this agreement, with confirmation of receipt required. Notices delivered via registered mail or courier shall be deemed effective upon delivery.</w:t>
      </w:r>
    </w:p>
    <w:p w14:paraId="38BEE6A4" w14:textId="77777777" w:rsidR="00745DAE" w:rsidRPr="00C44CA1" w:rsidRDefault="00745DAE" w:rsidP="00745DAE">
      <w:r w:rsidRPr="00C44CA1">
        <w:rPr>
          <w:b/>
          <w:bCs/>
        </w:rPr>
        <w:t>8.5 Transition Plan:</w:t>
      </w:r>
    </w:p>
    <w:p w14:paraId="0EA2F101" w14:textId="77777777" w:rsidR="00745DAE" w:rsidRPr="00C44CA1" w:rsidRDefault="00745DAE" w:rsidP="00745DAE">
      <w:r w:rsidRPr="00C44CA1">
        <w:t>In the event of termination, the parties agree to develop a transition plan to ensure the orderly transfer of responsibilities and minimize disruptions to policyholders. The transition plan shall include timelines, key contacts, and specific actions to be taken by each party.</w:t>
      </w:r>
    </w:p>
    <w:p w14:paraId="1C047B86" w14:textId="77777777" w:rsidR="00745DAE" w:rsidRPr="00C44CA1" w:rsidRDefault="00745DAE" w:rsidP="00745DAE">
      <w:r w:rsidRPr="00C44CA1">
        <w:rPr>
          <w:b/>
          <w:bCs/>
        </w:rPr>
        <w:t>8.6 Renewal Negotiations:</w:t>
      </w:r>
    </w:p>
    <w:p w14:paraId="73037415" w14:textId="77777777" w:rsidR="00745DAE" w:rsidRPr="00C44CA1" w:rsidRDefault="00745DAE" w:rsidP="00745DAE">
      <w:r w:rsidRPr="00C44CA1">
        <w:t>The parties shall initiate renewal negotiations at least 180 days prior to the expiration of this agreement. Renewal terms shall be documented in writing and signed by both parties, incorporating any agreed changes to coverage, premiums, or other key provisions.</w:t>
      </w:r>
    </w:p>
    <w:p w14:paraId="66893081" w14:textId="77777777" w:rsidR="00745DAE" w:rsidRPr="00C44CA1" w:rsidRDefault="00745DAE" w:rsidP="00745DAE">
      <w:r w:rsidRPr="00C44CA1">
        <w:rPr>
          <w:b/>
          <w:bCs/>
        </w:rPr>
        <w:t>8.7 Termination for Convenience:</w:t>
      </w:r>
    </w:p>
    <w:p w14:paraId="3816ADD7" w14:textId="77777777" w:rsidR="00745DAE" w:rsidRPr="00C44CA1" w:rsidRDefault="00745DAE" w:rsidP="00745DAE">
      <w:r w:rsidRPr="00C44CA1">
        <w:t>Either party may terminate this agreement for convenience with 180 days' written notice, provided that all obligations and liabilities incurred prior to the termination date are fully settled. Termination for convenience shall not affect the parties' rights to any claims or recoveries arising from the agreement.</w:t>
      </w:r>
    </w:p>
    <w:p w14:paraId="5917D6F0" w14:textId="77777777" w:rsidR="00745DAE" w:rsidRPr="00C44CA1" w:rsidRDefault="00745DAE" w:rsidP="00745DAE">
      <w:r w:rsidRPr="00C44CA1">
        <w:rPr>
          <w:b/>
          <w:bCs/>
        </w:rPr>
        <w:t>8.8 Force Majeure Termination:</w:t>
      </w:r>
    </w:p>
    <w:p w14:paraId="029D9A1F" w14:textId="77777777" w:rsidR="00745DAE" w:rsidRPr="00C44CA1" w:rsidRDefault="00745DAE" w:rsidP="00745DAE">
      <w:r w:rsidRPr="00C44CA1">
        <w:lastRenderedPageBreak/>
        <w:t>In the event that performance under this agreement is rendered impossible or impracticable due to a force majeure event, either party may terminate the agreement with immediate effect, subject to settlement of any outstanding obligations. Force majeure events include acts of God, natural disasters, war, terrorism, and government actions.</w:t>
      </w:r>
    </w:p>
    <w:p w14:paraId="732E3E12" w14:textId="77777777" w:rsidR="00745DAE" w:rsidRPr="00C44CA1" w:rsidRDefault="00745DAE" w:rsidP="00745DAE">
      <w:r w:rsidRPr="00C44CA1">
        <w:pict w14:anchorId="05925F65">
          <v:rect id="_x0000_i1034" style="width:0;height:1.5pt" o:hralign="center" o:hrstd="t" o:hrnoshade="t" o:hr="t" fillcolor="#474747" stroked="f"/>
        </w:pict>
      </w:r>
    </w:p>
    <w:p w14:paraId="50103C31" w14:textId="77777777" w:rsidR="00745DAE" w:rsidRPr="00C44CA1" w:rsidRDefault="00745DAE" w:rsidP="00745DAE">
      <w:pPr>
        <w:rPr>
          <w:b/>
          <w:bCs/>
        </w:rPr>
      </w:pPr>
      <w:r w:rsidRPr="00C44CA1">
        <w:rPr>
          <w:b/>
          <w:bCs/>
        </w:rPr>
        <w:t>9. Dispute Resolution</w:t>
      </w:r>
    </w:p>
    <w:p w14:paraId="19E1F3C0" w14:textId="77777777" w:rsidR="00745DAE" w:rsidRPr="00C44CA1" w:rsidRDefault="00745DAE" w:rsidP="00745DAE">
      <w:r w:rsidRPr="00C44CA1">
        <w:rPr>
          <w:b/>
          <w:bCs/>
        </w:rPr>
        <w:t>9.1 Arbitration:</w:t>
      </w:r>
    </w:p>
    <w:p w14:paraId="0C50DF53" w14:textId="77777777" w:rsidR="00745DAE" w:rsidRPr="00C44CA1" w:rsidRDefault="00745DAE" w:rsidP="00745DAE">
      <w:r w:rsidRPr="00C44CA1">
        <w:t>Any disputes arising under this agreement shall be resolved through binding arbitration in accordance with the rules of the American Arbitration Association (AAA). The arbitration panel shall consist of three arbitrators, with each party selecting one arbitrator and the two arbitrators selecting the third.</w:t>
      </w:r>
    </w:p>
    <w:p w14:paraId="15942D13" w14:textId="77777777" w:rsidR="00745DAE" w:rsidRPr="00C44CA1" w:rsidRDefault="00745DAE" w:rsidP="00745DAE">
      <w:r w:rsidRPr="00C44CA1">
        <w:rPr>
          <w:b/>
          <w:bCs/>
        </w:rPr>
        <w:t>9.2 Arbitration Procedure:</w:t>
      </w:r>
    </w:p>
    <w:p w14:paraId="7091F509" w14:textId="77777777" w:rsidR="00745DAE" w:rsidRPr="00C44CA1" w:rsidRDefault="00745DAE" w:rsidP="00745DAE">
      <w:pPr>
        <w:numPr>
          <w:ilvl w:val="0"/>
          <w:numId w:val="16"/>
        </w:numPr>
      </w:pPr>
      <w:r w:rsidRPr="00C44CA1">
        <w:rPr>
          <w:b/>
          <w:bCs/>
        </w:rPr>
        <w:t>Venue:</w:t>
      </w:r>
      <w:r w:rsidRPr="00C44CA1">
        <w:t> Arbitration proceedings shall take place in New York City, New York, USA.</w:t>
      </w:r>
    </w:p>
    <w:p w14:paraId="2A7250E2" w14:textId="77777777" w:rsidR="00745DAE" w:rsidRPr="00C44CA1" w:rsidRDefault="00745DAE" w:rsidP="00745DAE">
      <w:pPr>
        <w:numPr>
          <w:ilvl w:val="0"/>
          <w:numId w:val="16"/>
        </w:numPr>
      </w:pPr>
      <w:r w:rsidRPr="00C44CA1">
        <w:rPr>
          <w:b/>
          <w:bCs/>
        </w:rPr>
        <w:t>Language:</w:t>
      </w:r>
      <w:r w:rsidRPr="00C44CA1">
        <w:t> The proceedings shall be conducted in English.</w:t>
      </w:r>
    </w:p>
    <w:p w14:paraId="7E95B641" w14:textId="77777777" w:rsidR="00745DAE" w:rsidRPr="00C44CA1" w:rsidRDefault="00745DAE" w:rsidP="00745DAE">
      <w:pPr>
        <w:numPr>
          <w:ilvl w:val="0"/>
          <w:numId w:val="16"/>
        </w:numPr>
      </w:pPr>
      <w:r w:rsidRPr="00C44CA1">
        <w:rPr>
          <w:b/>
          <w:bCs/>
        </w:rPr>
        <w:t>Decision:</w:t>
      </w:r>
      <w:r w:rsidRPr="00C44CA1">
        <w:t> The arbitrators' decision shall be final and binding, with no right of appeal.</w:t>
      </w:r>
    </w:p>
    <w:p w14:paraId="507DD8BE" w14:textId="77777777" w:rsidR="00745DAE" w:rsidRPr="00C44CA1" w:rsidRDefault="00745DAE" w:rsidP="00745DAE">
      <w:r w:rsidRPr="00C44CA1">
        <w:rPr>
          <w:b/>
          <w:bCs/>
        </w:rPr>
        <w:t>9.3 Governing Law:</w:t>
      </w:r>
    </w:p>
    <w:p w14:paraId="06F0D80E" w14:textId="77777777" w:rsidR="00745DAE" w:rsidRPr="00C44CA1" w:rsidRDefault="00745DAE" w:rsidP="00745DAE">
      <w:r w:rsidRPr="00C44CA1">
        <w:t>This agreement shall be governed by the laws of the State of New York, USA. Each party submits to the exclusive jurisdiction of the courts of New York for the enforcement of arbitration awards.</w:t>
      </w:r>
    </w:p>
    <w:p w14:paraId="609D3B32" w14:textId="77777777" w:rsidR="00745DAE" w:rsidRPr="00C44CA1" w:rsidRDefault="00745DAE" w:rsidP="00745DAE">
      <w:r w:rsidRPr="00C44CA1">
        <w:rPr>
          <w:b/>
          <w:bCs/>
        </w:rPr>
        <w:t>9.4 Costs of Arbitration:</w:t>
      </w:r>
    </w:p>
    <w:p w14:paraId="0AF4CA27" w14:textId="77777777" w:rsidR="00745DAE" w:rsidRPr="00C44CA1" w:rsidRDefault="00745DAE" w:rsidP="00745DAE">
      <w:r w:rsidRPr="00C44CA1">
        <w:t>The costs of arbitration, including arbitrators' fees and administrative expenses, shall be borne equally by both parties, unless otherwise determined by the arbitrators. Each party shall bear its own legal fees and expenses.</w:t>
      </w:r>
    </w:p>
    <w:p w14:paraId="6BFBFD9A" w14:textId="77777777" w:rsidR="00745DAE" w:rsidRPr="00C44CA1" w:rsidRDefault="00745DAE" w:rsidP="00745DAE">
      <w:r w:rsidRPr="00C44CA1">
        <w:rPr>
          <w:b/>
          <w:bCs/>
        </w:rPr>
        <w:t>9.5 Mediation Option:</w:t>
      </w:r>
    </w:p>
    <w:p w14:paraId="3D3CE911" w14:textId="77777777" w:rsidR="00745DAE" w:rsidRPr="00C44CA1" w:rsidRDefault="00745DAE" w:rsidP="00745DAE">
      <w:r w:rsidRPr="00C44CA1">
        <w:t>Prior to arbitration, the parties may mutually agree to engage in mediation to resolve disputes amicably. Mediation shall be conducted by a neutral third-party mediator with expertise in reinsurance matters. The costs of mediation shall be shared equally by both parties.</w:t>
      </w:r>
    </w:p>
    <w:p w14:paraId="64C60F35" w14:textId="77777777" w:rsidR="00745DAE" w:rsidRPr="00C44CA1" w:rsidRDefault="00745DAE" w:rsidP="00745DAE">
      <w:r w:rsidRPr="00C44CA1">
        <w:rPr>
          <w:b/>
          <w:bCs/>
        </w:rPr>
        <w:t>9.6 Interim Relief:</w:t>
      </w:r>
    </w:p>
    <w:p w14:paraId="1D4262E3" w14:textId="77777777" w:rsidR="00745DAE" w:rsidRPr="00C44CA1" w:rsidRDefault="00745DAE" w:rsidP="00745DAE">
      <w:r w:rsidRPr="00C44CA1">
        <w:t>Either party may seek interim relief from a court of competent jurisdiction to prevent irreparable harm or preserve the status quo pending the outcome of arbitration. Such interim relief shall not constitute a waiver of the arbitration requirement.</w:t>
      </w:r>
    </w:p>
    <w:p w14:paraId="16D850E5" w14:textId="77777777" w:rsidR="00745DAE" w:rsidRPr="00C44CA1" w:rsidRDefault="00745DAE" w:rsidP="00745DAE">
      <w:r w:rsidRPr="00C44CA1">
        <w:rPr>
          <w:b/>
          <w:bCs/>
        </w:rPr>
        <w:t>9.7 Confidentiality of Proceedings:</w:t>
      </w:r>
    </w:p>
    <w:p w14:paraId="03A41E0A" w14:textId="77777777" w:rsidR="00745DAE" w:rsidRPr="00C44CA1" w:rsidRDefault="00745DAE" w:rsidP="00745DAE">
      <w:r w:rsidRPr="00C44CA1">
        <w:t>All arbitration and mediation proceedings, including documents and testimony, shall be confidential. The parties agree not to disclose any information related to the proceedings except as required by law or to enforce an arbitration award.</w:t>
      </w:r>
    </w:p>
    <w:p w14:paraId="4A2105A0" w14:textId="77777777" w:rsidR="00745DAE" w:rsidRPr="00C44CA1" w:rsidRDefault="00745DAE" w:rsidP="00745DAE">
      <w:r w:rsidRPr="00C44CA1">
        <w:rPr>
          <w:b/>
          <w:bCs/>
        </w:rPr>
        <w:t>9.8 Escalation Process:</w:t>
      </w:r>
    </w:p>
    <w:p w14:paraId="6FE1BA77" w14:textId="77777777" w:rsidR="00745DAE" w:rsidRPr="00C44CA1" w:rsidRDefault="00745DAE" w:rsidP="00745DAE">
      <w:r w:rsidRPr="00C44CA1">
        <w:t>In the event of a dispute, the parties agree to engage in an escalation process prior to initiating arbitration or mediation. This process shall involve discussions between senior executives of both parties, with the aim of reaching a mutually agreeable resolution within 30 days.</w:t>
      </w:r>
    </w:p>
    <w:p w14:paraId="41BB6449" w14:textId="77777777" w:rsidR="00745DAE" w:rsidRPr="00C44CA1" w:rsidRDefault="00745DAE" w:rsidP="00745DAE">
      <w:r w:rsidRPr="00C44CA1">
        <w:rPr>
          <w:b/>
          <w:bCs/>
        </w:rPr>
        <w:t>9.9 Settlement Offers:</w:t>
      </w:r>
    </w:p>
    <w:p w14:paraId="4D032481" w14:textId="77777777" w:rsidR="00745DAE" w:rsidRPr="00C44CA1" w:rsidRDefault="00745DAE" w:rsidP="00745DAE">
      <w:r w:rsidRPr="00C44CA1">
        <w:lastRenderedPageBreak/>
        <w:t>Settlement offers made during dispute resolution proceedings shall be without prejudice and shall not be admissible as evidence in any subsequent arbitration or litigation. The parties agree to consider settlement offers in good faith, with a view to resolving the dispute expeditiously.</w:t>
      </w:r>
    </w:p>
    <w:p w14:paraId="0C9C367E" w14:textId="77777777" w:rsidR="00745DAE" w:rsidRPr="00C44CA1" w:rsidRDefault="00745DAE" w:rsidP="00745DAE">
      <w:r w:rsidRPr="00C44CA1">
        <w:pict w14:anchorId="5B625F9C">
          <v:rect id="_x0000_i1035" style="width:0;height:1.5pt" o:hralign="center" o:hrstd="t" o:hrnoshade="t" o:hr="t" fillcolor="#474747" stroked="f"/>
        </w:pict>
      </w:r>
    </w:p>
    <w:p w14:paraId="5FE33A24" w14:textId="77777777" w:rsidR="00745DAE" w:rsidRPr="00C44CA1" w:rsidRDefault="00745DAE" w:rsidP="00745DAE">
      <w:pPr>
        <w:rPr>
          <w:b/>
          <w:bCs/>
        </w:rPr>
      </w:pPr>
      <w:r w:rsidRPr="00C44CA1">
        <w:rPr>
          <w:b/>
          <w:bCs/>
        </w:rPr>
        <w:t>10. Miscellaneous Provisions</w:t>
      </w:r>
    </w:p>
    <w:p w14:paraId="2B3A6407" w14:textId="77777777" w:rsidR="00745DAE" w:rsidRPr="00C44CA1" w:rsidRDefault="00745DAE" w:rsidP="00745DAE">
      <w:r w:rsidRPr="00C44CA1">
        <w:rPr>
          <w:b/>
          <w:bCs/>
        </w:rPr>
        <w:t>10.1 Confidentiality:</w:t>
      </w:r>
    </w:p>
    <w:p w14:paraId="7A1C1810" w14:textId="77777777" w:rsidR="00745DAE" w:rsidRPr="00C44CA1" w:rsidRDefault="00745DAE" w:rsidP="00745DAE">
      <w:r w:rsidRPr="00C44CA1">
        <w:t>Both parties agree to keep the terms of this agreement and any proprietary information confidential, except as required by law or regulatory authorities. Confidential information includes, but is not limited to, underwriting data, claims records, and financial reports. Unauthorized disclosure of confidential information may result in termination of this agreement and potential legal action.</w:t>
      </w:r>
    </w:p>
    <w:p w14:paraId="22D40E82" w14:textId="77777777" w:rsidR="00745DAE" w:rsidRPr="00C44CA1" w:rsidRDefault="00745DAE" w:rsidP="00745DAE">
      <w:r w:rsidRPr="00C44CA1">
        <w:rPr>
          <w:b/>
          <w:bCs/>
        </w:rPr>
        <w:t>10.2 Amendments:</w:t>
      </w:r>
    </w:p>
    <w:p w14:paraId="3C3D4BE5" w14:textId="77777777" w:rsidR="00745DAE" w:rsidRPr="00C44CA1" w:rsidRDefault="00745DAE" w:rsidP="00745DAE">
      <w:r w:rsidRPr="00C44CA1">
        <w:t>Any amendments to this agreement must be made in writing and signed by both parties. Amendments shall specify the effective date and detail the modifications to existing terms and conditions. No oral modifications shall be valid or enforceable.</w:t>
      </w:r>
    </w:p>
    <w:p w14:paraId="169572A6" w14:textId="77777777" w:rsidR="00745DAE" w:rsidRPr="00C44CA1" w:rsidRDefault="00745DAE" w:rsidP="00745DAE">
      <w:r w:rsidRPr="00C44CA1">
        <w:rPr>
          <w:b/>
          <w:bCs/>
        </w:rPr>
        <w:t>10.3 Notices:</w:t>
      </w:r>
    </w:p>
    <w:p w14:paraId="7E5C17B4" w14:textId="77777777" w:rsidR="00745DAE" w:rsidRPr="00C44CA1" w:rsidRDefault="00745DAE" w:rsidP="00745DAE">
      <w:r w:rsidRPr="00C44CA1">
        <w:t>All notices required under this agreement shall be delivered to the addresses specified above by registered mail or email with confirmation of receipt. Notices shall be deemed effective upon confirmation of delivery. Each party shall promptly update the other party with any changes to contact information.</w:t>
      </w:r>
    </w:p>
    <w:p w14:paraId="2E064695" w14:textId="77777777" w:rsidR="00745DAE" w:rsidRPr="00C44CA1" w:rsidRDefault="00745DAE" w:rsidP="00745DAE">
      <w:r w:rsidRPr="00C44CA1">
        <w:rPr>
          <w:b/>
          <w:bCs/>
        </w:rPr>
        <w:t>10.4 Entire Agreement:</w:t>
      </w:r>
    </w:p>
    <w:p w14:paraId="41CE9513" w14:textId="77777777" w:rsidR="00745DAE" w:rsidRPr="00C44CA1" w:rsidRDefault="00745DAE" w:rsidP="00745DAE">
      <w:r w:rsidRPr="00C44CA1">
        <w:t>This document constitutes the entire agreement between the parties and supersedes all prior negotiations and understandings. No oral or written representations outside this agreement shall be deemed binding. This agreement may be executed in counterparts, each of which shall be deemed an original.</w:t>
      </w:r>
    </w:p>
    <w:p w14:paraId="2D39D6AA" w14:textId="77777777" w:rsidR="00745DAE" w:rsidRPr="00C44CA1" w:rsidRDefault="00745DAE" w:rsidP="00745DAE">
      <w:r w:rsidRPr="00C44CA1">
        <w:rPr>
          <w:b/>
          <w:bCs/>
        </w:rPr>
        <w:t>10.5 Severability:</w:t>
      </w:r>
    </w:p>
    <w:p w14:paraId="1EED0CA7" w14:textId="77777777" w:rsidR="00745DAE" w:rsidRPr="00C44CA1" w:rsidRDefault="00745DAE" w:rsidP="00745DAE">
      <w:r w:rsidRPr="00C44CA1">
        <w:t>If any provision of this agreement is found to be invalid or unenforceable, the remaining provisions shall remain in full force and effect. The parties agree to negotiate in good faith to replace any invalid provision with a valid one that achieves the intended purpose.</w:t>
      </w:r>
    </w:p>
    <w:p w14:paraId="070B34CB" w14:textId="77777777" w:rsidR="00745DAE" w:rsidRPr="00C44CA1" w:rsidRDefault="00745DAE" w:rsidP="00745DAE">
      <w:r w:rsidRPr="00C44CA1">
        <w:rPr>
          <w:b/>
          <w:bCs/>
        </w:rPr>
        <w:t>10.6 Force Majeure:</w:t>
      </w:r>
    </w:p>
    <w:p w14:paraId="53F50638" w14:textId="77777777" w:rsidR="00745DAE" w:rsidRPr="00C44CA1" w:rsidRDefault="00745DAE" w:rsidP="00745DAE">
      <w:r w:rsidRPr="00C44CA1">
        <w:t>Neither party shall be liable for any failure or delay in performance under this agreement due to causes beyond their reasonable control, including acts of God, natural disasters, war, terrorism, or government actions. The affected party shall notify the other party promptly and make reasonable efforts to resume performance.</w:t>
      </w:r>
    </w:p>
    <w:p w14:paraId="79FC6E34" w14:textId="77777777" w:rsidR="00745DAE" w:rsidRPr="00C44CA1" w:rsidRDefault="00745DAE" w:rsidP="00745DAE">
      <w:r w:rsidRPr="00C44CA1">
        <w:rPr>
          <w:b/>
          <w:bCs/>
        </w:rPr>
        <w:t>10.7 Assignment:</w:t>
      </w:r>
    </w:p>
    <w:p w14:paraId="641CB541" w14:textId="77777777" w:rsidR="00745DAE" w:rsidRPr="00C44CA1" w:rsidRDefault="00745DAE" w:rsidP="00745DAE">
      <w:r w:rsidRPr="00C44CA1">
        <w:t>Neither party may assign or transfer its rights or obligations under this agreement without the prior written consent of the other party. Any attempted assignment without such consent shall be void and without effect. This agreement shall be binding upon the successors and permitted assigns of the parties.</w:t>
      </w:r>
    </w:p>
    <w:p w14:paraId="3C625BE6" w14:textId="77777777" w:rsidR="00745DAE" w:rsidRPr="00C44CA1" w:rsidRDefault="00745DAE" w:rsidP="00745DAE">
      <w:r w:rsidRPr="00C44CA1">
        <w:rPr>
          <w:b/>
          <w:bCs/>
        </w:rPr>
        <w:t>10.8 Waiver:</w:t>
      </w:r>
    </w:p>
    <w:p w14:paraId="246C65DE" w14:textId="77777777" w:rsidR="00745DAE" w:rsidRPr="00C44CA1" w:rsidRDefault="00745DAE" w:rsidP="00745DAE">
      <w:r w:rsidRPr="00C44CA1">
        <w:t>No waiver of any provision of this agreement shall be deemed a waiver of any other provision, nor shall it affect the enforceability of that provision in any other instance. A waiver shall be effective only if made in writing and signed by the party granting the waiver.</w:t>
      </w:r>
    </w:p>
    <w:p w14:paraId="6D8CAAEC" w14:textId="77777777" w:rsidR="00745DAE" w:rsidRPr="00C44CA1" w:rsidRDefault="00745DAE" w:rsidP="00745DAE">
      <w:r w:rsidRPr="00C44CA1">
        <w:rPr>
          <w:b/>
          <w:bCs/>
        </w:rPr>
        <w:t>10.9 Headings:</w:t>
      </w:r>
    </w:p>
    <w:p w14:paraId="4885FF31" w14:textId="77777777" w:rsidR="00745DAE" w:rsidRPr="00C44CA1" w:rsidRDefault="00745DAE" w:rsidP="00745DAE">
      <w:r w:rsidRPr="00C44CA1">
        <w:lastRenderedPageBreak/>
        <w:t>The headings in this agreement are for convenience only and shall not affect the interpretation of any provision.</w:t>
      </w:r>
    </w:p>
    <w:p w14:paraId="579BE486" w14:textId="77777777" w:rsidR="00745DAE" w:rsidRPr="00C44CA1" w:rsidRDefault="00745DAE" w:rsidP="00745DAE">
      <w:r w:rsidRPr="00C44CA1">
        <w:rPr>
          <w:b/>
          <w:bCs/>
        </w:rPr>
        <w:t>10.10 Counterparts:</w:t>
      </w:r>
    </w:p>
    <w:p w14:paraId="129ACDD6" w14:textId="77777777" w:rsidR="00745DAE" w:rsidRPr="00C44CA1" w:rsidRDefault="00745DAE" w:rsidP="00745DAE">
      <w:r w:rsidRPr="00C44CA1">
        <w:t>This agreement may be executed in counterparts, each of which shall be deemed an original, but all of which together shall constitute one and the same instrument.</w:t>
      </w:r>
    </w:p>
    <w:p w14:paraId="57D74675" w14:textId="77777777" w:rsidR="00745DAE" w:rsidRPr="00C44CA1" w:rsidRDefault="00745DAE" w:rsidP="00745DAE">
      <w:r w:rsidRPr="00C44CA1">
        <w:rPr>
          <w:b/>
          <w:bCs/>
        </w:rPr>
        <w:t>10.11 Governing Language:</w:t>
      </w:r>
    </w:p>
    <w:p w14:paraId="78B6EDC9" w14:textId="77777777" w:rsidR="00745DAE" w:rsidRPr="00C44CA1" w:rsidRDefault="00745DAE" w:rsidP="00745DAE">
      <w:r w:rsidRPr="00C44CA1">
        <w:t>The governing language of this agreement shall be English. In the event of any inconsistencies or contradictions between translations, the English version shall prevail.</w:t>
      </w:r>
    </w:p>
    <w:p w14:paraId="1CCD3ED1" w14:textId="77777777" w:rsidR="00745DAE" w:rsidRPr="00C44CA1" w:rsidRDefault="00745DAE" w:rsidP="00745DAE">
      <w:r w:rsidRPr="00C44CA1">
        <w:rPr>
          <w:b/>
          <w:bCs/>
        </w:rPr>
        <w:t>10.12 Compliance with Laws:</w:t>
      </w:r>
    </w:p>
    <w:p w14:paraId="08EFA914" w14:textId="77777777" w:rsidR="00745DAE" w:rsidRPr="00C44CA1" w:rsidRDefault="00745DAE" w:rsidP="00745DAE">
      <w:r w:rsidRPr="00C44CA1">
        <w:t>Both parties agree to comply with all applicable laws and regulations governing their respective businesses and activities under this agreement. This includes compliance with anti-money laundering (AML), sanctions, and data protection laws.</w:t>
      </w:r>
    </w:p>
    <w:p w14:paraId="6D360CE0" w14:textId="77777777" w:rsidR="00745DAE" w:rsidRPr="00C44CA1" w:rsidRDefault="00745DAE" w:rsidP="00745DAE">
      <w:r w:rsidRPr="00C44CA1">
        <w:rPr>
          <w:b/>
          <w:bCs/>
        </w:rPr>
        <w:t>10.13 Relationship of Parties:</w:t>
      </w:r>
    </w:p>
    <w:p w14:paraId="4D98D872" w14:textId="77777777" w:rsidR="00745DAE" w:rsidRPr="00C44CA1" w:rsidRDefault="00745DAE" w:rsidP="00745DAE">
      <w:r w:rsidRPr="00C44CA1">
        <w:t>Nothing in this agreement shall create a partnership, joint venture, or agency relationship between the parties. Each party shall act as an independent contractor and shall not have authority to bind the other party in any way.</w:t>
      </w:r>
    </w:p>
    <w:p w14:paraId="7BB47CFB" w14:textId="77777777" w:rsidR="00745DAE" w:rsidRPr="00C44CA1" w:rsidRDefault="00745DAE" w:rsidP="00745DAE">
      <w:r w:rsidRPr="00C44CA1">
        <w:pict w14:anchorId="67FACD2B">
          <v:rect id="_x0000_i1036" style="width:0;height:1.5pt" o:hralign="center" o:hrstd="t" o:hrnoshade="t" o:hr="t" fillcolor="#474747" stroked="f"/>
        </w:pict>
      </w:r>
    </w:p>
    <w:p w14:paraId="562B94C8" w14:textId="77777777" w:rsidR="00745DAE" w:rsidRPr="00C44CA1" w:rsidRDefault="00745DAE" w:rsidP="00745DAE">
      <w:r w:rsidRPr="00C44CA1">
        <w:rPr>
          <w:b/>
          <w:bCs/>
        </w:rPr>
        <w:t>In Witness Whereof,</w:t>
      </w:r>
      <w:r w:rsidRPr="00C44CA1">
        <w:t> the parties hereto have executed this Surplus Share Reinsurance Agreement as of the Effective Date.</w:t>
      </w:r>
    </w:p>
    <w:p w14:paraId="60F79033" w14:textId="77777777" w:rsidR="00745DAE" w:rsidRPr="00C44CA1" w:rsidRDefault="00745DAE" w:rsidP="00745DAE">
      <w:r w:rsidRPr="00C44CA1">
        <w:rPr>
          <w:b/>
          <w:bCs/>
        </w:rPr>
        <w:t>For Example Insurance Corp.</w:t>
      </w:r>
    </w:p>
    <w:p w14:paraId="1463E2AD" w14:textId="77777777" w:rsidR="00745DAE" w:rsidRPr="00C44CA1" w:rsidRDefault="00745DAE" w:rsidP="00745DAE">
      <w:r w:rsidRPr="00C44CA1">
        <w:pict w14:anchorId="1B9DE13C">
          <v:rect id="_x0000_i1037" style="width:0;height:1.5pt" o:hralign="center" o:hrstd="t" o:hrnoshade="t" o:hr="t" fillcolor="#474747" stroked="f"/>
        </w:pict>
      </w:r>
    </w:p>
    <w:p w14:paraId="56FBBAC6" w14:textId="77777777" w:rsidR="00745DAE" w:rsidRPr="00C44CA1" w:rsidRDefault="00745DAE" w:rsidP="00745DAE">
      <w:r w:rsidRPr="00C44CA1">
        <w:rPr>
          <w:b/>
          <w:bCs/>
        </w:rPr>
        <w:t>Authorized Signatory</w:t>
      </w:r>
      <w:r w:rsidRPr="00C44CA1">
        <w:br/>
      </w:r>
      <w:r w:rsidRPr="00C44CA1">
        <w:rPr>
          <w:i/>
          <w:iCs/>
        </w:rPr>
        <w:t>Date: January 1, 2023</w:t>
      </w:r>
    </w:p>
    <w:p w14:paraId="1239130D" w14:textId="77777777" w:rsidR="00745DAE" w:rsidRPr="00C44CA1" w:rsidRDefault="00745DAE" w:rsidP="00745DAE">
      <w:r w:rsidRPr="00C44CA1">
        <w:rPr>
          <w:b/>
          <w:bCs/>
        </w:rPr>
        <w:t>For Global Re Ltd.</w:t>
      </w:r>
    </w:p>
    <w:p w14:paraId="329C9A63" w14:textId="77777777" w:rsidR="00745DAE" w:rsidRPr="00C44CA1" w:rsidRDefault="00745DAE" w:rsidP="00745DAE">
      <w:r w:rsidRPr="00C44CA1">
        <w:pict w14:anchorId="12D682E2">
          <v:rect id="_x0000_i1038" style="width:0;height:1.5pt" o:hralign="center" o:hrstd="t" o:hrnoshade="t" o:hr="t" fillcolor="#474747" stroked="f"/>
        </w:pict>
      </w:r>
    </w:p>
    <w:p w14:paraId="3CDB9870" w14:textId="77777777" w:rsidR="00745DAE" w:rsidRPr="00C44CA1" w:rsidRDefault="00745DAE" w:rsidP="00745DAE">
      <w:r w:rsidRPr="00C44CA1">
        <w:rPr>
          <w:b/>
          <w:bCs/>
        </w:rPr>
        <w:t>Authorized Signatory</w:t>
      </w:r>
      <w:r w:rsidRPr="00C44CA1">
        <w:br/>
      </w:r>
      <w:r w:rsidRPr="00C44CA1">
        <w:rPr>
          <w:i/>
          <w:iCs/>
        </w:rPr>
        <w:t>Date: January 1, 2023</w:t>
      </w:r>
    </w:p>
    <w:p w14:paraId="4F73DDAC" w14:textId="77777777" w:rsidR="00745DAE" w:rsidRPr="00C44CA1" w:rsidRDefault="00745DAE" w:rsidP="00745DAE">
      <w:r w:rsidRPr="00C44CA1">
        <w:pict w14:anchorId="4A67C189">
          <v:rect id="_x0000_i1039" style="width:0;height:1.5pt" o:hralign="center" o:hrstd="t" o:hrnoshade="t" o:hr="t" fillcolor="#474747" stroked="f"/>
        </w:pict>
      </w:r>
    </w:p>
    <w:p w14:paraId="2B0BF949" w14:textId="77777777" w:rsidR="00745DAE" w:rsidRDefault="00745DAE" w:rsidP="00745DAE"/>
    <w:p w14:paraId="1F9E990F" w14:textId="77777777" w:rsidR="00CA759C" w:rsidRDefault="00CA759C"/>
    <w:sectPr w:rsidR="00CA759C" w:rsidSect="00745D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D3B"/>
    <w:multiLevelType w:val="multilevel"/>
    <w:tmpl w:val="68C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A3A04"/>
    <w:multiLevelType w:val="multilevel"/>
    <w:tmpl w:val="D69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708D"/>
    <w:multiLevelType w:val="multilevel"/>
    <w:tmpl w:val="605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E2BB1"/>
    <w:multiLevelType w:val="multilevel"/>
    <w:tmpl w:val="A27C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A7B7B"/>
    <w:multiLevelType w:val="multilevel"/>
    <w:tmpl w:val="DA1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47A8D"/>
    <w:multiLevelType w:val="multilevel"/>
    <w:tmpl w:val="7AA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1093B"/>
    <w:multiLevelType w:val="multilevel"/>
    <w:tmpl w:val="8DC4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F4EC0"/>
    <w:multiLevelType w:val="multilevel"/>
    <w:tmpl w:val="CA0C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E7F1C"/>
    <w:multiLevelType w:val="multilevel"/>
    <w:tmpl w:val="385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5150D"/>
    <w:multiLevelType w:val="multilevel"/>
    <w:tmpl w:val="70C8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4A4917"/>
    <w:multiLevelType w:val="multilevel"/>
    <w:tmpl w:val="658E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C45E1"/>
    <w:multiLevelType w:val="multilevel"/>
    <w:tmpl w:val="FBE6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804E9"/>
    <w:multiLevelType w:val="multilevel"/>
    <w:tmpl w:val="F6B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10FE6"/>
    <w:multiLevelType w:val="multilevel"/>
    <w:tmpl w:val="1FD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45620"/>
    <w:multiLevelType w:val="multilevel"/>
    <w:tmpl w:val="C3A8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74ECE"/>
    <w:multiLevelType w:val="multilevel"/>
    <w:tmpl w:val="DEF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699937">
    <w:abstractNumId w:val="9"/>
  </w:num>
  <w:num w:numId="2" w16cid:durableId="2119908248">
    <w:abstractNumId w:val="5"/>
  </w:num>
  <w:num w:numId="3" w16cid:durableId="2051374080">
    <w:abstractNumId w:val="14"/>
  </w:num>
  <w:num w:numId="4" w16cid:durableId="163085738">
    <w:abstractNumId w:val="12"/>
  </w:num>
  <w:num w:numId="5" w16cid:durableId="258683980">
    <w:abstractNumId w:val="8"/>
  </w:num>
  <w:num w:numId="6" w16cid:durableId="1487087289">
    <w:abstractNumId w:val="0"/>
  </w:num>
  <w:num w:numId="7" w16cid:durableId="538586467">
    <w:abstractNumId w:val="11"/>
  </w:num>
  <w:num w:numId="8" w16cid:durableId="1807895178">
    <w:abstractNumId w:val="15"/>
  </w:num>
  <w:num w:numId="9" w16cid:durableId="676346303">
    <w:abstractNumId w:val="13"/>
  </w:num>
  <w:num w:numId="10" w16cid:durableId="1063142088">
    <w:abstractNumId w:val="1"/>
  </w:num>
  <w:num w:numId="11" w16cid:durableId="1171215385">
    <w:abstractNumId w:val="10"/>
  </w:num>
  <w:num w:numId="12" w16cid:durableId="1981881285">
    <w:abstractNumId w:val="3"/>
  </w:num>
  <w:num w:numId="13" w16cid:durableId="1752193914">
    <w:abstractNumId w:val="2"/>
  </w:num>
  <w:num w:numId="14" w16cid:durableId="944582896">
    <w:abstractNumId w:val="4"/>
  </w:num>
  <w:num w:numId="15" w16cid:durableId="2108886411">
    <w:abstractNumId w:val="7"/>
  </w:num>
  <w:num w:numId="16" w16cid:durableId="1408653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972"/>
    <w:rsid w:val="00214FC3"/>
    <w:rsid w:val="00623972"/>
    <w:rsid w:val="00745DAE"/>
    <w:rsid w:val="007A1F74"/>
    <w:rsid w:val="00CA759C"/>
    <w:rsid w:val="00CD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3831"/>
  <w15:chartTrackingRefBased/>
  <w15:docId w15:val="{170489C4-066A-4975-94E1-95E8B1A7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DAE"/>
  </w:style>
  <w:style w:type="paragraph" w:styleId="Heading1">
    <w:name w:val="heading 1"/>
    <w:basedOn w:val="Normal"/>
    <w:next w:val="Normal"/>
    <w:link w:val="Heading1Char"/>
    <w:uiPriority w:val="9"/>
    <w:qFormat/>
    <w:rsid w:val="00623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972"/>
    <w:rPr>
      <w:rFonts w:eastAsiaTheme="majorEastAsia" w:cstheme="majorBidi"/>
      <w:color w:val="272727" w:themeColor="text1" w:themeTint="D8"/>
    </w:rPr>
  </w:style>
  <w:style w:type="paragraph" w:styleId="Title">
    <w:name w:val="Title"/>
    <w:basedOn w:val="Normal"/>
    <w:next w:val="Normal"/>
    <w:link w:val="TitleChar"/>
    <w:uiPriority w:val="10"/>
    <w:qFormat/>
    <w:rsid w:val="00623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972"/>
    <w:pPr>
      <w:spacing w:before="160"/>
      <w:jc w:val="center"/>
    </w:pPr>
    <w:rPr>
      <w:i/>
      <w:iCs/>
      <w:color w:val="404040" w:themeColor="text1" w:themeTint="BF"/>
    </w:rPr>
  </w:style>
  <w:style w:type="character" w:customStyle="1" w:styleId="QuoteChar">
    <w:name w:val="Quote Char"/>
    <w:basedOn w:val="DefaultParagraphFont"/>
    <w:link w:val="Quote"/>
    <w:uiPriority w:val="29"/>
    <w:rsid w:val="00623972"/>
    <w:rPr>
      <w:i/>
      <w:iCs/>
      <w:color w:val="404040" w:themeColor="text1" w:themeTint="BF"/>
    </w:rPr>
  </w:style>
  <w:style w:type="paragraph" w:styleId="ListParagraph">
    <w:name w:val="List Paragraph"/>
    <w:basedOn w:val="Normal"/>
    <w:uiPriority w:val="34"/>
    <w:qFormat/>
    <w:rsid w:val="00623972"/>
    <w:pPr>
      <w:ind w:left="720"/>
      <w:contextualSpacing/>
    </w:pPr>
  </w:style>
  <w:style w:type="character" w:styleId="IntenseEmphasis">
    <w:name w:val="Intense Emphasis"/>
    <w:basedOn w:val="DefaultParagraphFont"/>
    <w:uiPriority w:val="21"/>
    <w:qFormat/>
    <w:rsid w:val="00623972"/>
    <w:rPr>
      <w:i/>
      <w:iCs/>
      <w:color w:val="0F4761" w:themeColor="accent1" w:themeShade="BF"/>
    </w:rPr>
  </w:style>
  <w:style w:type="paragraph" w:styleId="IntenseQuote">
    <w:name w:val="Intense Quote"/>
    <w:basedOn w:val="Normal"/>
    <w:next w:val="Normal"/>
    <w:link w:val="IntenseQuoteChar"/>
    <w:uiPriority w:val="30"/>
    <w:qFormat/>
    <w:rsid w:val="00623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972"/>
    <w:rPr>
      <w:i/>
      <w:iCs/>
      <w:color w:val="0F4761" w:themeColor="accent1" w:themeShade="BF"/>
    </w:rPr>
  </w:style>
  <w:style w:type="character" w:styleId="IntenseReference">
    <w:name w:val="Intense Reference"/>
    <w:basedOn w:val="DefaultParagraphFont"/>
    <w:uiPriority w:val="32"/>
    <w:qFormat/>
    <w:rsid w:val="006239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3577</Words>
  <Characters>20390</Characters>
  <Application>Microsoft Office Word</Application>
  <DocSecurity>0</DocSecurity>
  <Lines>169</Lines>
  <Paragraphs>47</Paragraphs>
  <ScaleCrop>false</ScaleCrop>
  <Company>PricewaterhouseCoopers</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Pradeep Pradhan (IN)</dc:creator>
  <cp:keywords/>
  <dc:description/>
  <cp:lastModifiedBy>Pushkar Pradeep Pradhan (IN)</cp:lastModifiedBy>
  <cp:revision>2</cp:revision>
  <dcterms:created xsi:type="dcterms:W3CDTF">2025-02-13T14:56:00Z</dcterms:created>
  <dcterms:modified xsi:type="dcterms:W3CDTF">2025-02-13T14:56:00Z</dcterms:modified>
</cp:coreProperties>
</file>