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445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27"/>
        <w:gridCol w:w="12327"/>
        <w:tblGridChange w:id="0">
          <w:tblGrid>
            <w:gridCol w:w="2127"/>
            <w:gridCol w:w="12327"/>
          </w:tblGrid>
        </w:tblGridChange>
      </w:tblGrid>
      <w:tr>
        <w:trPr>
          <w:cantSplit w:val="0"/>
          <w:trHeight w:val="5528" w:hRule="atLeast"/>
          <w:tblHeader w:val="0"/>
        </w:trPr>
        <w:tc>
          <w:tcPr>
            <w:gridSpan w:val="2"/>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c00000"/>
                <w:sz w:val="60"/>
                <w:szCs w:val="60"/>
                <w:highlight w:val="white"/>
                <w:u w:val="none"/>
                <w:vertAlign w:val="baseline"/>
              </w:rPr>
            </w:pPr>
            <w:r w:rsidDel="00000000" w:rsidR="00000000" w:rsidRPr="00000000">
              <w:rPr>
                <w:b w:val="1"/>
                <w:color w:val="c00000"/>
                <w:sz w:val="60"/>
                <w:szCs w:val="60"/>
                <w:highlight w:val="white"/>
                <w:rtl w:val="0"/>
              </w:rPr>
              <w:t xml:space="preserve">Literature survey on In-cabin Child Detection</w:t>
            </w:r>
            <w:r w:rsidDel="00000000" w:rsidR="00000000" w:rsidRPr="00000000">
              <w:rPr>
                <w:rFonts w:ascii="Calibri" w:cs="Calibri" w:eastAsia="Calibri" w:hAnsi="Calibri"/>
                <w:b w:val="1"/>
                <w:i w:val="0"/>
                <w:smallCaps w:val="0"/>
                <w:strike w:val="0"/>
                <w:color w:val="c00000"/>
                <w:sz w:val="60"/>
                <w:szCs w:val="60"/>
                <w:highlight w:val="white"/>
                <w:u w:val="none"/>
                <w:vertAlign w:val="baseline"/>
                <w:rtl w:val="0"/>
              </w:rPr>
              <w:t xml:space="preserve">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c00000"/>
                <w:sz w:val="60"/>
                <w:szCs w:val="60"/>
                <w:u w:val="none"/>
                <w:shd w:fill="auto" w:val="clear"/>
                <w:vertAlign w:val="baseline"/>
              </w:rPr>
            </w:pPr>
            <w:r w:rsidDel="00000000" w:rsidR="00000000" w:rsidRPr="00000000">
              <w:rPr>
                <w:rtl w:val="0"/>
              </w:rPr>
            </w:r>
          </w:p>
        </w:tc>
      </w:tr>
      <w:tr>
        <w:trPr>
          <w:cantSplit w:val="0"/>
          <w:trHeight w:val="997" w:hRule="atLeast"/>
          <w:tblHeader w:val="0"/>
        </w:trPr>
        <w:tc>
          <w:tcPr>
            <w:gridSpan w:val="2"/>
            <w:tcBorders>
              <w:bottom w:color="000000" w:space="0" w:sz="4" w:val="single"/>
            </w:tcBorders>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70c0"/>
                <w:sz w:val="44"/>
                <w:szCs w:val="44"/>
                <w:u w:val="none"/>
                <w:shd w:fill="auto" w:val="clear"/>
                <w:vertAlign w:val="baseline"/>
                <w:rtl w:val="0"/>
              </w:rPr>
              <w:t xml:space="preserve">TUSE - CapacityBuilding</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70c0"/>
                <w:sz w:val="44"/>
                <w:szCs w:val="44"/>
                <w:u w:val="none"/>
                <w:shd w:fill="auto" w:val="clear"/>
                <w:vertAlign w:val="baseline"/>
              </w:rPr>
            </w:pPr>
            <w:r w:rsidDel="00000000" w:rsidR="00000000" w:rsidRPr="00000000">
              <w:rPr>
                <w:rtl w:val="0"/>
              </w:rPr>
            </w:r>
          </w:p>
        </w:tc>
      </w:tr>
      <w:tr>
        <w:trPr>
          <w:cantSplit w:val="0"/>
          <w:trHeight w:val="406" w:hRule="atLeast"/>
          <w:tblHeader w:val="0"/>
        </w:trPr>
        <w:tc>
          <w:tcPr>
            <w:tcBorders>
              <w:top w:color="000000" w:space="0" w:sz="4" w:val="single"/>
            </w:tcBorders>
            <w:vAlign w:val="center"/>
          </w:tcPr>
          <w:p w:rsidR="00000000" w:rsidDel="00000000" w:rsidP="00000000" w:rsidRDefault="00000000" w:rsidRPr="00000000" w14:paraId="00000009">
            <w:pPr>
              <w:rPr>
                <w:sz w:val="24"/>
                <w:szCs w:val="24"/>
              </w:rPr>
            </w:pPr>
            <w:r w:rsidDel="00000000" w:rsidR="00000000" w:rsidRPr="00000000">
              <w:rPr>
                <w:sz w:val="24"/>
                <w:szCs w:val="24"/>
                <w:rtl w:val="0"/>
              </w:rPr>
              <w:t xml:space="preserve">Date/Version* </w:t>
            </w:r>
          </w:p>
        </w:tc>
        <w:tc>
          <w:tcPr>
            <w:tcBorders>
              <w:top w:color="000000" w:space="0" w:sz="4" w:val="single"/>
            </w:tcBorders>
            <w:vAlign w:val="center"/>
          </w:tcPr>
          <w:p w:rsidR="00000000" w:rsidDel="00000000" w:rsidP="00000000" w:rsidRDefault="00000000" w:rsidRPr="00000000" w14:paraId="0000000A">
            <w:pPr>
              <w:rPr>
                <w:sz w:val="24"/>
                <w:szCs w:val="24"/>
              </w:rPr>
            </w:pPr>
            <w:r w:rsidDel="00000000" w:rsidR="00000000" w:rsidRPr="00000000">
              <w:rPr>
                <w:sz w:val="24"/>
                <w:szCs w:val="24"/>
                <w:rtl w:val="0"/>
              </w:rPr>
              <w:t xml:space="preserve">Check footnote. Filename provides this information.</w:t>
            </w:r>
          </w:p>
        </w:tc>
      </w:tr>
      <w:tr>
        <w:trPr>
          <w:cantSplit w:val="0"/>
          <w:trHeight w:val="441" w:hRule="atLeast"/>
          <w:tblHeader w:val="0"/>
        </w:trPr>
        <w:tc>
          <w:tcPr>
            <w:vAlign w:val="center"/>
          </w:tcPr>
          <w:p w:rsidR="00000000" w:rsidDel="00000000" w:rsidP="00000000" w:rsidRDefault="00000000" w:rsidRPr="00000000" w14:paraId="0000000B">
            <w:pPr>
              <w:rPr>
                <w:sz w:val="24"/>
                <w:szCs w:val="24"/>
              </w:rPr>
            </w:pPr>
            <w:r w:rsidDel="00000000" w:rsidR="00000000" w:rsidRPr="00000000">
              <w:rPr>
                <w:sz w:val="24"/>
                <w:szCs w:val="24"/>
                <w:rtl w:val="0"/>
              </w:rPr>
              <w:t xml:space="preserve">Author(s)</w:t>
            </w:r>
          </w:p>
        </w:tc>
        <w:tc>
          <w:tcPr>
            <w:vAlign w:val="center"/>
          </w:tcPr>
          <w:p w:rsidR="00000000" w:rsidDel="00000000" w:rsidP="00000000" w:rsidRDefault="00000000" w:rsidRPr="00000000" w14:paraId="0000000C">
            <w:pPr>
              <w:rPr>
                <w:sz w:val="24"/>
                <w:szCs w:val="24"/>
                <w:highlight w:val="white"/>
              </w:rPr>
            </w:pPr>
            <w:r w:rsidDel="00000000" w:rsidR="00000000" w:rsidRPr="00000000">
              <w:rPr>
                <w:sz w:val="24"/>
                <w:szCs w:val="24"/>
                <w:highlight w:val="white"/>
                <w:rtl w:val="0"/>
              </w:rPr>
              <w:t xml:space="preserve">Balaji Rangineni</w:t>
            </w:r>
          </w:p>
        </w:tc>
      </w:tr>
    </w:tbl>
    <w:p w:rsidR="00000000" w:rsidDel="00000000" w:rsidP="00000000" w:rsidRDefault="00000000" w:rsidRPr="00000000" w14:paraId="0000000D">
      <w:pPr>
        <w:pStyle w:val="Heading1"/>
        <w:numPr>
          <w:ilvl w:val="0"/>
          <w:numId w:val="2"/>
        </w:numPr>
        <w:tabs>
          <w:tab w:val="left" w:leader="none" w:pos="709"/>
          <w:tab w:val="left" w:leader="none" w:pos="709"/>
        </w:tabs>
        <w:ind w:left="360"/>
      </w:pPr>
      <w:r w:rsidDel="00000000" w:rsidR="00000000" w:rsidRPr="00000000">
        <w:rPr>
          <w:rtl w:val="0"/>
        </w:rPr>
        <w:t xml:space="preserve"> Executive Summary</w:t>
      </w:r>
    </w:p>
    <w:p w:rsidR="00000000" w:rsidDel="00000000" w:rsidP="00000000" w:rsidRDefault="00000000" w:rsidRPr="00000000" w14:paraId="0000000E">
      <w:pPr>
        <w:tabs>
          <w:tab w:val="left" w:leader="none" w:pos="709"/>
          <w:tab w:val="left" w:leader="none" w:pos="709"/>
        </w:tabs>
        <w:ind w:left="360" w:firstLine="0"/>
        <w:rPr/>
      </w:pPr>
      <w:r w:rsidDel="00000000" w:rsidR="00000000" w:rsidRPr="00000000">
        <w:rPr>
          <w:rtl w:val="0"/>
        </w:rPr>
        <w:t xml:space="preserve">Literature Survey on </w:t>
      </w:r>
    </w:p>
    <w:p w:rsidR="00000000" w:rsidDel="00000000" w:rsidP="00000000" w:rsidRDefault="00000000" w:rsidRPr="00000000" w14:paraId="0000000F">
      <w:pPr>
        <w:numPr>
          <w:ilvl w:val="0"/>
          <w:numId w:val="1"/>
        </w:numPr>
        <w:tabs>
          <w:tab w:val="left" w:leader="none" w:pos="709"/>
          <w:tab w:val="left" w:leader="none" w:pos="709"/>
        </w:tabs>
        <w:spacing w:after="0" w:afterAutospacing="0"/>
        <w:ind w:left="720" w:hanging="360"/>
        <w:rPr>
          <w:u w:val="none"/>
        </w:rPr>
      </w:pPr>
      <w:r w:rsidDel="00000000" w:rsidR="00000000" w:rsidRPr="00000000">
        <w:rPr>
          <w:rtl w:val="0"/>
        </w:rPr>
        <w:t xml:space="preserve">In-cabin Child Presence Detection with Machine/Deep Learning using Radar.</w:t>
      </w:r>
    </w:p>
    <w:p w:rsidR="00000000" w:rsidDel="00000000" w:rsidP="00000000" w:rsidRDefault="00000000" w:rsidRPr="00000000" w14:paraId="00000010">
      <w:pPr>
        <w:numPr>
          <w:ilvl w:val="0"/>
          <w:numId w:val="1"/>
        </w:numPr>
        <w:tabs>
          <w:tab w:val="left" w:leader="none" w:pos="709"/>
          <w:tab w:val="left" w:leader="none" w:pos="709"/>
        </w:tabs>
        <w:ind w:left="720" w:hanging="360"/>
        <w:rPr>
          <w:u w:val="none"/>
        </w:rPr>
      </w:pPr>
      <w:r w:rsidDel="00000000" w:rsidR="00000000" w:rsidRPr="00000000">
        <w:rPr>
          <w:rtl w:val="0"/>
        </w:rPr>
        <w:t xml:space="preserve">In-cabin Child Presence Detection without Machine/Deep Learning using Radar.</w:t>
      </w:r>
    </w:p>
    <w:p w:rsidR="00000000" w:rsidDel="00000000" w:rsidP="00000000" w:rsidRDefault="00000000" w:rsidRPr="00000000" w14:paraId="00000011">
      <w:pPr>
        <w:tabs>
          <w:tab w:val="left" w:leader="none" w:pos="709"/>
          <w:tab w:val="left" w:leader="none" w:pos="709"/>
        </w:tabs>
        <w:ind w:left="0" w:firstLine="0"/>
        <w:rPr/>
      </w:pPr>
      <w:r w:rsidDel="00000000" w:rsidR="00000000" w:rsidRPr="00000000">
        <w:rPr>
          <w:rtl w:val="0"/>
        </w:rPr>
      </w:r>
    </w:p>
    <w:p w:rsidR="00000000" w:rsidDel="00000000" w:rsidP="00000000" w:rsidRDefault="00000000" w:rsidRPr="00000000" w14:paraId="00000012">
      <w:pPr>
        <w:tabs>
          <w:tab w:val="left" w:leader="none" w:pos="709"/>
          <w:tab w:val="left" w:leader="none" w:pos="709"/>
        </w:tabs>
        <w:ind w:left="360" w:firstLine="0"/>
        <w:rPr/>
      </w:pPr>
      <w:r w:rsidDel="00000000" w:rsidR="00000000" w:rsidRPr="00000000">
        <w:rPr>
          <w:rtl w:val="0"/>
        </w:rPr>
      </w:r>
    </w:p>
    <w:p w:rsidR="00000000" w:rsidDel="00000000" w:rsidP="00000000" w:rsidRDefault="00000000" w:rsidRPr="00000000" w14:paraId="00000013">
      <w:pPr>
        <w:rPr>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numPr>
          <w:ilvl w:val="0"/>
          <w:numId w:val="2"/>
        </w:numPr>
        <w:tabs>
          <w:tab w:val="left" w:leader="none" w:pos="709"/>
          <w:tab w:val="left" w:leader="none" w:pos="709"/>
        </w:tabs>
        <w:ind w:left="360" w:hanging="360"/>
        <w:rPr/>
      </w:pPr>
      <w:r w:rsidDel="00000000" w:rsidR="00000000" w:rsidRPr="00000000">
        <w:rPr>
          <w:rtl w:val="0"/>
        </w:rPr>
        <w:t xml:space="preserve">Introduction</w:t>
      </w:r>
    </w:p>
    <w:p w:rsidR="00000000" w:rsidDel="00000000" w:rsidP="00000000" w:rsidRDefault="00000000" w:rsidRPr="00000000" w14:paraId="00000017">
      <w:pPr>
        <w:tabs>
          <w:tab w:val="left" w:leader="none" w:pos="709"/>
          <w:tab w:val="left" w:leader="none" w:pos="709"/>
        </w:tabs>
        <w:ind w:left="360" w:firstLine="0"/>
        <w:rPr/>
      </w:pPr>
      <w:r w:rsidDel="00000000" w:rsidR="00000000" w:rsidRPr="00000000">
        <w:rPr>
          <w:rtl w:val="0"/>
        </w:rPr>
        <w:t xml:space="preserve">In-cabin child presence detection and vital sign detection systems are crucial for enhancing child safety and health. They help prevent heart stroke and hypothermia by alerting caregivers if a child is left in a vehicle, where temperatures can become dangerously high or low. Additionally, these systems monitor vital signs, enabling early detection of medical emergencies such as respiratory issues, allowing for timely intervention. This technology also provides parents with peace of mind, knowing their child's presence and well-being are continuously monitored, thereby reducing the risk of accidents and ensuring compliance with emerging safety regulations.</w:t>
      </w:r>
    </w:p>
    <w:p w:rsidR="00000000" w:rsidDel="00000000" w:rsidP="00000000" w:rsidRDefault="00000000" w:rsidRPr="00000000" w14:paraId="00000018">
      <w:pPr>
        <w:tabs>
          <w:tab w:val="left" w:leader="none" w:pos="709"/>
          <w:tab w:val="left" w:leader="none" w:pos="709"/>
        </w:tabs>
        <w:ind w:left="360" w:firstLine="0"/>
        <w:rPr/>
      </w:pPr>
      <w:r w:rsidDel="00000000" w:rsidR="00000000" w:rsidRPr="00000000">
        <w:rPr>
          <w:b w:val="1"/>
          <w:rtl w:val="0"/>
        </w:rPr>
        <w:t xml:space="preserve">Enhanced Child Safety:</w:t>
      </w:r>
      <w:r w:rsidDel="00000000" w:rsidR="00000000" w:rsidRPr="00000000">
        <w:rPr>
          <w:rtl w:val="0"/>
        </w:rPr>
        <w:t xml:space="preserve"> The European New Car Assessment Programme (EuroNCAP) 2025 roadmap includes child presence detection to prevent heart stroke and hypothermia by alerting caregivers if a child is left in a vehicle. This is crucial for avoiding tragedies caused by extreme temperatures in enclosed vehicles. </w:t>
      </w:r>
      <w:hyperlink r:id="rId7">
        <w:r w:rsidDel="00000000" w:rsidR="00000000" w:rsidRPr="00000000">
          <w:rPr>
            <w:color w:val="1155cc"/>
            <w:rtl w:val="0"/>
          </w:rPr>
          <w:t xml:space="preserve">[1]</w:t>
        </w:r>
      </w:hyperlink>
      <w:r w:rsidDel="00000000" w:rsidR="00000000" w:rsidRPr="00000000">
        <w:rPr>
          <w:rtl w:val="0"/>
        </w:rPr>
      </w:r>
    </w:p>
    <w:p w:rsidR="00000000" w:rsidDel="00000000" w:rsidP="00000000" w:rsidRDefault="00000000" w:rsidRPr="00000000" w14:paraId="00000019">
      <w:pPr>
        <w:tabs>
          <w:tab w:val="left" w:leader="none" w:pos="709"/>
          <w:tab w:val="left" w:leader="none" w:pos="709"/>
        </w:tabs>
        <w:ind w:left="360" w:firstLine="0"/>
        <w:rPr/>
      </w:pPr>
      <w:r w:rsidDel="00000000" w:rsidR="00000000" w:rsidRPr="00000000">
        <w:rPr>
          <w:b w:val="1"/>
          <w:rtl w:val="0"/>
        </w:rPr>
        <w:t xml:space="preserve">Parental Assurance:</w:t>
      </w:r>
      <w:r w:rsidDel="00000000" w:rsidR="00000000" w:rsidRPr="00000000">
        <w:rPr>
          <w:rtl w:val="0"/>
        </w:rPr>
        <w:t xml:space="preserve"> In the USA, the requirement for rear occupant alert systems underscores the importance of protecting vulnerable passengers. These systems provide peace of mind to parents and caregivers, ensuring that no child is unintentionally left behind in a car.</w:t>
      </w:r>
    </w:p>
    <w:p w:rsidR="00000000" w:rsidDel="00000000" w:rsidP="00000000" w:rsidRDefault="00000000" w:rsidRPr="00000000" w14:paraId="0000001A">
      <w:pPr>
        <w:tabs>
          <w:tab w:val="left" w:leader="none" w:pos="709"/>
          <w:tab w:val="left" w:leader="none" w:pos="709"/>
        </w:tabs>
        <w:ind w:left="360" w:firstLine="0"/>
        <w:rPr/>
      </w:pPr>
      <w:r w:rsidDel="00000000" w:rsidR="00000000" w:rsidRPr="00000000">
        <w:rPr>
          <w:rtl w:val="0"/>
        </w:rPr>
      </w:r>
    </w:p>
    <w:p w:rsidR="00000000" w:rsidDel="00000000" w:rsidP="00000000" w:rsidRDefault="00000000" w:rsidRPr="00000000" w14:paraId="0000001B">
      <w:pPr>
        <w:tabs>
          <w:tab w:val="left" w:leader="none" w:pos="709"/>
          <w:tab w:val="left" w:leader="none" w:pos="709"/>
        </w:tabs>
        <w:rPr/>
      </w:pPr>
      <w:r w:rsidDel="00000000" w:rsidR="00000000" w:rsidRPr="00000000">
        <w:rPr>
          <w:rtl w:val="0"/>
        </w:rPr>
      </w:r>
    </w:p>
    <w:p w:rsidR="00000000" w:rsidDel="00000000" w:rsidP="00000000" w:rsidRDefault="00000000" w:rsidRPr="00000000" w14:paraId="0000001C">
      <w:pPr>
        <w:tabs>
          <w:tab w:val="left" w:leader="none" w:pos="709"/>
          <w:tab w:val="left" w:leader="none" w:pos="709"/>
        </w:tabs>
        <w:rPr/>
      </w:pPr>
      <w:r w:rsidDel="00000000" w:rsidR="00000000" w:rsidRPr="00000000">
        <w:rPr>
          <w:rtl w:val="0"/>
        </w:rPr>
      </w:r>
    </w:p>
    <w:p w:rsidR="00000000" w:rsidDel="00000000" w:rsidP="00000000" w:rsidRDefault="00000000" w:rsidRPr="00000000" w14:paraId="0000001D">
      <w:pPr>
        <w:pStyle w:val="Heading1"/>
        <w:numPr>
          <w:ilvl w:val="0"/>
          <w:numId w:val="2"/>
        </w:numPr>
        <w:tabs>
          <w:tab w:val="left" w:leader="none" w:pos="709"/>
          <w:tab w:val="left" w:leader="none" w:pos="709"/>
        </w:tabs>
        <w:ind w:left="360"/>
        <w:rPr>
          <w:b w:val="1"/>
          <w:smallCaps w:val="1"/>
          <w:color w:val="0070c0"/>
          <w:sz w:val="44"/>
          <w:szCs w:val="44"/>
        </w:rPr>
      </w:pPr>
      <w:bookmarkStart w:colFirst="0" w:colLast="0" w:name="_heading=h.4uquke7gl5fs" w:id="1"/>
      <w:bookmarkEnd w:id="1"/>
      <w:r w:rsidDel="00000000" w:rsidR="00000000" w:rsidRPr="00000000">
        <w:rPr>
          <w:rtl w:val="0"/>
        </w:rPr>
        <w:t xml:space="preserve">Survey</w:t>
      </w:r>
    </w:p>
    <w:p w:rsidR="00000000" w:rsidDel="00000000" w:rsidP="00000000" w:rsidRDefault="00000000" w:rsidRPr="00000000" w14:paraId="0000001E">
      <w:pPr>
        <w:pStyle w:val="Heading2"/>
        <w:tabs>
          <w:tab w:val="left" w:leader="none" w:pos="709"/>
        </w:tabs>
        <w:ind w:left="0" w:firstLine="0"/>
        <w:rPr>
          <w:smallCaps w:val="0"/>
        </w:rPr>
      </w:pPr>
      <w:bookmarkStart w:colFirst="0" w:colLast="0" w:name="_heading=h.ibu70flew0w" w:id="2"/>
      <w:bookmarkEnd w:id="2"/>
      <w:r w:rsidDel="00000000" w:rsidR="00000000" w:rsidRPr="00000000">
        <w:rPr>
          <w:highlight w:val="white"/>
          <w:rtl w:val="0"/>
        </w:rPr>
        <w:t xml:space="preserve">3.1.</w:t>
      </w:r>
      <w:r w:rsidDel="00000000" w:rsidR="00000000" w:rsidRPr="00000000">
        <w:rPr>
          <w:smallCaps w:val="0"/>
          <w:rtl w:val="0"/>
        </w:rPr>
        <w:t xml:space="preserve">In-cabin Child Presence Detection with Machine/Deep Learning With Radar.</w:t>
      </w:r>
    </w:p>
    <w:p w:rsidR="00000000" w:rsidDel="00000000" w:rsidP="00000000" w:rsidRDefault="00000000" w:rsidRPr="00000000" w14:paraId="0000001F">
      <w:pPr>
        <w:pStyle w:val="Heading3"/>
        <w:tabs>
          <w:tab w:val="left" w:leader="none" w:pos="709"/>
        </w:tabs>
        <w:ind w:left="0" w:firstLine="0"/>
        <w:rPr>
          <w:sz w:val="30"/>
          <w:szCs w:val="30"/>
        </w:rPr>
      </w:pPr>
      <w:bookmarkStart w:colFirst="0" w:colLast="0" w:name="_heading=h.kw3r4sd0c54r" w:id="3"/>
      <w:bookmarkEnd w:id="3"/>
      <w:r w:rsidDel="00000000" w:rsidR="00000000" w:rsidRPr="00000000">
        <w:rPr>
          <w:sz w:val="30"/>
          <w:szCs w:val="30"/>
          <w:rtl w:val="0"/>
        </w:rPr>
        <w:t xml:space="preserve">3.1.1.Deep Learning-Based In-Cabin Monitoring and Vehicle Safety System Using a 4-D Imaging Radar Sensor [2]</w:t>
      </w:r>
    </w:p>
    <w:p w:rsidR="00000000" w:rsidDel="00000000" w:rsidP="00000000" w:rsidRDefault="00000000" w:rsidRPr="00000000" w14:paraId="00000020">
      <w:pPr>
        <w:tabs>
          <w:tab w:val="left" w:leader="none" w:pos="709"/>
        </w:tabs>
        <w:rPr>
          <w:sz w:val="8"/>
          <w:szCs w:val="8"/>
        </w:rPr>
      </w:pPr>
      <w:r w:rsidDel="00000000" w:rsidR="00000000" w:rsidRPr="00000000">
        <w:rPr>
          <w:rtl w:val="0"/>
        </w:rPr>
        <w:t xml:space="preserve">Radar Used: MIMO(Multiple input and multiple output) radar</w:t>
      </w:r>
      <w:r w:rsidDel="00000000" w:rsidR="00000000" w:rsidRPr="00000000">
        <w:rPr>
          <w:rtl w:val="0"/>
        </w:rPr>
      </w:r>
    </w:p>
    <w:p w:rsidR="00000000" w:rsidDel="00000000" w:rsidP="00000000" w:rsidRDefault="00000000" w:rsidRPr="00000000" w14:paraId="00000021">
      <w:pPr>
        <w:tabs>
          <w:tab w:val="left" w:leader="none" w:pos="709"/>
        </w:tabs>
        <w:rPr>
          <w:b w:val="1"/>
          <w:sz w:val="10"/>
          <w:szCs w:val="10"/>
        </w:rPr>
      </w:pPr>
      <w:r w:rsidDel="00000000" w:rsidR="00000000" w:rsidRPr="00000000">
        <w:rPr>
          <w:b w:val="1"/>
          <w:rtl w:val="0"/>
        </w:rPr>
        <w:t xml:space="preserve">Configuration and Parameters</w:t>
      </w:r>
      <w:r w:rsidDel="00000000" w:rsidR="00000000" w:rsidRPr="00000000">
        <w:rPr>
          <w:rtl w:val="0"/>
        </w:rPr>
      </w:r>
    </w:p>
    <w:sdt>
      <w:sdtPr>
        <w:lock w:val="contentLocked"/>
        <w:tag w:val="goog_rdk_0"/>
      </w:sdtPr>
      <w:sdtContent>
        <w:tbl>
          <w:tblPr>
            <w:tblStyle w:val="Table2"/>
            <w:tblW w:w="4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1920"/>
            <w:tblGridChange w:id="0">
              <w:tblGrid>
                <w:gridCol w:w="3060"/>
                <w:gridCol w:w="1920"/>
              </w:tblGrid>
            </w:tblGridChange>
          </w:tblGrid>
          <w:tr>
            <w:trPr>
              <w:cantSplit w:val="0"/>
              <w:tblHeader w:val="0"/>
            </w:trPr>
            <w:tc>
              <w:tcPr>
                <w:shd w:fill="auto" w:val="clear"/>
                <w:tcMar>
                  <w:top w:w="-707.04" w:type="dxa"/>
                  <w:left w:w="-707.04" w:type="dxa"/>
                  <w:bottom w:w="-707.04" w:type="dxa"/>
                  <w:right w:w="-707.04"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Characteristic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Number of 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Number of 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Frequency 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62 - 69 GHz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Frame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Range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7.5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Angular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6.7 deg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Number of 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Number of Frequencies to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192</w:t>
                </w:r>
              </w:p>
            </w:tc>
          </w:tr>
        </w:tbl>
      </w:sdtContent>
    </w:sdt>
    <w:p w:rsidR="00000000" w:rsidDel="00000000" w:rsidP="00000000" w:rsidRDefault="00000000" w:rsidRPr="00000000" w14:paraId="00000034">
      <w:pPr>
        <w:tabs>
          <w:tab w:val="left" w:leader="none" w:pos="709"/>
        </w:tabs>
        <w:rPr>
          <w:sz w:val="16"/>
          <w:szCs w:val="16"/>
        </w:rPr>
      </w:pPr>
      <w:r w:rsidDel="00000000" w:rsidR="00000000" w:rsidRPr="00000000">
        <w:rPr>
          <w:rtl w:val="0"/>
        </w:rPr>
      </w:r>
    </w:p>
    <w:p w:rsidR="00000000" w:rsidDel="00000000" w:rsidP="00000000" w:rsidRDefault="00000000" w:rsidRPr="00000000" w14:paraId="00000035">
      <w:pPr>
        <w:tabs>
          <w:tab w:val="left" w:leader="none" w:pos="709"/>
          <w:tab w:val="left" w:leader="none" w:pos="709"/>
        </w:tabs>
        <w:rPr>
          <w:b w:val="1"/>
        </w:rPr>
      </w:pPr>
      <w:r w:rsidDel="00000000" w:rsidR="00000000" w:rsidRPr="00000000">
        <w:rPr>
          <w:b w:val="1"/>
          <w:rtl w:val="0"/>
        </w:rPr>
        <w:t xml:space="preserve">Methodology</w:t>
      </w:r>
    </w:p>
    <w:p w:rsidR="00000000" w:rsidDel="00000000" w:rsidP="00000000" w:rsidRDefault="00000000" w:rsidRPr="00000000" w14:paraId="00000036">
      <w:pPr>
        <w:tabs>
          <w:tab w:val="left" w:leader="none" w:pos="709"/>
          <w:tab w:val="left" w:leader="none" w:pos="709"/>
        </w:tabs>
        <w:rPr>
          <w:b w:val="1"/>
        </w:rPr>
      </w:pPr>
      <w:r w:rsidDel="00000000" w:rsidR="00000000" w:rsidRPr="00000000">
        <w:rPr>
          <w:b w:val="1"/>
        </w:rPr>
        <w:drawing>
          <wp:inline distB="114300" distT="114300" distL="114300" distR="114300">
            <wp:extent cx="8120009" cy="3773959"/>
            <wp:effectExtent b="0" l="0" r="0" t="0"/>
            <wp:docPr id="66804009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120009" cy="377395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leader="none" w:pos="709"/>
          <w:tab w:val="left" w:leader="none" w:pos="709"/>
        </w:tabs>
        <w:rPr/>
      </w:pPr>
      <w:r w:rsidDel="00000000" w:rsidR="00000000" w:rsidRPr="00000000">
        <w:rPr>
          <w:rtl w:val="0"/>
        </w:rPr>
      </w:r>
    </w:p>
    <w:p w:rsidR="00000000" w:rsidDel="00000000" w:rsidP="00000000" w:rsidRDefault="00000000" w:rsidRPr="00000000" w14:paraId="00000038">
      <w:pPr>
        <w:pStyle w:val="Heading3"/>
        <w:tabs>
          <w:tab w:val="left" w:leader="none" w:pos="709"/>
          <w:tab w:val="left" w:leader="none" w:pos="709"/>
        </w:tabs>
        <w:rPr/>
      </w:pPr>
      <w:bookmarkStart w:colFirst="0" w:colLast="0" w:name="_heading=h.tyjiugiawk5t" w:id="4"/>
      <w:bookmarkEnd w:id="4"/>
      <w:r w:rsidDel="00000000" w:rsidR="00000000" w:rsidRPr="00000000">
        <w:rPr>
          <w:rtl w:val="0"/>
        </w:rPr>
        <w:t xml:space="preserve">         </w:t>
      </w:r>
      <w:r w:rsidDel="00000000" w:rsidR="00000000" w:rsidRPr="00000000">
        <w:rPr>
          <w:rtl w:val="0"/>
        </w:rPr>
        <w:t xml:space="preserve">3.1.2.Machine Learning-Based Human Recognition Scheme Using a Doppler Radar Sensor for In-Vehicle Applications [3]</w:t>
      </w:r>
    </w:p>
    <w:p w:rsidR="00000000" w:rsidDel="00000000" w:rsidP="00000000" w:rsidRDefault="00000000" w:rsidRPr="00000000" w14:paraId="00000039">
      <w:pPr>
        <w:tabs>
          <w:tab w:val="left" w:leader="none" w:pos="709"/>
          <w:tab w:val="left" w:leader="none" w:pos="709"/>
        </w:tabs>
        <w:rPr>
          <w:sz w:val="26"/>
          <w:szCs w:val="26"/>
        </w:rPr>
      </w:pPr>
      <w:r w:rsidDel="00000000" w:rsidR="00000000" w:rsidRPr="00000000">
        <w:rPr>
          <w:b w:val="1"/>
          <w:sz w:val="26"/>
          <w:szCs w:val="26"/>
          <w:rtl w:val="0"/>
        </w:rPr>
        <w:t xml:space="preserve">Radar Sensor Utilization:</w:t>
      </w:r>
      <w:r w:rsidDel="00000000" w:rsidR="00000000" w:rsidRPr="00000000">
        <w:rPr>
          <w:sz w:val="26"/>
          <w:szCs w:val="26"/>
          <w:rtl w:val="0"/>
        </w:rPr>
        <w:t xml:space="preserve"> The study proposes a Doppler spectrum-based passenger detection scheme utilizing Continuous Wave (CW) radar sensors in vehicle applications. These sensors are chosen for their simplicity and ability to detect moving objects, making them suitable for passenger detection in vehicles.</w:t>
      </w:r>
    </w:p>
    <w:p w:rsidR="00000000" w:rsidDel="00000000" w:rsidP="00000000" w:rsidRDefault="00000000" w:rsidRPr="00000000" w14:paraId="0000003A">
      <w:pPr>
        <w:tabs>
          <w:tab w:val="left" w:leader="none" w:pos="709"/>
          <w:tab w:val="left" w:leader="none" w:pos="709"/>
        </w:tabs>
        <w:rPr>
          <w:sz w:val="26"/>
          <w:szCs w:val="26"/>
        </w:rPr>
      </w:pPr>
      <w:r w:rsidDel="00000000" w:rsidR="00000000" w:rsidRPr="00000000">
        <w:rPr>
          <w:b w:val="1"/>
          <w:sz w:val="26"/>
          <w:szCs w:val="26"/>
          <w:rtl w:val="0"/>
        </w:rPr>
        <w:t xml:space="preserve">Feature Design:</w:t>
      </w:r>
      <w:r w:rsidDel="00000000" w:rsidR="00000000" w:rsidRPr="00000000">
        <w:rPr>
          <w:sz w:val="26"/>
          <w:szCs w:val="26"/>
          <w:rtl w:val="0"/>
        </w:rPr>
        <w:t xml:space="preserve"> The authors introduce new features to represent the characteristics of non-rigid human motion and the presence of vital signs. These features, including 'extended degree of scattering points' and 'presence of vital signs,' are designed to effectively capture human movements and breathing patterns within the vehicle.</w:t>
      </w:r>
    </w:p>
    <w:p w:rsidR="00000000" w:rsidDel="00000000" w:rsidP="00000000" w:rsidRDefault="00000000" w:rsidRPr="00000000" w14:paraId="0000003B">
      <w:pPr>
        <w:tabs>
          <w:tab w:val="left" w:leader="none" w:pos="709"/>
          <w:tab w:val="left" w:leader="none" w:pos="709"/>
        </w:tabs>
        <w:rPr>
          <w:sz w:val="26"/>
          <w:szCs w:val="26"/>
        </w:rPr>
      </w:pPr>
      <w:r w:rsidDel="00000000" w:rsidR="00000000" w:rsidRPr="00000000">
        <w:rPr>
          <w:b w:val="1"/>
          <w:sz w:val="26"/>
          <w:szCs w:val="26"/>
          <w:rtl w:val="0"/>
        </w:rPr>
        <w:t xml:space="preserve">Machine Learning Approach</w:t>
      </w:r>
      <w:r w:rsidDel="00000000" w:rsidR="00000000" w:rsidRPr="00000000">
        <w:rPr>
          <w:sz w:val="26"/>
          <w:szCs w:val="26"/>
          <w:rtl w:val="0"/>
        </w:rPr>
        <w:t xml:space="preserve">: A Binary Decision Tree (BDT) is employed for machine learning during both training and testing phases. The BDT utilizes the three extracted features to classify radar signals and determine the presence of passengers in the vehicle.</w:t>
      </w:r>
    </w:p>
    <w:p w:rsidR="00000000" w:rsidDel="00000000" w:rsidP="00000000" w:rsidRDefault="00000000" w:rsidRPr="00000000" w14:paraId="0000003C">
      <w:pPr>
        <w:tabs>
          <w:tab w:val="left" w:leader="none" w:pos="709"/>
          <w:tab w:val="left" w:leader="none" w:pos="709"/>
        </w:tabs>
        <w:rPr>
          <w:sz w:val="26"/>
          <w:szCs w:val="26"/>
        </w:rPr>
      </w:pPr>
      <w:r w:rsidDel="00000000" w:rsidR="00000000" w:rsidRPr="00000000">
        <w:rPr>
          <w:b w:val="1"/>
          <w:sz w:val="26"/>
          <w:szCs w:val="26"/>
          <w:rtl w:val="0"/>
        </w:rPr>
        <w:t xml:space="preserve">Experimental Setup:</w:t>
      </w:r>
      <w:r w:rsidDel="00000000" w:rsidR="00000000" w:rsidRPr="00000000">
        <w:rPr>
          <w:sz w:val="26"/>
          <w:szCs w:val="26"/>
          <w:rtl w:val="0"/>
        </w:rPr>
        <w:t xml:space="preserve"> The study utilizes a 2.45 GHz CW radar front-end module with a single receive antenna and a real-time data acquisition module. Additionally, a test-bed resembling an actual vehicle interior is constructed to measure radar signals in various scenarios, providing a controlled environment for assessment.</w:t>
      </w:r>
    </w:p>
    <w:p w:rsidR="00000000" w:rsidDel="00000000" w:rsidP="00000000" w:rsidRDefault="00000000" w:rsidRPr="00000000" w14:paraId="0000003D">
      <w:pPr>
        <w:tabs>
          <w:tab w:val="left" w:leader="none" w:pos="709"/>
          <w:tab w:val="left" w:leader="none" w:pos="709"/>
        </w:tabs>
        <w:rPr>
          <w:sz w:val="26"/>
          <w:szCs w:val="26"/>
        </w:rPr>
      </w:pPr>
      <w:r w:rsidDel="00000000" w:rsidR="00000000" w:rsidRPr="00000000">
        <w:rPr>
          <w:b w:val="1"/>
          <w:sz w:val="26"/>
          <w:szCs w:val="26"/>
          <w:rtl w:val="0"/>
        </w:rPr>
        <w:t xml:space="preserve">Classification Accuracy:</w:t>
      </w:r>
      <w:r w:rsidDel="00000000" w:rsidR="00000000" w:rsidRPr="00000000">
        <w:rPr>
          <w:sz w:val="26"/>
          <w:szCs w:val="26"/>
          <w:rtl w:val="0"/>
        </w:rPr>
        <w:t xml:space="preserve"> Through repeated assessments, the proposed algorithm achieves an impressive average classification accuracy rate of 98.6% for detecting human presence with or without motion. </w:t>
      </w:r>
    </w:p>
    <w:p w:rsidR="00000000" w:rsidDel="00000000" w:rsidP="00000000" w:rsidRDefault="00000000" w:rsidRPr="00000000" w14:paraId="0000003E">
      <w:pPr>
        <w:tabs>
          <w:tab w:val="left" w:leader="none" w:pos="709"/>
          <w:tab w:val="left" w:leader="none" w:pos="709"/>
        </w:tabs>
        <w:rPr>
          <w:sz w:val="26"/>
          <w:szCs w:val="26"/>
        </w:rPr>
      </w:pPr>
      <w:r w:rsidDel="00000000" w:rsidR="00000000" w:rsidRPr="00000000">
        <w:rPr>
          <w:rtl w:val="0"/>
        </w:rPr>
      </w:r>
    </w:p>
    <w:p w:rsidR="00000000" w:rsidDel="00000000" w:rsidP="00000000" w:rsidRDefault="00000000" w:rsidRPr="00000000" w14:paraId="0000003F">
      <w:pPr>
        <w:tabs>
          <w:tab w:val="left" w:leader="none" w:pos="709"/>
          <w:tab w:val="left" w:leader="none" w:pos="709"/>
        </w:tabs>
        <w:rPr>
          <w:sz w:val="26"/>
          <w:szCs w:val="26"/>
        </w:rPr>
      </w:pPr>
      <w:r w:rsidDel="00000000" w:rsidR="00000000" w:rsidRPr="00000000">
        <w:rPr>
          <w:rtl w:val="0"/>
        </w:rPr>
      </w:r>
    </w:p>
    <w:p w:rsidR="00000000" w:rsidDel="00000000" w:rsidP="00000000" w:rsidRDefault="00000000" w:rsidRPr="00000000" w14:paraId="00000040">
      <w:pPr>
        <w:tabs>
          <w:tab w:val="left" w:leader="none" w:pos="709"/>
          <w:tab w:val="left" w:leader="none" w:pos="709"/>
        </w:tabs>
        <w:rPr>
          <w:sz w:val="26"/>
          <w:szCs w:val="26"/>
        </w:rPr>
      </w:pPr>
      <w:r w:rsidDel="00000000" w:rsidR="00000000" w:rsidRPr="00000000">
        <w:rPr>
          <w:rtl w:val="0"/>
        </w:rPr>
      </w:r>
    </w:p>
    <w:p w:rsidR="00000000" w:rsidDel="00000000" w:rsidP="00000000" w:rsidRDefault="00000000" w:rsidRPr="00000000" w14:paraId="00000041">
      <w:pPr>
        <w:tabs>
          <w:tab w:val="left" w:leader="none" w:pos="709"/>
          <w:tab w:val="left" w:leader="none" w:pos="709"/>
        </w:tabs>
        <w:rPr>
          <w:b w:val="1"/>
        </w:rPr>
      </w:pPr>
      <w:r w:rsidDel="00000000" w:rsidR="00000000" w:rsidRPr="00000000">
        <w:rPr>
          <w:b w:val="1"/>
          <w:rtl w:val="0"/>
        </w:rPr>
        <w:t xml:space="preserve">Methodology</w:t>
      </w:r>
    </w:p>
    <w:p w:rsidR="00000000" w:rsidDel="00000000" w:rsidP="00000000" w:rsidRDefault="00000000" w:rsidRPr="00000000" w14:paraId="00000042">
      <w:pPr>
        <w:tabs>
          <w:tab w:val="left" w:leader="none" w:pos="709"/>
          <w:tab w:val="left" w:leader="none" w:pos="709"/>
        </w:tabs>
        <w:rPr>
          <w:b w:val="1"/>
        </w:rPr>
      </w:pPr>
      <w:r w:rsidDel="00000000" w:rsidR="00000000" w:rsidRPr="00000000">
        <w:rPr>
          <w:b w:val="1"/>
        </w:rPr>
        <w:drawing>
          <wp:inline distB="114300" distT="114300" distL="114300" distR="114300">
            <wp:extent cx="7948613" cy="4420486"/>
            <wp:effectExtent b="0" l="0" r="0" t="0"/>
            <wp:docPr id="66804009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948613" cy="442048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tabs>
          <w:tab w:val="left" w:leader="none" w:pos="709"/>
          <w:tab w:val="left" w:leader="none" w:pos="709"/>
        </w:tabs>
        <w:ind w:left="-792" w:firstLine="0"/>
        <w:rPr/>
      </w:pPr>
      <w:bookmarkStart w:colFirst="0" w:colLast="0" w:name="_heading=h.6xhzifr9tj6a" w:id="5"/>
      <w:bookmarkEnd w:id="5"/>
      <w:r w:rsidDel="00000000" w:rsidR="00000000" w:rsidRPr="00000000">
        <w:rPr>
          <w:rtl w:val="0"/>
        </w:rPr>
        <w:t xml:space="preserve">        </w:t>
      </w:r>
      <w:r w:rsidDel="00000000" w:rsidR="00000000" w:rsidRPr="00000000">
        <w:rPr>
          <w:rtl w:val="0"/>
        </w:rPr>
        <w:t xml:space="preserve">3.2. In-cabin Child Presence Detection without Machine/Deep Learning using Radar.</w:t>
      </w:r>
    </w:p>
    <w:p w:rsidR="00000000" w:rsidDel="00000000" w:rsidP="00000000" w:rsidRDefault="00000000" w:rsidRPr="00000000" w14:paraId="00000044">
      <w:pPr>
        <w:pStyle w:val="Heading3"/>
        <w:tabs>
          <w:tab w:val="left" w:leader="none" w:pos="709"/>
          <w:tab w:val="left" w:leader="none" w:pos="709"/>
        </w:tabs>
        <w:rPr/>
      </w:pPr>
      <w:bookmarkStart w:colFirst="0" w:colLast="0" w:name="_heading=h.rl6ivku90mom" w:id="6"/>
      <w:bookmarkEnd w:id="6"/>
      <w:r w:rsidDel="00000000" w:rsidR="00000000" w:rsidRPr="00000000">
        <w:rPr>
          <w:rtl w:val="0"/>
        </w:rPr>
        <w:t xml:space="preserve">              3.2.1.In-cabin UWB Radar to Ensure Everyone’s Out of a Parked Car [4]</w:t>
      </w:r>
    </w:p>
    <w:p w:rsidR="00000000" w:rsidDel="00000000" w:rsidP="00000000" w:rsidRDefault="00000000" w:rsidRPr="00000000" w14:paraId="00000045">
      <w:pPr>
        <w:tabs>
          <w:tab w:val="left" w:leader="none" w:pos="709"/>
          <w:tab w:val="left" w:leader="none" w:pos="709"/>
        </w:tabs>
        <w:rPr/>
      </w:pPr>
      <w:r w:rsidDel="00000000" w:rsidR="00000000" w:rsidRPr="00000000">
        <w:rPr>
          <w:b w:val="1"/>
          <w:rtl w:val="0"/>
        </w:rPr>
        <w:t xml:space="preserve">UWB Radar IC Solutions:</w:t>
      </w:r>
      <w:r w:rsidDel="00000000" w:rsidR="00000000" w:rsidRPr="00000000">
        <w:rPr>
          <w:rtl w:val="0"/>
        </w:rPr>
        <w:t xml:space="preserve"> NXP's UWB Radar IC solutions utilize Ultra-Wideband technology for precise in-cabin sensing, enabling accurate detection of occupants within the vehicle.</w:t>
      </w:r>
    </w:p>
    <w:p w:rsidR="00000000" w:rsidDel="00000000" w:rsidP="00000000" w:rsidRDefault="00000000" w:rsidRPr="00000000" w14:paraId="00000046">
      <w:pPr>
        <w:tabs>
          <w:tab w:val="left" w:leader="none" w:pos="709"/>
          <w:tab w:val="left" w:leader="none" w:pos="709"/>
        </w:tabs>
        <w:rPr/>
      </w:pPr>
      <w:r w:rsidDel="00000000" w:rsidR="00000000" w:rsidRPr="00000000">
        <w:rPr>
          <w:b w:val="1"/>
          <w:rtl w:val="0"/>
        </w:rPr>
        <w:t xml:space="preserve">High Motion Sensitivity:</w:t>
      </w:r>
      <w:r w:rsidDel="00000000" w:rsidR="00000000" w:rsidRPr="00000000">
        <w:rPr>
          <w:rtl w:val="0"/>
        </w:rPr>
        <w:t xml:space="preserve"> Leveraging advanced motion sensitivity capabilities, NXP's UWB Radar ICs can detect even subtle movements, ensuring reliable detection of occupants irrespective of their activity level.</w:t>
      </w:r>
    </w:p>
    <w:p w:rsidR="00000000" w:rsidDel="00000000" w:rsidP="00000000" w:rsidRDefault="00000000" w:rsidRPr="00000000" w14:paraId="00000047">
      <w:pPr>
        <w:tabs>
          <w:tab w:val="left" w:leader="none" w:pos="709"/>
          <w:tab w:val="left" w:leader="none" w:pos="709"/>
        </w:tabs>
        <w:rPr/>
      </w:pPr>
      <w:r w:rsidDel="00000000" w:rsidR="00000000" w:rsidRPr="00000000">
        <w:rPr>
          <w:b w:val="1"/>
          <w:rtl w:val="0"/>
        </w:rPr>
        <w:t xml:space="preserve">Gesture Recognition:</w:t>
      </w:r>
      <w:r w:rsidDel="00000000" w:rsidR="00000000" w:rsidRPr="00000000">
        <w:rPr>
          <w:rtl w:val="0"/>
        </w:rPr>
        <w:t xml:space="preserve"> NXP's solutions incorporate gesture recognition technology, allowing for the detection of specific movements or gestures made by occupants within the cabin, enhancing the system's versatility.</w:t>
      </w:r>
    </w:p>
    <w:p w:rsidR="00000000" w:rsidDel="00000000" w:rsidP="00000000" w:rsidRDefault="00000000" w:rsidRPr="00000000" w14:paraId="00000048">
      <w:pPr>
        <w:tabs>
          <w:tab w:val="left" w:leader="none" w:pos="709"/>
          <w:tab w:val="left" w:leader="none" w:pos="709"/>
        </w:tabs>
        <w:rPr/>
      </w:pPr>
      <w:r w:rsidDel="00000000" w:rsidR="00000000" w:rsidRPr="00000000">
        <w:rPr>
          <w:b w:val="1"/>
          <w:rtl w:val="0"/>
        </w:rPr>
        <w:t xml:space="preserve">Kick Sensor Integration:</w:t>
      </w:r>
      <w:r w:rsidDel="00000000" w:rsidR="00000000" w:rsidRPr="00000000">
        <w:rPr>
          <w:rtl w:val="0"/>
        </w:rPr>
        <w:t xml:space="preserve"> With integrated kick sensor functionality, NXP's UWB Radar ICs enable convenient trunk opening by detecting specific foot movements near the vehicle's rear, enhancing user experience and convenience.</w:t>
      </w:r>
    </w:p>
    <w:p w:rsidR="00000000" w:rsidDel="00000000" w:rsidP="00000000" w:rsidRDefault="00000000" w:rsidRPr="00000000" w14:paraId="00000049">
      <w:pPr>
        <w:tabs>
          <w:tab w:val="left" w:leader="none" w:pos="709"/>
          <w:tab w:val="left" w:leader="none" w:pos="709"/>
        </w:tabs>
        <w:rPr/>
      </w:pPr>
      <w:r w:rsidDel="00000000" w:rsidR="00000000" w:rsidRPr="00000000">
        <w:rPr>
          <w:b w:val="1"/>
          <w:rtl w:val="0"/>
        </w:rPr>
        <w:t xml:space="preserve">Seamless Compatibility:</w:t>
      </w:r>
      <w:r w:rsidDel="00000000" w:rsidR="00000000" w:rsidRPr="00000000">
        <w:rPr>
          <w:rtl w:val="0"/>
        </w:rPr>
        <w:t xml:space="preserve"> NXP's Auto UWB Radar System seamlessly integrates with the vehicle's UWB-based smart access system, ensuring effortless incorporation into existing vehicle architectures while maximizing functionality.</w:t>
      </w:r>
    </w:p>
    <w:p w:rsidR="00000000" w:rsidDel="00000000" w:rsidP="00000000" w:rsidRDefault="00000000" w:rsidRPr="00000000" w14:paraId="0000004A">
      <w:pPr>
        <w:tabs>
          <w:tab w:val="left" w:leader="none" w:pos="709"/>
          <w:tab w:val="left" w:leader="none" w:pos="709"/>
        </w:tabs>
        <w:rPr/>
      </w:pPr>
      <w:r w:rsidDel="00000000" w:rsidR="00000000" w:rsidRPr="00000000">
        <w:rPr>
          <w:rtl w:val="0"/>
        </w:rPr>
      </w:r>
    </w:p>
    <w:p w:rsidR="00000000" w:rsidDel="00000000" w:rsidP="00000000" w:rsidRDefault="00000000" w:rsidRPr="00000000" w14:paraId="0000004B">
      <w:pPr>
        <w:tabs>
          <w:tab w:val="left" w:leader="none" w:pos="709"/>
          <w:tab w:val="left" w:leader="none" w:pos="709"/>
        </w:tabs>
        <w:rPr/>
      </w:pPr>
      <w:r w:rsidDel="00000000" w:rsidR="00000000" w:rsidRPr="00000000">
        <w:rPr>
          <w:b w:val="1"/>
          <w:rtl w:val="0"/>
        </w:rPr>
        <w:t xml:space="preserve">Note: </w:t>
      </w:r>
      <w:r w:rsidDel="00000000" w:rsidR="00000000" w:rsidRPr="00000000">
        <w:rPr>
          <w:highlight w:val="yellow"/>
          <w:rtl w:val="0"/>
        </w:rPr>
        <w:t xml:space="preserve">Can’t Find Any Research studies Completely Avoiding Machine/Deep Learning for in cabin child presence Detection.</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2"/>
        </w:numPr>
        <w:tabs>
          <w:tab w:val="left" w:leader="none" w:pos="709"/>
          <w:tab w:val="left" w:leader="none" w:pos="709"/>
        </w:tabs>
        <w:ind w:left="360"/>
      </w:pPr>
      <w:bookmarkStart w:colFirst="0" w:colLast="0" w:name="_heading=h.4gkc3dw554jp" w:id="7"/>
      <w:bookmarkEnd w:id="7"/>
      <w:r w:rsidDel="00000000" w:rsidR="00000000" w:rsidRPr="00000000">
        <w:rPr>
          <w:rtl w:val="0"/>
        </w:rPr>
        <w:t xml:space="preserve"> References</w:t>
      </w:r>
    </w:p>
    <w:p w:rsidR="00000000" w:rsidDel="00000000" w:rsidP="00000000" w:rsidRDefault="00000000" w:rsidRPr="00000000" w14:paraId="0000004D">
      <w:pPr>
        <w:rPr/>
      </w:pPr>
      <w:r w:rsidDel="00000000" w:rsidR="00000000" w:rsidRPr="00000000">
        <w:rPr>
          <w:rtl w:val="0"/>
        </w:rPr>
        <w:t xml:space="preserve">[1] Euro NCAP 2025 Roadmap: </w:t>
      </w:r>
      <w:hyperlink r:id="rId10">
        <w:r w:rsidDel="00000000" w:rsidR="00000000" w:rsidRPr="00000000">
          <w:rPr>
            <w:color w:val="1155cc"/>
            <w:u w:val="single"/>
            <w:rtl w:val="0"/>
          </w:rPr>
          <w:t xml:space="preserve">https://cdn.euroncap.com/media/30700/euroncap-roadmap-2025-v4.pdf</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[2] Deep Learning-Based In-Cabin Monitoring and Vehicle Safety System Using a 4-D Imaging Radar Sensor </w:t>
      </w:r>
      <w:hyperlink r:id="rId11">
        <w:r w:rsidDel="00000000" w:rsidR="00000000" w:rsidRPr="00000000">
          <w:rPr>
            <w:color w:val="1155cc"/>
            <w:u w:val="single"/>
            <w:rtl w:val="0"/>
          </w:rPr>
          <w:t xml:space="preserve">https://www.researchgate.net/publication/370378204_Deep_Learning-Based_In-Cabin_Monitoring_and_Vehicle_Safety_System_Using_a_4D_Imaging_Radar_Sensor</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[3] Machine Learning-Based Human Recognition Scheme Using a Doppler Radar Sensor for In-Vehicle Applications </w:t>
      </w:r>
      <w:hyperlink r:id="rId12">
        <w:r w:rsidDel="00000000" w:rsidR="00000000" w:rsidRPr="00000000">
          <w:rPr>
            <w:color w:val="1155cc"/>
            <w:u w:val="single"/>
            <w:rtl w:val="0"/>
          </w:rPr>
          <w:t xml:space="preserve">https://www.mdpi.com/1424-8220/20/21/6202</w:t>
        </w:r>
      </w:hyperlink>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[4] In-cabin UWB Radar to Ensure Everyone’s Out of a Parked Car </w:t>
      </w:r>
      <w:hyperlink r:id="rId13">
        <w:r w:rsidDel="00000000" w:rsidR="00000000" w:rsidRPr="00000000">
          <w:rPr>
            <w:color w:val="1155cc"/>
            <w:u w:val="single"/>
            <w:rtl w:val="0"/>
          </w:rPr>
          <w:t xml:space="preserve">https://www.nxp.com/docs/en/white-paper/RADAR-CHILD-DETECTION-WP.pdf</w:t>
        </w:r>
      </w:hyperlink>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-914398</wp:posOffset>
            </wp:positionH>
            <wp:positionV relativeFrom="paragraph">
              <wp:posOffset>-809977</wp:posOffset>
            </wp:positionV>
            <wp:extent cx="10682147" cy="6008759"/>
            <wp:effectExtent b="0" l="0" r="0" t="0"/>
            <wp:wrapNone/>
            <wp:docPr descr="Graphical user interface&#10;&#10;Description automatically generated" id="668040092" name="image4.png"/>
            <a:graphic>
              <a:graphicData uri="http://schemas.openxmlformats.org/drawingml/2006/picture">
                <pic:pic>
                  <pic:nvPicPr>
                    <pic:cNvPr descr="Graphical user interface&#10;&#10;Description automatically generated" id="0" name="image4.png"/>
                    <pic:cNvPicPr preferRelativeResize="0"/>
                  </pic:nvPicPr>
                  <pic:blipFill>
                    <a:blip r:embed="rId14"/>
                    <a:srcRect b="0" l="0" r="0" t="0"/>
                    <a:stretch>
                      <a:fillRect/>
                    </a:stretch>
                  </pic:blipFill>
                  <pic:spPr>
                    <a:xfrm>
                      <a:off x="0" y="0"/>
                      <a:ext cx="10682147" cy="6008759"/>
                    </a:xfrm>
                    <a:prstGeom prst="rect"/>
                    <a:ln/>
                  </pic:spPr>
                </pic:pic>
              </a:graphicData>
            </a:graphic>
          </wp:anchor>
        </w:drawing>
      </w:r>
    </w:p>
    <w:sectPr>
      <w:headerReference r:id="rId15" w:type="default"/>
      <w:headerReference r:id="rId16" w:type="first"/>
      <w:footerReference r:id="rId17" w:type="default"/>
      <w:footerReference r:id="rId18" w:type="first"/>
      <w:pgSz w:h="9475" w:w="16840" w:orient="landscape"/>
      <w:pgMar w:bottom="426" w:top="1135" w:left="1440" w:right="964" w:header="284"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
        <w:szCs w:val="4"/>
      </w:rPr>
    </w:pPr>
    <w:r w:rsidDel="00000000" w:rsidR="00000000" w:rsidRPr="00000000">
      <w:rPr>
        <w:rtl w:val="0"/>
      </w:rPr>
    </w:r>
  </w:p>
  <w:tbl>
    <w:tblPr>
      <w:tblStyle w:val="Table3"/>
      <w:tblW w:w="15168.000000000002"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469"/>
      <w:gridCol w:w="2699"/>
      <w:tblGridChange w:id="0">
        <w:tblGrid>
          <w:gridCol w:w="12469"/>
          <w:gridCol w:w="2699"/>
        </w:tblGrid>
      </w:tblGridChange>
    </w:tblGrid>
    <w:tr>
      <w:trPr>
        <w:cantSplit w:val="0"/>
        <w:tblHeader w:val="0"/>
      </w:trP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TUSE-TR-Slides-landscape-v2SS-240122-GT.docx</w:t>
          </w:r>
          <w:r w:rsidDel="00000000" w:rsidR="00000000" w:rsidRPr="00000000">
            <w:rPr>
              <w:rtl w:val="0"/>
            </w:rPr>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30"/>
              <w:szCs w:val="30"/>
              <w:u w:val="none"/>
              <w:shd w:fill="auto" w:val="clear"/>
              <w:vertAlign w:val="baseline"/>
              <w:rtl w:val="0"/>
            </w:rPr>
            <w:t xml:space="preserve">Page</w:t>
          </w:r>
          <w:r w:rsidDel="00000000" w:rsidR="00000000" w:rsidRPr="00000000">
            <w:rPr>
              <w:rtl w:val="0"/>
            </w:rPr>
          </w:r>
        </w:p>
      </w:tc>
    </w:tr>
  </w:tbl>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tbl>
    <w:tblPr>
      <w:tblStyle w:val="Table4"/>
      <w:tblW w:w="15168.000000000002"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199"/>
      <w:gridCol w:w="3969"/>
      <w:tblGridChange w:id="0">
        <w:tblGrid>
          <w:gridCol w:w="11199"/>
          <w:gridCol w:w="3969"/>
        </w:tblGrid>
      </w:tblGridChange>
    </w:tblGrid>
    <w:tr>
      <w:trPr>
        <w:cantSplit w:val="0"/>
        <w:tblHeader w:val="0"/>
      </w:trP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#Pages: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a6a6a6"/>
        <w:sz w:val="18"/>
        <w:szCs w:val="18"/>
        <w:u w:val="none"/>
        <w:shd w:fill="auto" w:val="clear"/>
        <w:vertAlign w:val="baseline"/>
        <w:rtl w:val="0"/>
      </w:rPr>
      <w:t xml:space="preserve">MulticoreWare Confidential</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ab/>
      <w:tab/>
      <w:tab/>
      <w:tab/>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740282" cy="350893"/>
          <wp:effectExtent b="0" l="0" r="0" t="0"/>
          <wp:docPr descr="A picture containing graphics, colorfulness, screenshot, graphic design&#10;&#10;Description automatically generated" id="668040091" name="image1.png"/>
          <a:graphic>
            <a:graphicData uri="http://schemas.openxmlformats.org/drawingml/2006/picture">
              <pic:pic>
                <pic:nvPicPr>
                  <pic:cNvPr descr="A picture containing graphics, colorfulness, screenshot, graphic design&#10;&#10;Description automatically generated" id="0" name="image1.png"/>
                  <pic:cNvPicPr preferRelativeResize="0"/>
                </pic:nvPicPr>
                <pic:blipFill>
                  <a:blip r:embed="rId1"/>
                  <a:srcRect b="0" l="0" r="0" t="0"/>
                  <a:stretch>
                    <a:fillRect/>
                  </a:stretch>
                </pic:blipFill>
                <pic:spPr>
                  <a:xfrm>
                    <a:off x="0" y="0"/>
                    <a:ext cx="740282" cy="35089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4"/>
        <w:szCs w:val="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9635935" cy="79317"/>
              <wp:effectExtent b="0" l="0" r="0" t="0"/>
              <wp:wrapNone/>
              <wp:docPr id="668040089" name=""/>
              <a:graphic>
                <a:graphicData uri="http://schemas.microsoft.com/office/word/2010/wordprocessingGroup">
                  <wpg:wgp>
                    <wpg:cNvGrpSpPr/>
                    <wpg:grpSpPr>
                      <a:xfrm>
                        <a:off x="528025" y="3735725"/>
                        <a:ext cx="9635935" cy="79317"/>
                        <a:chOff x="528025" y="3735725"/>
                        <a:chExt cx="9635950" cy="85475"/>
                      </a:xfrm>
                    </wpg:grpSpPr>
                    <wpg:grpSp>
                      <wpg:cNvGrpSpPr/>
                      <wpg:grpSpPr>
                        <a:xfrm>
                          <a:off x="528033" y="3740342"/>
                          <a:ext cx="9635935" cy="79317"/>
                          <a:chOff x="528000" y="3721275"/>
                          <a:chExt cx="9635975" cy="104750"/>
                        </a:xfrm>
                      </wpg:grpSpPr>
                      <wps:wsp>
                        <wps:cNvSpPr/>
                        <wps:cNvPr id="3" name="Shape 3"/>
                        <wps:spPr>
                          <a:xfrm>
                            <a:off x="528000" y="3721275"/>
                            <a:ext cx="9635975" cy="10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8033" y="3740342"/>
                            <a:ext cx="9635935" cy="79317"/>
                            <a:chOff x="0" y="0"/>
                            <a:chExt cx="9635935" cy="79317"/>
                          </a:xfrm>
                        </wpg:grpSpPr>
                        <wps:wsp>
                          <wps:cNvSpPr/>
                          <wps:cNvPr id="10" name="Shape 10"/>
                          <wps:spPr>
                            <a:xfrm>
                              <a:off x="0" y="0"/>
                              <a:ext cx="9635925" cy="7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64077"/>
                              <a:ext cx="9616440" cy="15240"/>
                            </a:xfrm>
                            <a:prstGeom prst="straightConnector1">
                              <a:avLst/>
                            </a:prstGeom>
                            <a:noFill/>
                            <a:ln cap="flat" cmpd="sng" w="12700">
                              <a:solidFill>
                                <a:srgbClr val="D8D8D8"/>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1875" y="0"/>
                              <a:ext cx="9624060" cy="0"/>
                            </a:xfrm>
                            <a:prstGeom prst="straightConnector1">
                              <a:avLst/>
                            </a:prstGeom>
                            <a:noFill/>
                            <a:ln cap="flat" cmpd="sng" w="38100">
                              <a:solidFill>
                                <a:srgbClr val="44AAFF"/>
                              </a:solidFill>
                              <a:prstDash val="solid"/>
                              <a:miter lim="800000"/>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9635935" cy="79317"/>
              <wp:effectExtent b="0" l="0" r="0" t="0"/>
              <wp:wrapNone/>
              <wp:docPr id="668040089"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635935" cy="79317"/>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a6a6a6"/>
        <w:sz w:val="18"/>
        <w:szCs w:val="18"/>
        <w:u w:val="none"/>
        <w:shd w:fill="auto" w:val="clear"/>
        <w:vertAlign w:val="baseline"/>
        <w:rtl w:val="0"/>
      </w:rPr>
      <w:t xml:space="preserve">MulticoreWare Confidential</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ab/>
      <w:tab/>
      <w:tab/>
      <w:tab/>
      <w:t xml:space="preserve">                               </w:t>
    </w:r>
    <w:r w:rsidDel="00000000" w:rsidR="00000000" w:rsidRPr="00000000">
      <w:drawing>
        <wp:anchor allowOverlap="1" behindDoc="0" distB="0" distT="0" distL="114300" distR="114300" hidden="0" layoutInCell="1" locked="0" relativeHeight="0" simplePos="0">
          <wp:simplePos x="0" y="0"/>
          <wp:positionH relativeFrom="column">
            <wp:posOffset>8455025</wp:posOffset>
          </wp:positionH>
          <wp:positionV relativeFrom="paragraph">
            <wp:posOffset>1270</wp:posOffset>
          </wp:positionV>
          <wp:extent cx="711835" cy="337185"/>
          <wp:effectExtent b="0" l="0" r="0" t="0"/>
          <wp:wrapSquare wrapText="bothSides" distB="0" distT="0" distL="114300" distR="114300"/>
          <wp:docPr descr="A picture containing graphics, colorfulness, screenshot, graphic design&#10;&#10;Description automatically generated" id="668040093" name="image1.png"/>
          <a:graphic>
            <a:graphicData uri="http://schemas.openxmlformats.org/drawingml/2006/picture">
              <pic:pic>
                <pic:nvPicPr>
                  <pic:cNvPr descr="A picture containing graphics, colorfulness, screenshot, graphic design&#10;&#10;Description automatically generated" id="0" name="image1.png"/>
                  <pic:cNvPicPr preferRelativeResize="0"/>
                </pic:nvPicPr>
                <pic:blipFill>
                  <a:blip r:embed="rId1"/>
                  <a:srcRect b="0" l="0" r="0" t="0"/>
                  <a:stretch>
                    <a:fillRect/>
                  </a:stretch>
                </pic:blipFill>
                <pic:spPr>
                  <a:xfrm>
                    <a:off x="0" y="0"/>
                    <a:ext cx="711835" cy="337185"/>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t xml:space="preserve">TECHNICAL REPORT </w:t>
      <w:tab/>
    </w:r>
  </w:p>
  <w:p w:rsidR="00000000" w:rsidDel="00000000" w:rsidP="00000000" w:rsidRDefault="00000000" w:rsidRPr="00000000" w14:paraId="00000058">
    <w:pPr>
      <w:tabs>
        <w:tab w:val="left" w:leader="none" w:pos="1695"/>
      </w:tabs>
      <w:rPr>
        <w:sz w:val="4"/>
        <w:szCs w:val="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9635935" cy="79317"/>
              <wp:effectExtent b="0" l="0" r="0" t="0"/>
              <wp:wrapNone/>
              <wp:docPr id="668040088" name=""/>
              <a:graphic>
                <a:graphicData uri="http://schemas.microsoft.com/office/word/2010/wordprocessingGroup">
                  <wpg:wgp>
                    <wpg:cNvGrpSpPr/>
                    <wpg:grpSpPr>
                      <a:xfrm>
                        <a:off x="528025" y="3735725"/>
                        <a:ext cx="9635935" cy="79317"/>
                        <a:chOff x="528025" y="3735725"/>
                        <a:chExt cx="9635950" cy="85475"/>
                      </a:xfrm>
                    </wpg:grpSpPr>
                    <wpg:grpSp>
                      <wpg:cNvGrpSpPr/>
                      <wpg:grpSpPr>
                        <a:xfrm>
                          <a:off x="528033" y="3740342"/>
                          <a:ext cx="9635935" cy="79317"/>
                          <a:chOff x="528000" y="3721275"/>
                          <a:chExt cx="9635975" cy="104750"/>
                        </a:xfrm>
                      </wpg:grpSpPr>
                      <wps:wsp>
                        <wps:cNvSpPr/>
                        <wps:cNvPr id="3" name="Shape 3"/>
                        <wps:spPr>
                          <a:xfrm>
                            <a:off x="528000" y="3721275"/>
                            <a:ext cx="9635975" cy="10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8033" y="3740342"/>
                            <a:ext cx="9635935" cy="79317"/>
                            <a:chOff x="0" y="0"/>
                            <a:chExt cx="9635935" cy="79317"/>
                          </a:xfrm>
                        </wpg:grpSpPr>
                        <wps:wsp>
                          <wps:cNvSpPr/>
                          <wps:cNvPr id="5" name="Shape 5"/>
                          <wps:spPr>
                            <a:xfrm>
                              <a:off x="0" y="0"/>
                              <a:ext cx="9635925" cy="7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64077"/>
                              <a:ext cx="9616440" cy="15240"/>
                            </a:xfrm>
                            <a:prstGeom prst="straightConnector1">
                              <a:avLst/>
                            </a:prstGeom>
                            <a:noFill/>
                            <a:ln cap="flat" cmpd="sng" w="12700">
                              <a:solidFill>
                                <a:srgbClr val="D8D8D8"/>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1875" y="0"/>
                              <a:ext cx="9624060" cy="0"/>
                            </a:xfrm>
                            <a:prstGeom prst="straightConnector1">
                              <a:avLst/>
                            </a:prstGeom>
                            <a:noFill/>
                            <a:ln cap="flat" cmpd="sng" w="38100">
                              <a:solidFill>
                                <a:srgbClr val="44AAFF"/>
                              </a:solidFill>
                              <a:prstDash val="solid"/>
                              <a:miter lim="800000"/>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9635935" cy="79317"/>
              <wp:effectExtent b="0" l="0" r="0" t="0"/>
              <wp:wrapNone/>
              <wp:docPr id="668040088"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9635935" cy="7931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30"/>
        <w:szCs w:val="30"/>
        <w:lang w:val="en"/>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9"/>
      </w:tabs>
      <w:spacing w:after="120" w:before="360" w:line="240" w:lineRule="auto"/>
      <w:ind w:left="709" w:hanging="709"/>
    </w:pPr>
    <w:rPr>
      <w:b w:val="1"/>
      <w:smallCaps w:val="1"/>
      <w:color w:val="0070c0"/>
      <w:sz w:val="44"/>
      <w:szCs w:val="44"/>
    </w:rPr>
  </w:style>
  <w:style w:type="paragraph" w:styleId="Heading2">
    <w:name w:val="heading 2"/>
    <w:basedOn w:val="Normal"/>
    <w:next w:val="Normal"/>
    <w:pPr>
      <w:keepNext w:val="1"/>
      <w:keepLines w:val="1"/>
      <w:tabs>
        <w:tab w:val="left" w:leader="none" w:pos="709"/>
      </w:tabs>
      <w:spacing w:after="120" w:before="360" w:line="240" w:lineRule="auto"/>
      <w:ind w:left="709" w:hanging="1501.0000000000002"/>
    </w:pPr>
    <w:rPr>
      <w:b w:val="1"/>
      <w:smallCaps w:val="1"/>
      <w:color w:val="000000"/>
      <w:sz w:val="40"/>
      <w:szCs w:val="40"/>
    </w:rPr>
  </w:style>
  <w:style w:type="paragraph" w:styleId="Heading3">
    <w:name w:val="heading 3"/>
    <w:basedOn w:val="Normal"/>
    <w:next w:val="Normal"/>
    <w:pPr>
      <w:keepNext w:val="1"/>
      <w:keepLines w:val="1"/>
      <w:tabs>
        <w:tab w:val="left" w:leader="none" w:pos="1134"/>
      </w:tabs>
      <w:spacing w:after="120" w:before="360" w:line="240" w:lineRule="auto"/>
      <w:ind w:left="709" w:hanging="1933"/>
    </w:pPr>
    <w:rPr>
      <w:b w:val="1"/>
      <w:smallCaps w:val="0"/>
      <w:color w:val="000000"/>
      <w:sz w:val="36"/>
      <w:szCs w:val="3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9"/>
      </w:tabs>
      <w:spacing w:after="120" w:before="360" w:line="240" w:lineRule="auto"/>
      <w:ind w:left="709" w:hanging="709"/>
    </w:pPr>
    <w:rPr>
      <w:b w:val="1"/>
      <w:smallCaps w:val="1"/>
      <w:color w:val="0070c0"/>
      <w:sz w:val="44"/>
      <w:szCs w:val="44"/>
    </w:rPr>
  </w:style>
  <w:style w:type="paragraph" w:styleId="Heading2">
    <w:name w:val="heading 2"/>
    <w:basedOn w:val="Normal"/>
    <w:next w:val="Normal"/>
    <w:pPr>
      <w:keepNext w:val="1"/>
      <w:keepLines w:val="1"/>
      <w:tabs>
        <w:tab w:val="left" w:leader="none" w:pos="709"/>
      </w:tabs>
      <w:spacing w:after="120" w:before="360" w:line="240" w:lineRule="auto"/>
      <w:ind w:left="709" w:hanging="1501.0000000000002"/>
    </w:pPr>
    <w:rPr>
      <w:b w:val="1"/>
      <w:smallCaps w:val="1"/>
      <w:color w:val="000000"/>
      <w:sz w:val="40"/>
      <w:szCs w:val="40"/>
    </w:rPr>
  </w:style>
  <w:style w:type="paragraph" w:styleId="Heading3">
    <w:name w:val="heading 3"/>
    <w:basedOn w:val="Normal"/>
    <w:next w:val="Normal"/>
    <w:pPr>
      <w:keepNext w:val="1"/>
      <w:keepLines w:val="1"/>
      <w:tabs>
        <w:tab w:val="left" w:leader="none" w:pos="1134"/>
      </w:tabs>
      <w:spacing w:after="120" w:before="360" w:line="240" w:lineRule="auto"/>
      <w:ind w:left="709" w:hanging="1933"/>
    </w:pPr>
    <w:rPr>
      <w:b w:val="1"/>
      <w:smallCaps w:val="0"/>
      <w:color w:val="000000"/>
      <w:sz w:val="36"/>
      <w:szCs w:val="3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53B93"/>
    <w:pPr>
      <w:jc w:val="both"/>
    </w:pPr>
    <w:rPr>
      <w:sz w:val="30"/>
      <w:szCs w:val="30"/>
      <w:lang w:bidi="ta-IN" w:eastAsia="en-GB" w:val="en"/>
    </w:rPr>
  </w:style>
  <w:style w:type="paragraph" w:styleId="Heading1">
    <w:name w:val="heading 1"/>
    <w:basedOn w:val="Normal"/>
    <w:next w:val="Normal"/>
    <w:link w:val="Heading1Char"/>
    <w:uiPriority w:val="9"/>
    <w:qFormat w:val="1"/>
    <w:rsid w:val="00BC0FC4"/>
    <w:pPr>
      <w:keepNext w:val="1"/>
      <w:keepLines w:val="1"/>
      <w:numPr>
        <w:numId w:val="4"/>
      </w:numPr>
      <w:tabs>
        <w:tab w:val="left" w:pos="709"/>
      </w:tabs>
      <w:spacing w:after="120" w:before="360" w:line="240" w:lineRule="auto"/>
      <w:ind w:left="709" w:hanging="709"/>
      <w:outlineLvl w:val="0"/>
    </w:pPr>
    <w:rPr>
      <w:rFonts w:eastAsia="Times New Roman" w:cstheme="minorHAnsi"/>
      <w:b w:val="1"/>
      <w:smallCaps w:val="1"/>
      <w:color w:val="0070c0"/>
      <w:kern w:val="0"/>
      <w:sz w:val="44"/>
      <w:szCs w:val="44"/>
    </w:rPr>
  </w:style>
  <w:style w:type="paragraph" w:styleId="Heading2">
    <w:name w:val="heading 2"/>
    <w:basedOn w:val="Heading1"/>
    <w:next w:val="Normal"/>
    <w:link w:val="Heading2Char"/>
    <w:uiPriority w:val="9"/>
    <w:unhideWhenUsed w:val="1"/>
    <w:qFormat w:val="1"/>
    <w:rsid w:val="00BC0FC4"/>
    <w:pPr>
      <w:numPr>
        <w:ilvl w:val="1"/>
      </w:numPr>
      <w:ind w:hanging="792"/>
      <w:outlineLvl w:val="1"/>
    </w:pPr>
    <w:rPr>
      <w:color w:val="auto"/>
      <w:sz w:val="40"/>
      <w:szCs w:val="40"/>
    </w:rPr>
  </w:style>
  <w:style w:type="paragraph" w:styleId="Heading3">
    <w:name w:val="heading 3"/>
    <w:basedOn w:val="Heading2"/>
    <w:next w:val="Normal"/>
    <w:link w:val="Heading3Char"/>
    <w:uiPriority w:val="9"/>
    <w:unhideWhenUsed w:val="1"/>
    <w:qFormat w:val="1"/>
    <w:rsid w:val="00BC0FC4"/>
    <w:pPr>
      <w:numPr>
        <w:ilvl w:val="2"/>
      </w:numPr>
      <w:tabs>
        <w:tab w:val="clear" w:pos="709"/>
        <w:tab w:val="left" w:pos="1134"/>
      </w:tabs>
      <w:ind w:hanging="1224"/>
      <w:outlineLvl w:val="2"/>
    </w:pPr>
    <w:rPr>
      <w:smallCaps w:val="0"/>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45FC3"/>
    <w:pPr>
      <w:tabs>
        <w:tab w:val="center" w:pos="4513"/>
        <w:tab w:val="right" w:pos="9026"/>
      </w:tabs>
      <w:spacing w:after="0" w:line="240" w:lineRule="auto"/>
    </w:pPr>
  </w:style>
  <w:style w:type="character" w:styleId="HeaderChar" w:customStyle="1">
    <w:name w:val="Header Char"/>
    <w:basedOn w:val="DefaultParagraphFont"/>
    <w:link w:val="Header"/>
    <w:uiPriority w:val="99"/>
    <w:rsid w:val="00745FC3"/>
  </w:style>
  <w:style w:type="paragraph" w:styleId="Footer">
    <w:name w:val="footer"/>
    <w:basedOn w:val="Normal"/>
    <w:link w:val="FooterChar"/>
    <w:uiPriority w:val="99"/>
    <w:unhideWhenUsed w:val="1"/>
    <w:rsid w:val="00745FC3"/>
    <w:pPr>
      <w:tabs>
        <w:tab w:val="center" w:pos="4513"/>
        <w:tab w:val="right" w:pos="9026"/>
      </w:tabs>
      <w:spacing w:after="0" w:line="240" w:lineRule="auto"/>
    </w:pPr>
  </w:style>
  <w:style w:type="character" w:styleId="FooterChar" w:customStyle="1">
    <w:name w:val="Footer Char"/>
    <w:basedOn w:val="DefaultParagraphFont"/>
    <w:link w:val="Footer"/>
    <w:uiPriority w:val="99"/>
    <w:rsid w:val="00745FC3"/>
  </w:style>
  <w:style w:type="paragraph" w:styleId="ListParagraph">
    <w:name w:val="List Paragraph"/>
    <w:basedOn w:val="Normal"/>
    <w:uiPriority w:val="34"/>
    <w:qFormat w:val="1"/>
    <w:rsid w:val="00745FC3"/>
    <w:pPr>
      <w:ind w:left="720"/>
      <w:contextualSpacing w:val="1"/>
    </w:pPr>
  </w:style>
  <w:style w:type="table" w:styleId="TableGrid">
    <w:name w:val="Table Grid"/>
    <w:basedOn w:val="TableNormal"/>
    <w:uiPriority w:val="39"/>
    <w:rsid w:val="00BE5B9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BC0FC4"/>
    <w:rPr>
      <w:rFonts w:eastAsia="Times New Roman" w:cstheme="minorHAnsi"/>
      <w:b w:val="1"/>
      <w:smallCaps w:val="1"/>
      <w:color w:val="0070c0"/>
      <w:kern w:val="0"/>
      <w:sz w:val="44"/>
      <w:szCs w:val="44"/>
      <w:lang w:bidi="ta-IN" w:eastAsia="en-GB" w:val="en"/>
    </w:rPr>
  </w:style>
  <w:style w:type="character" w:styleId="Heading2Char" w:customStyle="1">
    <w:name w:val="Heading 2 Char"/>
    <w:basedOn w:val="DefaultParagraphFont"/>
    <w:link w:val="Heading2"/>
    <w:uiPriority w:val="9"/>
    <w:rsid w:val="00BC0FC4"/>
    <w:rPr>
      <w:rFonts w:eastAsia="Times New Roman" w:cstheme="minorHAnsi"/>
      <w:b w:val="1"/>
      <w:smallCaps w:val="1"/>
      <w:kern w:val="0"/>
      <w:sz w:val="40"/>
      <w:szCs w:val="40"/>
      <w:lang w:bidi="ta-IN" w:eastAsia="en-GB" w:val="en"/>
    </w:rPr>
  </w:style>
  <w:style w:type="table" w:styleId="TableGrid1" w:customStyle="1">
    <w:name w:val="Table Grid1"/>
    <w:basedOn w:val="TableNormal"/>
    <w:next w:val="TableGrid"/>
    <w:uiPriority w:val="39"/>
    <w:rsid w:val="00F7018A"/>
    <w:pPr>
      <w:spacing w:after="0" w:line="240" w:lineRule="auto"/>
    </w:pPr>
    <w:rPr>
      <w:rFonts w:ascii="Calibri" w:cs="Calibri" w:eastAsia="Calibri" w:hAnsi="Calibri"/>
      <w:kern w:val="0"/>
      <w:lang w:bidi="ta-IN" w:eastAsia="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BC0FC4"/>
    <w:rPr>
      <w:rFonts w:eastAsia="Times New Roman" w:cstheme="minorHAnsi"/>
      <w:b w:val="1"/>
      <w:kern w:val="0"/>
      <w:sz w:val="36"/>
      <w:szCs w:val="36"/>
      <w:lang w:bidi="ta-IN" w:eastAsia="en-GB" w:val="en"/>
    </w:rPr>
  </w:style>
  <w:style w:type="paragraph" w:styleId="Title1" w:customStyle="1">
    <w:name w:val="Title1"/>
    <w:basedOn w:val="Normal"/>
    <w:link w:val="TITLEChar"/>
    <w:qFormat w:val="1"/>
    <w:rsid w:val="005E7BE9"/>
    <w:pPr>
      <w:spacing w:after="0" w:line="240" w:lineRule="auto"/>
      <w:jc w:val="center"/>
    </w:pPr>
    <w:rPr>
      <w:b w:val="1"/>
      <w:bCs w:val="1"/>
      <w:color w:val="c00000"/>
      <w:sz w:val="60"/>
      <w:szCs w:val="60"/>
    </w:rPr>
  </w:style>
  <w:style w:type="paragraph" w:styleId="Title2" w:customStyle="1">
    <w:name w:val="Title2"/>
    <w:basedOn w:val="Normal"/>
    <w:link w:val="Title2Char"/>
    <w:qFormat w:val="1"/>
    <w:rsid w:val="0001509D"/>
    <w:pPr>
      <w:spacing w:after="0" w:line="240" w:lineRule="auto"/>
      <w:jc w:val="center"/>
    </w:pPr>
    <w:rPr>
      <w:color w:val="0070c0"/>
      <w:sz w:val="44"/>
      <w:szCs w:val="44"/>
    </w:rPr>
  </w:style>
  <w:style w:type="character" w:styleId="TITLEChar" w:customStyle="1">
    <w:name w:val="TITLE Char"/>
    <w:basedOn w:val="DefaultParagraphFont"/>
    <w:link w:val="Title1"/>
    <w:rsid w:val="005E7BE9"/>
    <w:rPr>
      <w:b w:val="1"/>
      <w:bCs w:val="1"/>
      <w:color w:val="c00000"/>
      <w:sz w:val="60"/>
      <w:szCs w:val="60"/>
      <w:lang w:bidi="ta-IN" w:eastAsia="en-GB" w:val="en"/>
    </w:rPr>
  </w:style>
  <w:style w:type="character" w:styleId="Title2Char" w:customStyle="1">
    <w:name w:val="Title2 Char"/>
    <w:basedOn w:val="DefaultParagraphFont"/>
    <w:link w:val="Title2"/>
    <w:rsid w:val="0001509D"/>
    <w:rPr>
      <w:color w:val="0070c0"/>
      <w:sz w:val="44"/>
      <w:szCs w:val="44"/>
      <w:lang w:bidi="ta-IN" w:eastAsia="en-GB" w:val="en"/>
    </w:rPr>
  </w:style>
  <w:style w:type="character" w:styleId="PlaceholderText">
    <w:name w:val="Placeholder Text"/>
    <w:basedOn w:val="DefaultParagraphFont"/>
    <w:uiPriority w:val="99"/>
    <w:semiHidden w:val="1"/>
    <w:rsid w:val="002B1CF2"/>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esearchgate.net/publication/370378204_Deep_Learning-Based_In-Cabin_Monitoring_and_Vehicle_Safety_System_Using_a_4D_Imaging_Radar_Sensor" TargetMode="External"/><Relationship Id="rId10" Type="http://schemas.openxmlformats.org/officeDocument/2006/relationships/hyperlink" Target="https://cdn.euroncap.com/media/30700/euroncap-roadmap-2025-v4.pdf" TargetMode="External"/><Relationship Id="rId13" Type="http://schemas.openxmlformats.org/officeDocument/2006/relationships/hyperlink" Target="https://www.nxp.com/docs/en/white-paper/RADAR-CHILD-DETECTION-WP.pdf" TargetMode="External"/><Relationship Id="rId12" Type="http://schemas.openxmlformats.org/officeDocument/2006/relationships/hyperlink" Target="https://www.mdpi.com/1424-8220/20/21/620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hyperlink" Target="https://cdn.euroncap.com/media/30700/euroncap-roadmap-2025-v4.pdf"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FtpDPCJixHT438FtzsyOF39iKw==">CgMxLjAaHwoBMBIaChgICVIUChJ0YWJsZS5zYXF2bHo3NXc3dG8yCGguZ2pkZ3hzMg5oLjR1cXVrZTdnbDVmczINaC5pYnU3MGZsZXcwdzIOaC5rdzNyNHNkMGM1NHIyDmgudHlqaXVnaWF3azV0Mg5oLjZ4aHppZnI5dGo2YTIOaC5ybDZpdmt1OTBtb20yDmguNGdrYzNkdzU1NGpwOAByITE0emlwR2pSbDlTa28tR3hqY1BEU0l1LTBDX08wemN4LQ==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2024-01-22T18:55:00Z</dcterms:created>
  <dc:creator>GokhunT</dc:creator>
</cp:coreProperties>
</file>