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left"/>
      </w:pPr>
      <w:r>
        <w:rPr>
          <w:rFonts w:ascii="Arial" w:cs="Arial" w:eastAsia="Arial" w:hAnsi="Arial"/>
          <w:b/>
          <w:bCs/>
          <w:color w:val="1A1A1A"/>
          <w:sz w:val="52"/>
          <w:szCs w:val="52"/>
        </w:rPr>
        <w:t xml:space="preserve">Component Hunt</w:t>
      </w:r>
    </w:p>
    <w:p>
      <w:pPr>
        <w:spacing w:before="0" w:after="60"/>
      </w:pPr>
      <w:r>
        <w:rPr>
          <w:rFonts w:ascii="Arial" w:cs="Arial" w:eastAsia="Arial" w:hAnsi="Arial"/>
          <w:color w:val="1DB954"/>
          <w:sz w:val="24"/>
          <w:szCs w:val="24"/>
        </w:rPr>
        <w:t xml:space="preserve">Theory Notes  —  Website: Spotify</w:t>
      </w:r>
    </w:p>
    <w:p>
      <w:pPr>
        <w:pBdr>
          <w:bottom w:val="single" w:color="EEEEEE" w:sz="4" w:space="1"/>
        </w:pBdr>
        <w:spacing w:before="0" w:after="400"/>
      </w:pPr>
      <w:r>
        <w:rPr>
          <w:rFonts w:ascii="Arial" w:cs="Arial" w:eastAsia="Arial" w:hAnsi="Arial"/>
          <w:color w:val="888888"/>
          <w:sz w:val="20"/>
          <w:szCs w:val="20"/>
        </w:rPr>
        <w:t xml:space="preserve">Assignment Date: 05/03/2026</w:t>
      </w:r>
    </w:p>
    <w:p>
      <w:pPr>
        <w:spacing w:before="100" w:after="100"/>
      </w:pPr>
      <w:r>
        <w:t xml:space="preserve"/>
      </w:r>
    </w:p>
    <w:p>
      <w:pPr>
        <w:pStyle w:val="Heading1"/>
        <w:pBdr>
          <w:bottom w:val="single" w:color="1DB954" w:sz="6" w:space="1"/>
        </w:pBdr>
        <w:spacing w:before="320" w:after="160"/>
      </w:pPr>
      <w:r>
        <w:rPr>
          <w:rFonts w:ascii="Arial" w:cs="Arial" w:eastAsia="Arial" w:hAnsi="Arial"/>
          <w:b/>
          <w:bCs/>
          <w:color w:val="1A1A1A"/>
          <w:sz w:val="32"/>
          <w:szCs w:val="32"/>
        </w:rPr>
        <w:t xml:space="preserve">1. What is a Component?</w:t>
      </w:r>
    </w:p>
    <w:p>
      <w:pPr>
        <w:pStyle w:val="Normal"/>
        <w:spacing w:before="80" w:after="80"/>
      </w:pPr>
      <w:r>
        <w:rPr>
          <w:rFonts w:ascii="Arial" w:cs="Arial" w:eastAsia="Arial" w:hAnsi="Arial"/>
          <w:color w:val="333333"/>
          <w:sz w:val="24"/>
          <w:szCs w:val="24"/>
        </w:rPr>
        <w:t xml:space="preserve">A component is a self-contained, reusable piece of UI that has its own structure, style, and behaviour. Think of it like a LEGO brick — each brick does one thing, but you can combine many bricks to build something complex.</w:t>
      </w:r>
    </w:p>
    <w:p>
      <w:pPr>
        <w:pStyle w:val="Normal"/>
        <w:spacing w:before="80" w:after="80"/>
      </w:pPr>
      <w:r>
        <w:rPr>
          <w:rFonts w:ascii="Arial" w:cs="Arial" w:eastAsia="Arial" w:hAnsi="Arial"/>
          <w:color w:val="333333"/>
          <w:sz w:val="24"/>
          <w:szCs w:val="24"/>
        </w:rPr>
        <w:t xml:space="preserve">In modern frontend frameworks like React, a component is essentially a function that takes inputs (called props) and returns a piece of the UI.</w:t>
      </w:r>
    </w:p>
    <w:p>
      <w:pPr>
        <w:spacing w:before="100" w:after="100"/>
      </w:pPr>
      <w:r>
        <w:t xml:space="preserve"/>
      </w:r>
    </w:p>
    <w:p>
      <w:pPr>
        <w:pStyle w:val="Heading1"/>
        <w:pBdr>
          <w:bottom w:val="single" w:color="1DB954" w:sz="6" w:space="1"/>
        </w:pBdr>
        <w:spacing w:before="320" w:after="160"/>
      </w:pPr>
      <w:r>
        <w:rPr>
          <w:rFonts w:ascii="Arial" w:cs="Arial" w:eastAsia="Arial" w:hAnsi="Arial"/>
          <w:b/>
          <w:bCs/>
          <w:color w:val="1A1A1A"/>
          <w:sz w:val="32"/>
          <w:szCs w:val="32"/>
        </w:rPr>
        <w:t xml:space="preserve">2. Why Break a Website into Components?</w:t>
      </w:r>
    </w:p>
    <w:p>
      <w:pPr>
        <w:pStyle w:val="ListParagraph"/>
        <w:numPr>
          <w:ilvl w:val="0"/>
          <w:numId w:val="2"/>
        </w:numPr>
        <w:spacing w:before="60" w:after="60"/>
      </w:pPr>
      <w:r>
        <w:rPr>
          <w:rFonts w:ascii="Arial" w:cs="Arial" w:eastAsia="Arial" w:hAnsi="Arial"/>
          <w:color w:val="333333"/>
          <w:sz w:val="24"/>
          <w:szCs w:val="24"/>
        </w:rPr>
        <w:t xml:space="preserve">Reusability — write once, use everywhere. Spotify’s MediaCard is the same component whether it shows a playlist, album, or podcast.</w:t>
      </w:r>
    </w:p>
    <w:p>
      <w:pPr>
        <w:pStyle w:val="ListParagraph"/>
        <w:numPr>
          <w:ilvl w:val="0"/>
          <w:numId w:val="2"/>
        </w:numPr>
        <w:spacing w:before="60" w:after="60"/>
      </w:pPr>
      <w:r>
        <w:rPr>
          <w:rFonts w:ascii="Arial" w:cs="Arial" w:eastAsia="Arial" w:hAnsi="Arial"/>
          <w:color w:val="333333"/>
          <w:sz w:val="24"/>
          <w:szCs w:val="24"/>
        </w:rPr>
        <w:t xml:space="preserve">Maintainability — if a card’s design changes, you update one component, not 50 places.</w:t>
      </w:r>
    </w:p>
    <w:p>
      <w:pPr>
        <w:pStyle w:val="ListParagraph"/>
        <w:numPr>
          <w:ilvl w:val="0"/>
          <w:numId w:val="2"/>
        </w:numPr>
        <w:spacing w:before="60" w:after="60"/>
      </w:pPr>
      <w:r>
        <w:rPr>
          <w:rFonts w:ascii="Arial" w:cs="Arial" w:eastAsia="Arial" w:hAnsi="Arial"/>
          <w:color w:val="333333"/>
          <w:sz w:val="24"/>
          <w:szCs w:val="24"/>
        </w:rPr>
        <w:t xml:space="preserve">Separation of concerns — each component is responsible for exactly one thing, making bugs easier to find.</w:t>
      </w:r>
    </w:p>
    <w:p>
      <w:pPr>
        <w:pStyle w:val="ListParagraph"/>
        <w:numPr>
          <w:ilvl w:val="0"/>
          <w:numId w:val="2"/>
        </w:numPr>
        <w:spacing w:before="60" w:after="60"/>
      </w:pPr>
      <w:r>
        <w:rPr>
          <w:rFonts w:ascii="Arial" w:cs="Arial" w:eastAsia="Arial" w:hAnsi="Arial"/>
          <w:color w:val="333333"/>
          <w:sz w:val="24"/>
          <w:szCs w:val="24"/>
        </w:rPr>
        <w:t xml:space="preserve">Team collaboration — different developers can work on different components simultaneously.</w:t>
      </w:r>
    </w:p>
    <w:p>
      <w:pPr>
        <w:spacing w:before="100" w:after="100"/>
      </w:pPr>
      <w:r>
        <w:t xml:space="preserve"/>
      </w:r>
    </w:p>
    <w:p>
      <w:pPr>
        <w:pStyle w:val="Heading1"/>
        <w:pBdr>
          <w:bottom w:val="single" w:color="1DB954" w:sz="6" w:space="1"/>
        </w:pBdr>
        <w:spacing w:before="320" w:after="160"/>
      </w:pPr>
      <w:r>
        <w:rPr>
          <w:rFonts w:ascii="Arial" w:cs="Arial" w:eastAsia="Arial" w:hAnsi="Arial"/>
          <w:b/>
          <w:bCs/>
          <w:color w:val="1A1A1A"/>
          <w:sz w:val="32"/>
          <w:szCs w:val="32"/>
        </w:rPr>
        <w:t xml:space="preserve">3. How to Identify Components on a Page</w:t>
      </w:r>
    </w:p>
    <w:p>
      <w:pPr>
        <w:pStyle w:val="Normal"/>
        <w:spacing w:before="80" w:after="80"/>
      </w:pPr>
      <w:r>
        <w:rPr>
          <w:rFonts w:ascii="Arial" w:cs="Arial" w:eastAsia="Arial" w:hAnsi="Arial"/>
          <w:color w:val="333333"/>
          <w:sz w:val="24"/>
          <w:szCs w:val="24"/>
        </w:rPr>
        <w:t xml:space="preserve">When you look at any website, ask yourself these four questions:</w:t>
      </w:r>
    </w:p>
    <w:p>
      <w:pPr>
        <w:spacing w:before="100" w:after="100"/>
      </w:pPr>
      <w:r>
        <w:t xml:space="preserve"/>
      </w:r>
    </w:p>
    <w:p>
      <w:pPr>
        <w:pStyle w:val="Heading2"/>
        <w:spacing w:before="240" w:after="100"/>
      </w:pPr>
      <w:r>
        <w:rPr>
          <w:rFonts w:ascii="Arial" w:cs="Arial" w:eastAsia="Arial" w:hAnsi="Arial"/>
          <w:b/>
          <w:bCs/>
          <w:color w:val="1A1A1A"/>
          <w:sz w:val="26"/>
          <w:szCs w:val="26"/>
        </w:rPr>
        <w:t xml:space="preserve">Is this pattern repeated?</w:t>
      </w:r>
    </w:p>
    <w:p>
      <w:pPr>
        <w:pStyle w:val="Normal"/>
        <w:spacing w:before="80" w:after="80"/>
      </w:pPr>
      <w:r>
        <w:rPr>
          <w:rFonts w:ascii="Arial" w:cs="Arial" w:eastAsia="Arial" w:hAnsi="Arial"/>
          <w:color w:val="333333"/>
          <w:sz w:val="24"/>
          <w:szCs w:val="24"/>
        </w:rPr>
        <w:t xml:space="preserve">If you see the same UI element appearing multiple times (like cards in a grid), that’s a reusable component.</w:t>
      </w:r>
    </w:p>
    <w:p>
      <w:pPr>
        <w:pStyle w:val="Heading2"/>
        <w:spacing w:before="240" w:after="100"/>
      </w:pPr>
      <w:r>
        <w:rPr>
          <w:rFonts w:ascii="Arial" w:cs="Arial" w:eastAsia="Arial" w:hAnsi="Arial"/>
          <w:b/>
          <w:bCs/>
          <w:color w:val="1A1A1A"/>
          <w:sz w:val="26"/>
          <w:szCs w:val="26"/>
        </w:rPr>
        <w:t xml:space="preserve">Does it have a clear visual boundary?</w:t>
      </w:r>
    </w:p>
    <w:p>
      <w:pPr>
        <w:pStyle w:val="Normal"/>
        <w:spacing w:before="80" w:after="80"/>
      </w:pPr>
      <w:r>
        <w:rPr>
          <w:rFonts w:ascii="Arial" w:cs="Arial" w:eastAsia="Arial" w:hAnsi="Arial"/>
          <w:color w:val="333333"/>
          <w:sz w:val="24"/>
          <w:szCs w:val="24"/>
        </w:rPr>
        <w:t xml:space="preserve">A distinct box, section, or region usually maps to a wrapper component.</w:t>
      </w:r>
    </w:p>
    <w:p>
      <w:pPr>
        <w:pStyle w:val="Heading2"/>
        <w:spacing w:before="240" w:after="100"/>
      </w:pPr>
      <w:r>
        <w:rPr>
          <w:rFonts w:ascii="Arial" w:cs="Arial" w:eastAsia="Arial" w:hAnsi="Arial"/>
          <w:b/>
          <w:bCs/>
          <w:color w:val="1A1A1A"/>
          <w:sz w:val="26"/>
          <w:szCs w:val="26"/>
        </w:rPr>
        <w:t xml:space="preserve">Does it manage its own data or state?</w:t>
      </w:r>
    </w:p>
    <w:p>
      <w:pPr>
        <w:pStyle w:val="Normal"/>
        <w:spacing w:before="80" w:after="80"/>
      </w:pPr>
      <w:r>
        <w:rPr>
          <w:rFonts w:ascii="Arial" w:cs="Arial" w:eastAsia="Arial" w:hAnsi="Arial"/>
          <w:color w:val="333333"/>
          <w:sz w:val="24"/>
          <w:szCs w:val="24"/>
        </w:rPr>
        <w:t xml:space="preserve">A search bar that tracks what you type is a stateful component. A card that just displays data passed to it is a presentational component.</w:t>
      </w:r>
    </w:p>
    <w:p>
      <w:pPr>
        <w:pStyle w:val="Heading2"/>
        <w:spacing w:before="240" w:after="100"/>
      </w:pPr>
      <w:r>
        <w:rPr>
          <w:rFonts w:ascii="Arial" w:cs="Arial" w:eastAsia="Arial" w:hAnsi="Arial"/>
          <w:b/>
          <w:bCs/>
          <w:color w:val="1A1A1A"/>
          <w:sz w:val="26"/>
          <w:szCs w:val="26"/>
        </w:rPr>
        <w:t xml:space="preserve">Can it exist independently?</w:t>
      </w:r>
    </w:p>
    <w:p>
      <w:pPr>
        <w:pStyle w:val="Normal"/>
        <w:spacing w:before="80" w:after="80"/>
      </w:pPr>
      <w:r>
        <w:rPr>
          <w:rFonts w:ascii="Arial" w:cs="Arial" w:eastAsia="Arial" w:hAnsi="Arial"/>
          <w:color w:val="333333"/>
          <w:sz w:val="24"/>
          <w:szCs w:val="24"/>
        </w:rPr>
        <w:t xml:space="preserve">If you could lift it out of the page and drop it somewhere else without breaking it, it’s a good component candidate.</w:t>
      </w:r>
    </w:p>
    <w:p>
      <w:pPr>
        <w:spacing w:before="100" w:after="100"/>
      </w:pPr>
      <w:r>
        <w:t xml:space="preserve"/>
      </w:r>
    </w:p>
    <w:p>
      <w:pPr>
        <w:pStyle w:val="Heading1"/>
        <w:pBdr>
          <w:bottom w:val="single" w:color="1DB954" w:sz="6" w:space="1"/>
        </w:pBdr>
        <w:spacing w:before="320" w:after="160"/>
      </w:pPr>
      <w:r>
        <w:rPr>
          <w:rFonts w:ascii="Arial" w:cs="Arial" w:eastAsia="Arial" w:hAnsi="Arial"/>
          <w:b/>
          <w:bCs/>
          <w:color w:val="1A1A1A"/>
          <w:sz w:val="32"/>
          <w:szCs w:val="32"/>
        </w:rPr>
        <w:t xml:space="preserve">4. The Component Tree</w:t>
      </w:r>
    </w:p>
    <w:p>
      <w:pPr>
        <w:pStyle w:val="Normal"/>
        <w:spacing w:before="80" w:after="80"/>
      </w:pPr>
      <w:r>
        <w:rPr>
          <w:rFonts w:ascii="Arial" w:cs="Arial" w:eastAsia="Arial" w:hAnsi="Arial"/>
          <w:color w:val="333333"/>
          <w:sz w:val="24"/>
          <w:szCs w:val="24"/>
        </w:rPr>
        <w:t xml:space="preserve">A component tree shows the parent-child relationship between components. Every UI has a root (usually App), and components nest inside each other. For Spotify’s home page:</w:t>
      </w:r>
    </w:p>
    <w:p>
      <w:pPr>
        <w:spacing w:before="100" w:after="100"/>
      </w:pPr>
      <w:r>
        <w:t xml:space="preserve"/>
      </w:r>
    </w:p>
    <w:p>
      <w:pPr>
        <w:spacing w:before="60" w:after="60"/>
        <w:ind w:left="720"/>
      </w:pPr>
      <w:r>
        <w:rPr>
          <w:rFonts w:ascii="Courier New" w:cs="Courier New" w:eastAsia="Courier New" w:hAnsi="Courier New"/>
          <w:color w:val="1DB954"/>
          <w:sz w:val="20"/>
          <w:szCs w:val="20"/>
        </w:rPr>
        <w:t xml:space="preserve">App</w:t>
      </w:r>
    </w:p>
    <w:p>
      <w:pPr>
        <w:spacing w:before="60" w:after="60"/>
        <w:ind w:left="720"/>
      </w:pPr>
      <w:r>
        <w:rPr>
          <w:rFonts w:ascii="Courier New" w:cs="Courier New" w:eastAsia="Courier New" w:hAnsi="Courier New"/>
          <w:color w:val="1DB954"/>
          <w:sz w:val="20"/>
          <w:szCs w:val="20"/>
        </w:rPr>
        <w:t xml:space="preserve">  ├── Sidebar</w:t>
      </w:r>
    </w:p>
    <w:p>
      <w:pPr>
        <w:spacing w:before="60" w:after="60"/>
        <w:ind w:left="720"/>
      </w:pPr>
      <w:r>
        <w:rPr>
          <w:rFonts w:ascii="Courier New" w:cs="Courier New" w:eastAsia="Courier New" w:hAnsi="Courier New"/>
          <w:color w:val="1DB954"/>
          <w:sz w:val="20"/>
          <w:szCs w:val="20"/>
        </w:rPr>
        <w:t xml:space="preserve">  │     ├── Logo</w:t>
      </w:r>
    </w:p>
    <w:p>
      <w:pPr>
        <w:spacing w:before="60" w:after="60"/>
        <w:ind w:left="720"/>
      </w:pPr>
      <w:r>
        <w:rPr>
          <w:rFonts w:ascii="Courier New" w:cs="Courier New" w:eastAsia="Courier New" w:hAnsi="Courier New"/>
          <w:color w:val="1DB954"/>
          <w:sz w:val="20"/>
          <w:szCs w:val="20"/>
        </w:rPr>
        <w:t xml:space="preserve">  │     ├── NavMenu</w:t>
      </w:r>
    </w:p>
    <w:p>
      <w:pPr>
        <w:spacing w:before="60" w:after="60"/>
        <w:ind w:left="720"/>
      </w:pPr>
      <w:r>
        <w:rPr>
          <w:rFonts w:ascii="Courier New" w:cs="Courier New" w:eastAsia="Courier New" w:hAnsi="Courier New"/>
          <w:color w:val="1DB954"/>
          <w:sz w:val="20"/>
          <w:szCs w:val="20"/>
        </w:rPr>
        <w:t xml:space="preserve">  │     │     └── NavItem × n</w:t>
      </w:r>
    </w:p>
    <w:p>
      <w:pPr>
        <w:spacing w:before="60" w:after="60"/>
        <w:ind w:left="720"/>
      </w:pPr>
      <w:r>
        <w:rPr>
          <w:rFonts w:ascii="Courier New" w:cs="Courier New" w:eastAsia="Courier New" w:hAnsi="Courier New"/>
          <w:color w:val="1DB954"/>
          <w:sz w:val="20"/>
          <w:szCs w:val="20"/>
        </w:rPr>
        <w:t xml:space="preserve">  │     └── LibraryPanel</w:t>
      </w:r>
    </w:p>
    <w:p>
      <w:pPr>
        <w:spacing w:before="60" w:after="60"/>
        <w:ind w:left="720"/>
      </w:pPr>
      <w:r>
        <w:rPr>
          <w:rFonts w:ascii="Courier New" w:cs="Courier New" w:eastAsia="Courier New" w:hAnsi="Courier New"/>
          <w:color w:val="1DB954"/>
          <w:sz w:val="20"/>
          <w:szCs w:val="20"/>
        </w:rPr>
        <w:t xml:space="preserve">  │           └── LibraryItem × n</w:t>
      </w:r>
    </w:p>
    <w:p>
      <w:pPr>
        <w:spacing w:before="60" w:after="60"/>
        <w:ind w:left="720"/>
      </w:pPr>
      <w:r>
        <w:rPr>
          <w:rFonts w:ascii="Courier New" w:cs="Courier New" w:eastAsia="Courier New" w:hAnsi="Courier New"/>
          <w:color w:val="1DB954"/>
          <w:sz w:val="20"/>
          <w:szCs w:val="20"/>
        </w:rPr>
        <w:t xml:space="preserve">  ├── MainView</w:t>
      </w:r>
    </w:p>
    <w:p>
      <w:pPr>
        <w:spacing w:before="60" w:after="60"/>
        <w:ind w:left="720"/>
      </w:pPr>
      <w:r>
        <w:rPr>
          <w:rFonts w:ascii="Courier New" w:cs="Courier New" w:eastAsia="Courier New" w:hAnsi="Courier New"/>
          <w:color w:val="1DB954"/>
          <w:sz w:val="20"/>
          <w:szCs w:val="20"/>
        </w:rPr>
        <w:t xml:space="preserve">  │     ├── TopBar</w:t>
      </w:r>
    </w:p>
    <w:p>
      <w:pPr>
        <w:spacing w:before="60" w:after="60"/>
        <w:ind w:left="720"/>
      </w:pPr>
      <w:r>
        <w:rPr>
          <w:rFonts w:ascii="Courier New" w:cs="Courier New" w:eastAsia="Courier New" w:hAnsi="Courier New"/>
          <w:color w:val="1DB954"/>
          <w:sz w:val="20"/>
          <w:szCs w:val="20"/>
        </w:rPr>
        <w:t xml:space="preserve">  │     │     ├── SearchBar</w:t>
      </w:r>
    </w:p>
    <w:p>
      <w:pPr>
        <w:spacing w:before="60" w:after="60"/>
        <w:ind w:left="720"/>
      </w:pPr>
      <w:r>
        <w:rPr>
          <w:rFonts w:ascii="Courier New" w:cs="Courier New" w:eastAsia="Courier New" w:hAnsi="Courier New"/>
          <w:color w:val="1DB954"/>
          <w:sz w:val="20"/>
          <w:szCs w:val="20"/>
        </w:rPr>
        <w:t xml:space="preserve">  │     │     └── UserAvatar</w:t>
      </w:r>
    </w:p>
    <w:p>
      <w:pPr>
        <w:spacing w:before="60" w:after="60"/>
        <w:ind w:left="720"/>
      </w:pPr>
      <w:r>
        <w:rPr>
          <w:rFonts w:ascii="Courier New" w:cs="Courier New" w:eastAsia="Courier New" w:hAnsi="Courier New"/>
          <w:color w:val="1DB954"/>
          <w:sz w:val="20"/>
          <w:szCs w:val="20"/>
        </w:rPr>
        <w:t xml:space="preserve">  │     └── SectionRow × n</w:t>
      </w:r>
    </w:p>
    <w:p>
      <w:pPr>
        <w:spacing w:before="60" w:after="60"/>
        <w:ind w:left="720"/>
      </w:pPr>
      <w:r>
        <w:rPr>
          <w:rFonts w:ascii="Courier New" w:cs="Courier New" w:eastAsia="Courier New" w:hAnsi="Courier New"/>
          <w:color w:val="1DB954"/>
          <w:sz w:val="20"/>
          <w:szCs w:val="20"/>
        </w:rPr>
        <w:t xml:space="preserve">  │           └── MediaCard × n</w:t>
      </w:r>
    </w:p>
    <w:p>
      <w:pPr>
        <w:spacing w:before="60" w:after="60"/>
        <w:ind w:left="720"/>
      </w:pPr>
      <w:r>
        <w:rPr>
          <w:rFonts w:ascii="Courier New" w:cs="Courier New" w:eastAsia="Courier New" w:hAnsi="Courier New"/>
          <w:color w:val="1DB954"/>
          <w:sz w:val="20"/>
          <w:szCs w:val="20"/>
        </w:rPr>
        <w:t xml:space="preserve">  │                 ├── Thumbnail</w:t>
      </w:r>
    </w:p>
    <w:p>
      <w:pPr>
        <w:spacing w:before="60" w:after="60"/>
        <w:ind w:left="720"/>
      </w:pPr>
      <w:r>
        <w:rPr>
          <w:rFonts w:ascii="Courier New" w:cs="Courier New" w:eastAsia="Courier New" w:hAnsi="Courier New"/>
          <w:color w:val="1DB954"/>
          <w:sz w:val="20"/>
          <w:szCs w:val="20"/>
        </w:rPr>
        <w:t xml:space="preserve">  │                 ├── CardTitle</w:t>
      </w:r>
    </w:p>
    <w:p>
      <w:pPr>
        <w:spacing w:before="60" w:after="60"/>
        <w:ind w:left="720"/>
      </w:pPr>
      <w:r>
        <w:rPr>
          <w:rFonts w:ascii="Courier New" w:cs="Courier New" w:eastAsia="Courier New" w:hAnsi="Courier New"/>
          <w:color w:val="1DB954"/>
          <w:sz w:val="20"/>
          <w:szCs w:val="20"/>
        </w:rPr>
        <w:t xml:space="preserve">  │                 └── PlayButton</w:t>
      </w:r>
    </w:p>
    <w:p>
      <w:pPr>
        <w:spacing w:before="60" w:after="60"/>
        <w:ind w:left="720"/>
      </w:pPr>
      <w:r>
        <w:rPr>
          <w:rFonts w:ascii="Courier New" w:cs="Courier New" w:eastAsia="Courier New" w:hAnsi="Courier New"/>
          <w:color w:val="1DB954"/>
          <w:sz w:val="20"/>
          <w:szCs w:val="20"/>
        </w:rPr>
        <w:t xml:space="preserve">  └── PlayerBar</w:t>
      </w:r>
    </w:p>
    <w:p>
      <w:pPr>
        <w:spacing w:before="60" w:after="60"/>
        <w:ind w:left="720"/>
      </w:pPr>
      <w:r>
        <w:rPr>
          <w:rFonts w:ascii="Courier New" w:cs="Courier New" w:eastAsia="Courier New" w:hAnsi="Courier New"/>
          <w:color w:val="1DB954"/>
          <w:sz w:val="20"/>
          <w:szCs w:val="20"/>
        </w:rPr>
        <w:t xml:space="preserve">        ├── NowPlaying</w:t>
      </w:r>
    </w:p>
    <w:p>
      <w:pPr>
        <w:spacing w:before="60" w:after="60"/>
        <w:ind w:left="720"/>
      </w:pPr>
      <w:r>
        <w:rPr>
          <w:rFonts w:ascii="Courier New" w:cs="Courier New" w:eastAsia="Courier New" w:hAnsi="Courier New"/>
          <w:color w:val="1DB954"/>
          <w:sz w:val="20"/>
          <w:szCs w:val="20"/>
        </w:rPr>
        <w:t xml:space="preserve">        ├── PlaybackControls</w:t>
      </w:r>
    </w:p>
    <w:p>
      <w:pPr>
        <w:spacing w:before="60" w:after="60"/>
        <w:ind w:left="720"/>
      </w:pPr>
      <w:r>
        <w:rPr>
          <w:rFonts w:ascii="Courier New" w:cs="Courier New" w:eastAsia="Courier New" w:hAnsi="Courier New"/>
          <w:color w:val="1DB954"/>
          <w:sz w:val="20"/>
          <w:szCs w:val="20"/>
        </w:rPr>
        <w:t xml:space="preserve">        ├── ProgressBar</w:t>
      </w:r>
    </w:p>
    <w:p>
      <w:pPr>
        <w:spacing w:before="60" w:after="60"/>
        <w:ind w:left="720"/>
      </w:pPr>
      <w:r>
        <w:rPr>
          <w:rFonts w:ascii="Courier New" w:cs="Courier New" w:eastAsia="Courier New" w:hAnsi="Courier New"/>
          <w:color w:val="1DB954"/>
          <w:sz w:val="20"/>
          <w:szCs w:val="20"/>
        </w:rPr>
        <w:t xml:space="preserve">        └── VolumeSlider</w:t>
      </w:r>
    </w:p>
    <w:p>
      <w:pPr>
        <w:spacing w:before="100" w:after="100"/>
      </w:pPr>
      <w:r>
        <w:t xml:space="preserve"/>
      </w:r>
    </w:p>
    <w:p>
      <w:pPr>
        <w:pStyle w:val="Heading1"/>
        <w:pBdr>
          <w:bottom w:val="single" w:color="1DB954" w:sz="6" w:space="1"/>
        </w:pBdr>
        <w:spacing w:before="320" w:after="160"/>
      </w:pPr>
      <w:r>
        <w:rPr>
          <w:rFonts w:ascii="Arial" w:cs="Arial" w:eastAsia="Arial" w:hAnsi="Arial"/>
          <w:b/>
          <w:bCs/>
          <w:color w:val="1A1A1A"/>
          <w:sz w:val="32"/>
          <w:szCs w:val="32"/>
        </w:rPr>
        <w:t xml:space="preserve">5. Props</w:t>
      </w:r>
    </w:p>
    <w:p>
      <w:pPr>
        <w:pStyle w:val="Normal"/>
        <w:spacing w:before="80" w:after="80"/>
      </w:pPr>
      <w:r>
        <w:rPr>
          <w:rFonts w:ascii="Arial" w:cs="Arial" w:eastAsia="Arial" w:hAnsi="Arial"/>
          <w:color w:val="333333"/>
          <w:sz w:val="24"/>
          <w:szCs w:val="24"/>
        </w:rPr>
        <w:t xml:space="preserve">Props are the inputs a component receives from its parent. They make a component dynamic and reusable. A component should never modify its own props — it can only read them. If it needs to trigger a change, it calls a function passed in as a prop.</w:t>
      </w:r>
    </w:p>
    <w:p>
      <w:pPr>
        <w:spacing w:before="100" w:after="100"/>
      </w:pPr>
      <w:r>
        <w:t xml:space="preserve"/>
      </w:r>
    </w:p>
    <w:p>
      <w:pPr>
        <w:pStyle w:val="Normal"/>
        <w:spacing w:before="80" w:after="80"/>
      </w:pPr>
      <w:r>
        <w:rPr>
          <w:rFonts w:ascii="Arial" w:cs="Arial" w:eastAsia="Arial" w:hAnsi="Arial"/>
          <w:color w:val="333333"/>
          <w:sz w:val="24"/>
          <w:szCs w:val="24"/>
        </w:rPr>
        <w:t xml:space="preserve">Examples from Spotify:</w:t>
      </w:r>
    </w:p>
    <w:p>
      <w:pPr>
        <w:pStyle w:val="ListParagraph"/>
        <w:numPr>
          <w:ilvl w:val="0"/>
          <w:numId w:val="2"/>
        </w:numPr>
        <w:spacing w:before="60" w:after="60"/>
      </w:pPr>
      <w:r>
        <w:rPr>
          <w:rFonts w:ascii="Arial" w:cs="Arial" w:eastAsia="Arial" w:hAnsi="Arial"/>
          <w:color w:val="333333"/>
          <w:sz w:val="24"/>
          <w:szCs w:val="24"/>
        </w:rPr>
        <w:t xml:space="preserve">MediaCard — imageUrl, title, subtitle, type, onPlay</w:t>
      </w:r>
    </w:p>
    <w:p>
      <w:pPr>
        <w:pStyle w:val="ListParagraph"/>
        <w:numPr>
          <w:ilvl w:val="0"/>
          <w:numId w:val="2"/>
        </w:numPr>
        <w:spacing w:before="60" w:after="60"/>
      </w:pPr>
      <w:r>
        <w:rPr>
          <w:rFonts w:ascii="Arial" w:cs="Arial" w:eastAsia="Arial" w:hAnsi="Arial"/>
          <w:color w:val="333333"/>
          <w:sz w:val="24"/>
          <w:szCs w:val="24"/>
        </w:rPr>
        <w:t xml:space="preserve">NavItem — icon, label, href, isActive</w:t>
      </w:r>
    </w:p>
    <w:p>
      <w:pPr>
        <w:pStyle w:val="ListParagraph"/>
        <w:numPr>
          <w:ilvl w:val="0"/>
          <w:numId w:val="2"/>
        </w:numPr>
        <w:spacing w:before="60" w:after="60"/>
      </w:pPr>
      <w:r>
        <w:rPr>
          <w:rFonts w:ascii="Arial" w:cs="Arial" w:eastAsia="Arial" w:hAnsi="Arial"/>
          <w:color w:val="333333"/>
          <w:sz w:val="24"/>
          <w:szCs w:val="24"/>
        </w:rPr>
        <w:t xml:space="preserve">PlayerBar — track, isPlaying, progress, volume</w:t>
      </w:r>
    </w:p>
    <w:p>
      <w:pPr>
        <w:pStyle w:val="ListParagraph"/>
        <w:numPr>
          <w:ilvl w:val="0"/>
          <w:numId w:val="2"/>
        </w:numPr>
        <w:spacing w:before="60" w:after="60"/>
      </w:pPr>
      <w:r>
        <w:rPr>
          <w:rFonts w:ascii="Arial" w:cs="Arial" w:eastAsia="Arial" w:hAnsi="Arial"/>
          <w:color w:val="333333"/>
          <w:sz w:val="24"/>
          <w:szCs w:val="24"/>
        </w:rPr>
        <w:t xml:space="preserve">VolumeSlider — value, onChange, isMuted</w:t>
      </w:r>
    </w:p>
    <w:p>
      <w:pPr>
        <w:spacing w:before="100" w:after="100"/>
      </w:pPr>
      <w:r>
        <w:t xml:space="preserve"/>
      </w:r>
    </w:p>
    <w:p>
      <w:pPr>
        <w:pStyle w:val="Heading1"/>
        <w:pBdr>
          <w:bottom w:val="single" w:color="1DB954" w:sz="6" w:space="1"/>
        </w:pBdr>
        <w:spacing w:before="320" w:after="160"/>
      </w:pPr>
      <w:r>
        <w:rPr>
          <w:rFonts w:ascii="Arial" w:cs="Arial" w:eastAsia="Arial" w:hAnsi="Arial"/>
          <w:b/>
          <w:bCs/>
          <w:color w:val="1A1A1A"/>
          <w:sz w:val="32"/>
          <w:szCs w:val="32"/>
        </w:rPr>
        <w:t xml:space="preserve">6. Key Design Principles</w:t>
      </w:r>
    </w:p>
    <w:p>
      <w:pPr>
        <w:pStyle w:val="Heading2"/>
        <w:spacing w:before="240" w:after="100"/>
      </w:pPr>
      <w:r>
        <w:rPr>
          <w:rFonts w:ascii="Arial" w:cs="Arial" w:eastAsia="Arial" w:hAnsi="Arial"/>
          <w:b/>
          <w:bCs/>
          <w:color w:val="1A1A1A"/>
          <w:sz w:val="26"/>
          <w:szCs w:val="26"/>
        </w:rPr>
        <w:t xml:space="preserve">Single Responsibility Principle</w:t>
      </w:r>
    </w:p>
    <w:p>
      <w:pPr>
        <w:pStyle w:val="Normal"/>
        <w:spacing w:before="80" w:after="80"/>
      </w:pPr>
      <w:r>
        <w:rPr>
          <w:rFonts w:ascii="Arial" w:cs="Arial" w:eastAsia="Arial" w:hAnsi="Arial"/>
          <w:color w:val="333333"/>
          <w:sz w:val="24"/>
          <w:szCs w:val="24"/>
        </w:rPr>
        <w:t xml:space="preserve">Every component should do exactly one thing. PlaybackControls handles play/pause/skip. VolumeSlider handles volume. Mixing concerns makes code harder to maintain and test.</w:t>
      </w:r>
    </w:p>
    <w:p>
      <w:pPr>
        <w:pStyle w:val="Heading2"/>
        <w:spacing w:before="240" w:after="100"/>
      </w:pPr>
      <w:r>
        <w:rPr>
          <w:rFonts w:ascii="Arial" w:cs="Arial" w:eastAsia="Arial" w:hAnsi="Arial"/>
          <w:b/>
          <w:bCs/>
          <w:color w:val="1A1A1A"/>
          <w:sz w:val="26"/>
          <w:szCs w:val="26"/>
        </w:rPr>
        <w:t xml:space="preserve">Composition over Inheritance</w:t>
      </w:r>
    </w:p>
    <w:p>
      <w:pPr>
        <w:pStyle w:val="Normal"/>
        <w:spacing w:before="80" w:after="80"/>
      </w:pPr>
      <w:r>
        <w:rPr>
          <w:rFonts w:ascii="Arial" w:cs="Arial" w:eastAsia="Arial" w:hAnsi="Arial"/>
          <w:color w:val="333333"/>
          <w:sz w:val="24"/>
          <w:szCs w:val="24"/>
        </w:rPr>
        <w:t xml:space="preserve">Instead of making one giant component, build small focused components and compose them together. SectionRow is just a heading + a list of MediaCards. Neither component knows about the other’s internals.</w:t>
      </w:r>
    </w:p>
    <w:p>
      <w:pPr>
        <w:pStyle w:val="Heading2"/>
        <w:spacing w:before="240" w:after="100"/>
      </w:pPr>
      <w:r>
        <w:rPr>
          <w:rFonts w:ascii="Arial" w:cs="Arial" w:eastAsia="Arial" w:hAnsi="Arial"/>
          <w:b/>
          <w:bCs/>
          <w:color w:val="1A1A1A"/>
          <w:sz w:val="26"/>
          <w:szCs w:val="26"/>
        </w:rPr>
        <w:t xml:space="preserve">Presentational vs Container Components</w:t>
      </w:r>
    </w:p>
    <w:p>
      <w:pPr>
        <w:pStyle w:val="Normal"/>
        <w:spacing w:before="80" w:after="80"/>
      </w:pPr>
      <w:r>
        <w:rPr>
          <w:rFonts w:ascii="Arial" w:cs="Arial" w:eastAsia="Arial" w:hAnsi="Arial"/>
          <w:color w:val="333333"/>
          <w:sz w:val="24"/>
          <w:szCs w:val="24"/>
        </w:rPr>
        <w:t xml:space="preserve">Presentational components just render UI (like MediaCard). Container components fetch data and manage state, then pass results down as props (like SectionRow fetching its list of albums). This separation keeps things clean and testable.</w:t>
      </w:r>
    </w:p>
    <w:p>
      <w:pPr>
        <w:pStyle w:val="Heading2"/>
        <w:spacing w:before="240" w:after="100"/>
      </w:pPr>
      <w:r>
        <w:rPr>
          <w:rFonts w:ascii="Arial" w:cs="Arial" w:eastAsia="Arial" w:hAnsi="Arial"/>
          <w:b/>
          <w:bCs/>
          <w:color w:val="1A1A1A"/>
          <w:sz w:val="26"/>
          <w:szCs w:val="26"/>
        </w:rPr>
        <w:t xml:space="preserve">App Shell Pattern</w:t>
      </w:r>
    </w:p>
    <w:p>
      <w:pPr>
        <w:pStyle w:val="Normal"/>
        <w:spacing w:before="80" w:after="80"/>
      </w:pPr>
      <w:r>
        <w:rPr>
          <w:rFonts w:ascii="Arial" w:cs="Arial" w:eastAsia="Arial" w:hAnsi="Arial"/>
          <w:color w:val="333333"/>
          <w:sz w:val="24"/>
          <w:szCs w:val="24"/>
        </w:rPr>
        <w:t xml:space="preserve">Spotify uses a classic three-zone layout: a fixed sidebar on the left, a scrollable main content area in the middle, and a fixed player bar pinned to the bottom. This shell stays constant while only the main content changes as you navigate. It is a very common pattern in web apps.</w:t>
      </w:r>
    </w:p>
    <w:p>
      <w:pPr>
        <w:spacing w:before="100" w:after="100"/>
      </w:pPr>
      <w:r>
        <w:t xml:space="preserve"/>
      </w:r>
    </w:p>
    <w:p>
      <w:pPr>
        <w:spacing w:before="100" w:after="100"/>
      </w:pPr>
      <w:r>
        <w:t xml:space="preserve"/>
      </w:r>
    </w:p>
    <w:p>
      <w:pPr>
        <w:pStyle w:val="Heading1"/>
        <w:pBdr>
          <w:bottom w:val="single" w:color="1DB954" w:sz="6" w:space="1"/>
        </w:pBdr>
        <w:spacing w:before="320" w:after="160"/>
      </w:pPr>
      <w:r>
        <w:rPr>
          <w:rFonts w:ascii="Arial" w:cs="Arial" w:eastAsia="Arial" w:hAnsi="Arial"/>
          <w:b/>
          <w:bCs/>
          <w:color w:val="1A1A1A"/>
          <w:sz w:val="32"/>
          <w:szCs w:val="32"/>
        </w:rPr>
        <w:t xml:space="preserve">7. Summary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DB954" w:val="clear"/>
            <w:tcMar>
              <w:top w:type="dxa" w:w="100"/>
              <w:left w:type="dxa" w:w="140"/>
              <w:bottom w:type="dxa" w:w="100"/>
              <w:right w:type="dxa" w:w="140"/>
            </w:tcMar>
          </w:tcPr>
          <w:p>
            <w:r>
              <w:rPr>
                <w:rFonts w:ascii="Arial" w:cs="Arial" w:eastAsia="Arial" w:hAnsi="Arial"/>
                <w:b/>
                <w:bCs/>
                <w:color w:val="FFFFFF"/>
                <w:sz w:val="22"/>
                <w:szCs w:val="22"/>
              </w:rPr>
              <w:t xml:space="preserve">Concept</w:t>
            </w:r>
          </w:p>
        </w:tc>
        <w:tc>
          <w:tcPr>
            <w:tcW w:type="dxa" w:w="6240"/>
            <w:tcBorders>
              <w:top w:val="single" w:color="CCCCCC" w:sz="1"/>
              <w:left w:val="single" w:color="CCCCCC" w:sz="1"/>
              <w:bottom w:val="single" w:color="CCCCCC" w:sz="1"/>
              <w:right w:val="single" w:color="CCCCCC" w:sz="1"/>
            </w:tcBorders>
            <w:shd w:fill="1DB954" w:val="clear"/>
            <w:tcMar>
              <w:top w:type="dxa" w:w="100"/>
              <w:left w:type="dxa" w:w="140"/>
              <w:bottom w:type="dxa" w:w="100"/>
              <w:right w:type="dxa" w:w="140"/>
            </w:tcMar>
          </w:tcPr>
          <w:p>
            <w:r>
              <w:rPr>
                <w:rFonts w:ascii="Arial" w:cs="Arial" w:eastAsia="Arial" w:hAnsi="Arial"/>
                <w:b/>
                <w:bCs/>
                <w:color w:val="FFFFFF"/>
                <w:sz w:val="22"/>
                <w:szCs w:val="22"/>
              </w:rPr>
              <w:t xml:space="preserve">One-line definition</w:t>
            </w:r>
          </w:p>
        </w:tc>
      </w:tr>
      <w:tr>
        <w:tc>
          <w:tcPr>
            <w:tcW w:type="dxa" w:w="3120"/>
            <w:tcBorders>
              <w:top w:val="single" w:color="CCCCCC" w:sz="1"/>
              <w:left w:val="single" w:color="CCCCCC" w:sz="1"/>
              <w:bottom w:val="single" w:color="CCCCCC" w:sz="1"/>
              <w:right w:val="single" w:color="CCCCCC" w:sz="1"/>
            </w:tcBorders>
            <w:shd w:fill="F4FDF7" w:val="clear"/>
            <w:tcMar>
              <w:top w:type="dxa" w:w="100"/>
              <w:left w:type="dxa" w:w="140"/>
              <w:bottom w:type="dxa" w:w="100"/>
              <w:right w:type="dxa" w:w="140"/>
            </w:tcMar>
          </w:tcPr>
          <w:p>
            <w:r>
              <w:rPr>
                <w:rFonts w:ascii="Arial" w:cs="Arial" w:eastAsia="Arial" w:hAnsi="Arial"/>
                <w:b/>
                <w:bCs/>
                <w:color w:val="1A1A1A"/>
                <w:sz w:val="22"/>
                <w:szCs w:val="22"/>
              </w:rPr>
              <w:t xml:space="preserve">Component</w:t>
            </w:r>
          </w:p>
        </w:tc>
        <w:tc>
          <w:tcPr>
            <w:tcW w:type="dxa" w:w="6240"/>
            <w:tcBorders>
              <w:top w:val="single" w:color="CCCCCC" w:sz="1"/>
              <w:left w:val="single" w:color="CCCCCC" w:sz="1"/>
              <w:bottom w:val="single" w:color="CCCCCC" w:sz="1"/>
              <w:right w:val="single" w:color="CCCCCC" w:sz="1"/>
            </w:tcBorders>
            <w:shd w:fill="F4FDF7" w:val="clear"/>
            <w:tcMar>
              <w:top w:type="dxa" w:w="100"/>
              <w:left w:type="dxa" w:w="140"/>
              <w:bottom w:type="dxa" w:w="100"/>
              <w:right w:type="dxa" w:w="140"/>
            </w:tcMar>
          </w:tcPr>
          <w:p>
            <w:r>
              <w:rPr>
                <w:rFonts w:ascii="Arial" w:cs="Arial" w:eastAsia="Arial" w:hAnsi="Arial"/>
                <w:color w:val="333333"/>
                <w:sz w:val="22"/>
                <w:szCs w:val="22"/>
              </w:rPr>
              <w:t xml:space="preserve">Reusable, self-contained piece of UI</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2"/>
                <w:szCs w:val="22"/>
              </w:rPr>
              <w:t xml:space="preserve">Props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2"/>
                <w:szCs w:val="22"/>
              </w:rPr>
              <w:t xml:space="preserve">Inputs passed from parent to child</w:t>
            </w:r>
          </w:p>
        </w:tc>
      </w:tr>
      <w:tr>
        <w:tc>
          <w:tcPr>
            <w:tcW w:type="dxa" w:w="3120"/>
            <w:tcBorders>
              <w:top w:val="single" w:color="CCCCCC" w:sz="1"/>
              <w:left w:val="single" w:color="CCCCCC" w:sz="1"/>
              <w:bottom w:val="single" w:color="CCCCCC" w:sz="1"/>
              <w:right w:val="single" w:color="CCCCCC" w:sz="1"/>
            </w:tcBorders>
            <w:shd w:fill="F4FDF7" w:val="clear"/>
            <w:tcMar>
              <w:top w:type="dxa" w:w="100"/>
              <w:left w:type="dxa" w:w="140"/>
              <w:bottom w:type="dxa" w:w="100"/>
              <w:right w:type="dxa" w:w="140"/>
            </w:tcMar>
          </w:tcPr>
          <w:p>
            <w:r>
              <w:rPr>
                <w:rFonts w:ascii="Arial" w:cs="Arial" w:eastAsia="Arial" w:hAnsi="Arial"/>
                <w:b/>
                <w:bCs/>
                <w:color w:val="1A1A1A"/>
                <w:sz w:val="22"/>
                <w:szCs w:val="22"/>
              </w:rPr>
              <w:t xml:space="preserve">State</w:t>
            </w:r>
          </w:p>
        </w:tc>
        <w:tc>
          <w:tcPr>
            <w:tcW w:type="dxa" w:w="6240"/>
            <w:tcBorders>
              <w:top w:val="single" w:color="CCCCCC" w:sz="1"/>
              <w:left w:val="single" w:color="CCCCCC" w:sz="1"/>
              <w:bottom w:val="single" w:color="CCCCCC" w:sz="1"/>
              <w:right w:val="single" w:color="CCCCCC" w:sz="1"/>
            </w:tcBorders>
            <w:shd w:fill="F4FDF7" w:val="clear"/>
            <w:tcMar>
              <w:top w:type="dxa" w:w="100"/>
              <w:left w:type="dxa" w:w="140"/>
              <w:bottom w:type="dxa" w:w="100"/>
              <w:right w:type="dxa" w:w="140"/>
            </w:tcMar>
          </w:tcPr>
          <w:p>
            <w:r>
              <w:rPr>
                <w:rFonts w:ascii="Arial" w:cs="Arial" w:eastAsia="Arial" w:hAnsi="Arial"/>
                <w:color w:val="333333"/>
                <w:sz w:val="22"/>
                <w:szCs w:val="22"/>
              </w:rPr>
              <w:t xml:space="preserve">Data a component manages internally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2"/>
                <w:szCs w:val="22"/>
              </w:rPr>
              <w:t xml:space="preserve">Component Tree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2"/>
                <w:szCs w:val="22"/>
              </w:rPr>
              <w:t xml:space="preserve">Hierarchy showing parent-child nesting</w:t>
            </w:r>
          </w:p>
        </w:tc>
      </w:tr>
      <w:tr>
        <w:tc>
          <w:tcPr>
            <w:tcW w:type="dxa" w:w="3120"/>
            <w:tcBorders>
              <w:top w:val="single" w:color="CCCCCC" w:sz="1"/>
              <w:left w:val="single" w:color="CCCCCC" w:sz="1"/>
              <w:bottom w:val="single" w:color="CCCCCC" w:sz="1"/>
              <w:right w:val="single" w:color="CCCCCC" w:sz="1"/>
            </w:tcBorders>
            <w:shd w:fill="F4FDF7" w:val="clear"/>
            <w:tcMar>
              <w:top w:type="dxa" w:w="100"/>
              <w:left w:type="dxa" w:w="140"/>
              <w:bottom w:type="dxa" w:w="100"/>
              <w:right w:type="dxa" w:w="140"/>
            </w:tcMar>
          </w:tcPr>
          <w:p>
            <w:r>
              <w:rPr>
                <w:rFonts w:ascii="Arial" w:cs="Arial" w:eastAsia="Arial" w:hAnsi="Arial"/>
                <w:b/>
                <w:bCs/>
                <w:color w:val="1A1A1A"/>
                <w:sz w:val="22"/>
                <w:szCs w:val="22"/>
              </w:rPr>
              <w:t xml:space="preserve">Composition</w:t>
            </w:r>
          </w:p>
        </w:tc>
        <w:tc>
          <w:tcPr>
            <w:tcW w:type="dxa" w:w="6240"/>
            <w:tcBorders>
              <w:top w:val="single" w:color="CCCCCC" w:sz="1"/>
              <w:left w:val="single" w:color="CCCCCC" w:sz="1"/>
              <w:bottom w:val="single" w:color="CCCCCC" w:sz="1"/>
              <w:right w:val="single" w:color="CCCCCC" w:sz="1"/>
            </w:tcBorders>
            <w:shd w:fill="F4FDF7" w:val="clear"/>
            <w:tcMar>
              <w:top w:type="dxa" w:w="100"/>
              <w:left w:type="dxa" w:w="140"/>
              <w:bottom w:type="dxa" w:w="100"/>
              <w:right w:type="dxa" w:w="140"/>
            </w:tcMar>
          </w:tcPr>
          <w:p>
            <w:r>
              <w:rPr>
                <w:rFonts w:ascii="Arial" w:cs="Arial" w:eastAsia="Arial" w:hAnsi="Arial"/>
                <w:color w:val="333333"/>
                <w:sz w:val="22"/>
                <w:szCs w:val="22"/>
              </w:rPr>
              <w:t xml:space="preserve">Building complex UI from small components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2"/>
                <w:szCs w:val="22"/>
              </w:rPr>
              <w:t xml:space="preserve">Single Responsibility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2"/>
                <w:szCs w:val="22"/>
              </w:rPr>
              <w:t xml:space="preserve">Each component does exactly one thing</w:t>
            </w:r>
          </w:p>
        </w:tc>
      </w:tr>
      <w:tr>
        <w:tc>
          <w:tcPr>
            <w:tcW w:type="dxa" w:w="3120"/>
            <w:tcBorders>
              <w:top w:val="single" w:color="CCCCCC" w:sz="1"/>
              <w:left w:val="single" w:color="CCCCCC" w:sz="1"/>
              <w:bottom w:val="single" w:color="CCCCCC" w:sz="1"/>
              <w:right w:val="single" w:color="CCCCCC" w:sz="1"/>
            </w:tcBorders>
            <w:shd w:fill="F4FDF7" w:val="clear"/>
            <w:tcMar>
              <w:top w:type="dxa" w:w="100"/>
              <w:left w:type="dxa" w:w="140"/>
              <w:bottom w:type="dxa" w:w="100"/>
              <w:right w:type="dxa" w:w="140"/>
            </w:tcMar>
          </w:tcPr>
          <w:p>
            <w:r>
              <w:rPr>
                <w:rFonts w:ascii="Arial" w:cs="Arial" w:eastAsia="Arial" w:hAnsi="Arial"/>
                <w:b/>
                <w:bCs/>
                <w:color w:val="1A1A1A"/>
                <w:sz w:val="22"/>
                <w:szCs w:val="22"/>
              </w:rPr>
              <w:t xml:space="preserve">App Shell</w:t>
            </w:r>
          </w:p>
        </w:tc>
        <w:tc>
          <w:tcPr>
            <w:tcW w:type="dxa" w:w="6240"/>
            <w:tcBorders>
              <w:top w:val="single" w:color="CCCCCC" w:sz="1"/>
              <w:left w:val="single" w:color="CCCCCC" w:sz="1"/>
              <w:bottom w:val="single" w:color="CCCCCC" w:sz="1"/>
              <w:right w:val="single" w:color="CCCCCC" w:sz="1"/>
            </w:tcBorders>
            <w:shd w:fill="F4FDF7" w:val="clear"/>
            <w:tcMar>
              <w:top w:type="dxa" w:w="100"/>
              <w:left w:type="dxa" w:w="140"/>
              <w:bottom w:type="dxa" w:w="100"/>
              <w:right w:type="dxa" w:w="140"/>
            </w:tcMar>
          </w:tcPr>
          <w:p>
            <w:r>
              <w:rPr>
                <w:rFonts w:ascii="Arial" w:cs="Arial" w:eastAsia="Arial" w:hAnsi="Arial"/>
                <w:color w:val="333333"/>
                <w:sz w:val="22"/>
                <w:szCs w:val="22"/>
              </w:rPr>
              <w:t xml:space="preserve">Fixed layout with a swappable content area</w:t>
            </w:r>
          </w:p>
        </w:tc>
      </w:tr>
    </w:tbl>
    <w:p>
      <w:pPr>
        <w:spacing w:before="100" w:after="100"/>
      </w:pPr>
      <w:r>
        <w:t xml:space="preserve"/>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Assignment 05/03/2026  |  Component Hunt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2"/>
      <w:szCs w:val="32"/>
    </w:rPr>
  </w:style>
  <w:style w:type="paragraph" w:styleId="Heading2">
    <w:name w:val="Heading 2"/>
    <w:basedOn w:val="Normal"/>
    <w:next w:val="Normal"/>
    <w:qFormat/>
    <w:pPr>
      <w:spacing w:before="240" w:after="1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2026-03-30T06:25:51.093Z</dcterms:created>
  <dcterms:modified xsi:type="dcterms:W3CDTF">2026-03-30T06:25:51.094Z</dcterms:modified>
</cp:coreProperties>
</file>

<file path=docProps/custom.xml><?xml version="1.0" encoding="utf-8"?>
<Properties xmlns="http://schemas.openxmlformats.org/officeDocument/2006/custom-properties" xmlns:vt="http://schemas.openxmlformats.org/officeDocument/2006/docPropsVTypes"/>
</file>