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CC" w:rsidRPr="00CB4CCC" w:rsidRDefault="00CB4CCC" w:rsidP="00CB4C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6"/>
        </w:rPr>
      </w:pPr>
      <w:r w:rsidRPr="00CB4CCC">
        <w:rPr>
          <w:rFonts w:ascii="Times New Roman" w:hAnsi="Times New Roman" w:cs="Times New Roman"/>
          <w:b/>
          <w:sz w:val="32"/>
          <w:szCs w:val="20"/>
        </w:rPr>
        <w:t>R</w:t>
      </w:r>
      <w:r w:rsidRPr="00CB4CCC">
        <w:rPr>
          <w:rFonts w:ascii="Times New Roman" w:hAnsi="Times New Roman" w:cs="Times New Roman"/>
          <w:b/>
          <w:sz w:val="28"/>
          <w:szCs w:val="16"/>
        </w:rPr>
        <w:t>EFERENCES</w:t>
      </w:r>
    </w:p>
    <w:p w:rsidR="00CB4CCC" w:rsidRDefault="00CB4CCC" w:rsidP="00CB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B4CCC" w:rsidRDefault="00CB4CCC" w:rsidP="00CB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B4CCC" w:rsidRDefault="00CB4CCC" w:rsidP="00CB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[1] F. R. Yu, “Connected vehicles for intelligent transportation systems [Guest editorial],” IEEE Trans.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Veh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 Technol., vol. 65, n</w:t>
      </w:r>
      <w:r w:rsidR="00E432EC">
        <w:rPr>
          <w:rFonts w:ascii="Times New Roman" w:hAnsi="Times New Roman" w:cs="Times New Roman"/>
          <w:sz w:val="28"/>
          <w:szCs w:val="28"/>
        </w:rPr>
        <w:t>o. 6, pp. 3843–3844, Jun. 2016.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[2] K.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Abboud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and W.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Zhuang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, “Impact of node mobility on single-hop cluster overlap in vehicular ad hoc networks,” in Proc. 17th ACM Int. Conf. Modeling, Anal. Simulation Wireless Mobile Syst. (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MSWiM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), 2014, pp. 65–72.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[3] Y.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Q. Yang, F. R. Yu, and V. C. M. Leung, “Cache-enabled adaptive video streaming over vehicular networks: A dynamic approach,” IEEE Trans.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Veh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. Technol., vol. 67, no. 6, pp. 5445–5459, Jun. 2018.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[4] P.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Tyagi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and D.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Dembla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“Investigating the security threats in vehicular ad hoc networks (VANETs): Towards security engineering for safer on-road transportation,” in Proc. Int. Conf. Adv.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438EA">
        <w:rPr>
          <w:rFonts w:ascii="Times New Roman" w:hAnsi="Times New Roman" w:cs="Times New Roman"/>
          <w:sz w:val="28"/>
          <w:szCs w:val="28"/>
        </w:rPr>
        <w:t>Informat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(ICACCI), Sep. 2014, pp. 2084–2090.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38EA">
        <w:rPr>
          <w:rFonts w:ascii="Times New Roman" w:hAnsi="Times New Roman" w:cs="Times New Roman"/>
          <w:sz w:val="28"/>
          <w:szCs w:val="28"/>
        </w:rPr>
        <w:t xml:space="preserve">[5] M. N.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Mejri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J. Ben-Othman, and M.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Hamdi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“Survey on VANET security challenges and possible cryptographic solutions,”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Veh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38EA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vol. 1, no. 2, pp. 53–66, Apr. 2014.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[6] Y. </w:t>
      </w:r>
      <w:proofErr w:type="gramStart"/>
      <w:r w:rsidRPr="00F438EA">
        <w:rPr>
          <w:rFonts w:ascii="Times New Roman" w:hAnsi="Times New Roman" w:cs="Times New Roman"/>
          <w:sz w:val="28"/>
          <w:szCs w:val="28"/>
        </w:rPr>
        <w:t xml:space="preserve">He, F. R. Yu, Z. Wei, and V. Leung, “Trust management for secure cognitive radio vehicular ad hoc networks,” Ad Hoc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Netw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., vol. 86, pp. 154–165, Apr. 2019.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[7] P. Mach and Z.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Becvar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“Mobile edge computing: A survey on architecture and computation offloading,” IEEE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. Surveys </w:t>
      </w:r>
      <w:proofErr w:type="spellStart"/>
      <w:proofErr w:type="gramStart"/>
      <w:r w:rsidRPr="00F438EA">
        <w:rPr>
          <w:rFonts w:ascii="Times New Roman" w:hAnsi="Times New Roman" w:cs="Times New Roman"/>
          <w:sz w:val="28"/>
          <w:szCs w:val="28"/>
        </w:rPr>
        <w:t>Tuts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vol. 19, no. 3, pp. 1628–1656, 3rd Quart., 2017.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[8] Y. Mao, C. You, J. Zhang, K. Huang, and K. B.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Letaief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“A survey on mobile edge computing: The communication perspective,” IEEE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. Surveys </w:t>
      </w:r>
      <w:proofErr w:type="spellStart"/>
      <w:proofErr w:type="gramStart"/>
      <w:r w:rsidRPr="00F438EA">
        <w:rPr>
          <w:rFonts w:ascii="Times New Roman" w:hAnsi="Times New Roman" w:cs="Times New Roman"/>
          <w:sz w:val="28"/>
          <w:szCs w:val="28"/>
        </w:rPr>
        <w:t>Tuts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vol. 19, no. 4, pp. 2322–2358, 4th Quart., 2017.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38EA">
        <w:rPr>
          <w:rFonts w:ascii="Times New Roman" w:hAnsi="Times New Roman" w:cs="Times New Roman"/>
          <w:sz w:val="28"/>
          <w:szCs w:val="28"/>
        </w:rPr>
        <w:lastRenderedPageBreak/>
        <w:t xml:space="preserve">[9] Z. Xiao and Y. Xiao, “Security and privacy in cloud computing,” IEEE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Surveys </w:t>
      </w:r>
      <w:proofErr w:type="spellStart"/>
      <w:proofErr w:type="gramStart"/>
      <w:r w:rsidRPr="00F438EA">
        <w:rPr>
          <w:rFonts w:ascii="Times New Roman" w:hAnsi="Times New Roman" w:cs="Times New Roman"/>
          <w:sz w:val="28"/>
          <w:szCs w:val="28"/>
        </w:rPr>
        <w:t>Tuts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vol. 15, no. 2, pp. 843–859, 2nd Quart., 2013.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[10] M. Liu, F. R. Yu, Y.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Teng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V. C. M. Leung, and M. Song, “Distributed resource allocation in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-based video streaming systems with mobile edge computing,” IEEE Trans. Wireless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., vol. 18, no. 1, pp. 695–708, Jan. 2019.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[11] R. Yang, F. R. Yu, P. Si, Z. Yang, and Y. Zhang, “Integrated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and edge computing systems: A survey, some research issues and challenges,” IEEE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. Surveys </w:t>
      </w:r>
      <w:proofErr w:type="spellStart"/>
      <w:proofErr w:type="gramStart"/>
      <w:r w:rsidRPr="00F438EA">
        <w:rPr>
          <w:rFonts w:ascii="Times New Roman" w:hAnsi="Times New Roman" w:cs="Times New Roman"/>
          <w:sz w:val="28"/>
          <w:szCs w:val="28"/>
        </w:rPr>
        <w:t>Tuts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vol. 21, no. 2, pp. 1508–1532, 2nd Quart., 2019.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38EA">
        <w:rPr>
          <w:rFonts w:ascii="Times New Roman" w:hAnsi="Times New Roman" w:cs="Times New Roman"/>
          <w:sz w:val="28"/>
          <w:szCs w:val="28"/>
        </w:rPr>
        <w:t>[12] P. K. Sharma, M.-Y.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38EA">
        <w:rPr>
          <w:rFonts w:ascii="Times New Roman" w:hAnsi="Times New Roman" w:cs="Times New Roman"/>
          <w:sz w:val="28"/>
          <w:szCs w:val="28"/>
        </w:rPr>
        <w:t xml:space="preserve">Chen, and J. H. Park, “A software defined fog node based distributed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cloud architecture for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,” IEEE Access, vol. 6, pp. 115–124, 2018.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[13] J.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et al., “A survey of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technology applied to smart cities: Research issues and challenges,” IEEE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. Surveys </w:t>
      </w:r>
      <w:proofErr w:type="spellStart"/>
      <w:proofErr w:type="gramStart"/>
      <w:r w:rsidRPr="00F438EA">
        <w:rPr>
          <w:rFonts w:ascii="Times New Roman" w:hAnsi="Times New Roman" w:cs="Times New Roman"/>
          <w:sz w:val="28"/>
          <w:szCs w:val="28"/>
        </w:rPr>
        <w:t>Tuts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vol. 21, no. 3, pp. 2794–2830, 3rd Quart., 2019.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[14] C.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Qiu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F. R. Yu, H. Yao, C. Jiang, F.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, and C. Zhao, “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Blockchainbased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software-defined industrial Internet of Things: A dueling deep Q -Learning approach,” IEEE Internet Things J., vol. 6, no. 3, pp. 4627–4639, Jun. 2019.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[15] W. G.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“A secure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decentralised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generalised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transaction ledger,”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Project Yellow Paper, vol. 151, pp. 1–32, Apr. 2014.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[16] D. C. Nguyen, P. N.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Pathirana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M. Ding, and A.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Seneviratne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for secure EHRs sharing of mobile cloud based E-health systems,” IEEE Access, vol. 7, pp. 66792–66806, 2019.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[17] H. G. </w:t>
      </w:r>
      <w:proofErr w:type="gramStart"/>
      <w:r w:rsidRPr="00F438EA">
        <w:rPr>
          <w:rFonts w:ascii="Times New Roman" w:hAnsi="Times New Roman" w:cs="Times New Roman"/>
          <w:sz w:val="28"/>
          <w:szCs w:val="28"/>
        </w:rPr>
        <w:t>Do and W. K. Ng, “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-based system for secure data storage with private keyword search,” in Proc. IEEE World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Congr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Services (SERVICES), Jun. 2017, pp. 90–93.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lastRenderedPageBreak/>
        <w:t xml:space="preserve">[18] D.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Shibin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and G. J. W.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Kathrine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“A comprehensive overview on secure offloading in mobile cloud computing,” in Proc. 4th Int. Conf. Electron. </w:t>
      </w:r>
      <w:proofErr w:type="spellStart"/>
      <w:proofErr w:type="gramStart"/>
      <w:r w:rsidRPr="00F438EA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Syst. (ICECS), Feb. 2017, pp. 121–124.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[19] S. Han et al., “Energy efficient secure computation offloading in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NOMAbased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mMTC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networks for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,” IEEE Internet Things J., vol. 6, no. 3, pp. 5674–5690, Jun. 2019.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[20] I.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Elgendy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W. Zhang, C. Liu, and C.-H. Hsu, “An efficient and secured framework for mobile cloud computing,” IEEE Trans. Cloud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., early access, Jun. 18, 2018,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: 10.1109/TCC.2018.2847347.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[21] R.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Y. Chen, E.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Blasch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, and G. Chen, “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BlendCAC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: A smart contract enabled decentralized capability-based access control mechanism for the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,” Computers, vol. 7, no. 3, p. 39, Jul. 2018.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[22] O. J. A.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Pinno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A. R. A.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Gregio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, and L. C. E. De Bona, “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ControlChain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 as a central enabler for access control authorizations in the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,” in Proc. IEEE Global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. Conf. (GLOBECOM), Dec. 2017, pp. 1–6. </w:t>
      </w:r>
    </w:p>
    <w:p w:rsidR="00E432EC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[23] I. Satoh, “Toward access control model for context-aware services offloaded to cloud computing,” in Proc. IEEE 35th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Symp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438EA">
        <w:rPr>
          <w:rFonts w:ascii="Times New Roman" w:hAnsi="Times New Roman" w:cs="Times New Roman"/>
          <w:sz w:val="28"/>
          <w:szCs w:val="28"/>
        </w:rPr>
        <w:t xml:space="preserve">Reliable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Distrib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438EA">
        <w:rPr>
          <w:rFonts w:ascii="Times New Roman" w:hAnsi="Times New Roman" w:cs="Times New Roman"/>
          <w:sz w:val="28"/>
          <w:szCs w:val="28"/>
        </w:rPr>
        <w:t xml:space="preserve"> Syst. Workshops (SRDSW), Sep. 2016, pp. 7–12. </w:t>
      </w:r>
    </w:p>
    <w:p w:rsidR="00BF5384" w:rsidRPr="00F438EA" w:rsidRDefault="00F438EA" w:rsidP="00F438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8EA">
        <w:rPr>
          <w:rFonts w:ascii="Times New Roman" w:hAnsi="Times New Roman" w:cs="Times New Roman"/>
          <w:sz w:val="28"/>
          <w:szCs w:val="28"/>
        </w:rPr>
        <w:t xml:space="preserve">[24] J.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L. Chen, K. Liu, and C.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Shen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 xml:space="preserve">, “Designing security-aware incentives for computation offloading via device-to-device communication,” IEEE Trans. Wireless </w:t>
      </w:r>
      <w:proofErr w:type="spellStart"/>
      <w:r w:rsidRPr="00F438EA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F438EA">
        <w:rPr>
          <w:rFonts w:ascii="Times New Roman" w:hAnsi="Times New Roman" w:cs="Times New Roman"/>
          <w:sz w:val="28"/>
          <w:szCs w:val="28"/>
        </w:rPr>
        <w:t>., vol. 17, no. 9, pp. 6053–6066, Sep. 2018.</w:t>
      </w:r>
    </w:p>
    <w:sectPr w:rsidR="00BF5384" w:rsidRPr="00F438EA" w:rsidSect="0099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CCC"/>
    <w:rsid w:val="000E44EE"/>
    <w:rsid w:val="004666A4"/>
    <w:rsid w:val="00483FB4"/>
    <w:rsid w:val="00962D8E"/>
    <w:rsid w:val="0099258E"/>
    <w:rsid w:val="00BF5384"/>
    <w:rsid w:val="00CA6003"/>
    <w:rsid w:val="00CB4CCC"/>
    <w:rsid w:val="00E432EC"/>
    <w:rsid w:val="00E96C30"/>
    <w:rsid w:val="00F43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F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700</Words>
  <Characters>3996</Characters>
  <Application>Microsoft Office Word</Application>
  <DocSecurity>0</DocSecurity>
  <Lines>33</Lines>
  <Paragraphs>9</Paragraphs>
  <ScaleCrop>false</ScaleCrop>
  <Company>System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Ram</cp:lastModifiedBy>
  <cp:revision>8</cp:revision>
  <dcterms:created xsi:type="dcterms:W3CDTF">2014-03-12T12:40:00Z</dcterms:created>
  <dcterms:modified xsi:type="dcterms:W3CDTF">2021-05-03T20:55:00Z</dcterms:modified>
</cp:coreProperties>
</file>