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E363" w14:textId="77777777" w:rsidR="00245E5C" w:rsidRDefault="00C4587D" w:rsidP="00FB5445">
      <w:pPr>
        <w:pStyle w:val="Heading1"/>
        <w:spacing w:line="240" w:lineRule="auto"/>
        <w:jc w:val="center"/>
        <w:rPr>
          <w:b/>
          <w:color w:val="002060"/>
        </w:rPr>
      </w:pPr>
      <w:r w:rsidRPr="006B6CEB">
        <w:rPr>
          <w:b/>
          <w:color w:val="002060"/>
          <w:u w:val="single"/>
        </w:rPr>
        <w:t>GenC Continuous E</w:t>
      </w:r>
      <w:r w:rsidR="006B6CEB" w:rsidRPr="006B6CEB">
        <w:rPr>
          <w:b/>
          <w:color w:val="002060"/>
          <w:u w:val="single"/>
        </w:rPr>
        <w:t xml:space="preserve">valuation and </w:t>
      </w:r>
      <w:r w:rsidR="006C5915" w:rsidRPr="006B6CEB">
        <w:rPr>
          <w:b/>
          <w:color w:val="002060"/>
          <w:u w:val="single"/>
        </w:rPr>
        <w:t>Consequence Management</w:t>
      </w:r>
      <w:r w:rsidR="006C5915" w:rsidRPr="006B6CEB">
        <w:rPr>
          <w:b/>
          <w:color w:val="002060"/>
        </w:rPr>
        <w:t xml:space="preserve"> </w:t>
      </w:r>
    </w:p>
    <w:p w14:paraId="386D417B" w14:textId="77777777" w:rsidR="006C5915" w:rsidRPr="006B6CEB" w:rsidRDefault="006C5915" w:rsidP="00FB5445">
      <w:pPr>
        <w:pStyle w:val="Heading1"/>
        <w:spacing w:line="240" w:lineRule="auto"/>
        <w:jc w:val="center"/>
        <w:rPr>
          <w:b/>
        </w:rPr>
      </w:pPr>
      <w:r w:rsidRPr="00CD3CAC">
        <w:rPr>
          <w:b/>
          <w:color w:val="002060"/>
        </w:rPr>
        <w:t>Declaration Form</w:t>
      </w:r>
    </w:p>
    <w:p w14:paraId="5275D08B" w14:textId="77777777" w:rsidR="00245E5C" w:rsidRDefault="00245E5C" w:rsidP="00FB5445">
      <w:pPr>
        <w:spacing w:line="240" w:lineRule="auto"/>
        <w:rPr>
          <w:rFonts w:ascii="Arial" w:hAnsi="Arial" w:cs="Arial"/>
          <w:sz w:val="21"/>
          <w:szCs w:val="21"/>
        </w:rPr>
      </w:pPr>
    </w:p>
    <w:p w14:paraId="0CCE3B91" w14:textId="77777777" w:rsidR="00E226E1" w:rsidRDefault="00C4587D" w:rsidP="00FB5445">
      <w:pPr>
        <w:spacing w:line="240" w:lineRule="auto"/>
        <w:rPr>
          <w:rFonts w:ascii="Arial" w:hAnsi="Arial" w:cs="Arial"/>
          <w:sz w:val="21"/>
          <w:szCs w:val="21"/>
        </w:rPr>
      </w:pPr>
      <w:r w:rsidRPr="005004AD">
        <w:rPr>
          <w:rFonts w:ascii="Arial" w:hAnsi="Arial" w:cs="Arial"/>
          <w:sz w:val="21"/>
          <w:szCs w:val="21"/>
        </w:rPr>
        <w:t xml:space="preserve">I </w:t>
      </w:r>
      <w:r w:rsidR="00E35F9E">
        <w:rPr>
          <w:rFonts w:ascii="Arial" w:hAnsi="Arial" w:cs="Arial"/>
          <w:sz w:val="21"/>
          <w:szCs w:val="21"/>
        </w:rPr>
        <w:t>…………,</w:t>
      </w:r>
      <w:r w:rsidR="00F8498B">
        <w:rPr>
          <w:rFonts w:ascii="Arial" w:hAnsi="Arial" w:cs="Arial"/>
          <w:sz w:val="21"/>
          <w:szCs w:val="21"/>
        </w:rPr>
        <w:t xml:space="preserve"> undergoing enablement in the </w:t>
      </w:r>
      <w:r w:rsidR="000D0FA8">
        <w:rPr>
          <w:rFonts w:ascii="Arial" w:hAnsi="Arial" w:cs="Arial"/>
          <w:sz w:val="21"/>
          <w:szCs w:val="21"/>
        </w:rPr>
        <w:t>GenC</w:t>
      </w:r>
      <w:r w:rsidR="00F8498B">
        <w:rPr>
          <w:rFonts w:ascii="Arial" w:hAnsi="Arial" w:cs="Arial"/>
          <w:sz w:val="21"/>
          <w:szCs w:val="21"/>
        </w:rPr>
        <w:t xml:space="preserve"> program</w:t>
      </w:r>
      <w:r w:rsidR="000D0FA8">
        <w:rPr>
          <w:rFonts w:ascii="Arial" w:hAnsi="Arial" w:cs="Arial"/>
          <w:sz w:val="21"/>
          <w:szCs w:val="21"/>
        </w:rPr>
        <w:t xml:space="preserve">, </w:t>
      </w:r>
      <w:r w:rsidRPr="005004AD">
        <w:rPr>
          <w:rFonts w:ascii="Arial" w:hAnsi="Arial" w:cs="Arial"/>
          <w:sz w:val="21"/>
          <w:szCs w:val="21"/>
        </w:rPr>
        <w:t>acknowledge and agree to the following</w:t>
      </w:r>
      <w:r w:rsidR="00B41081">
        <w:rPr>
          <w:rFonts w:ascii="Arial" w:hAnsi="Arial" w:cs="Arial"/>
          <w:sz w:val="21"/>
          <w:szCs w:val="21"/>
        </w:rPr>
        <w:t>:</w:t>
      </w:r>
    </w:p>
    <w:p w14:paraId="5ECFDFB3" w14:textId="77777777" w:rsidR="006B6CEB" w:rsidRPr="005004AD" w:rsidRDefault="006B6CEB" w:rsidP="006B6CEB">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 xml:space="preserve">All the GenCs going through Cognizant enablement via Classroom/Virtual mode will be obliged to abide by </w:t>
      </w:r>
      <w:r w:rsidR="00CE1F3F" w:rsidRPr="005004AD">
        <w:rPr>
          <w:rFonts w:ascii="Arial" w:hAnsi="Arial" w:cs="Arial"/>
          <w:color w:val="000000"/>
          <w:sz w:val="21"/>
          <w:szCs w:val="21"/>
        </w:rPr>
        <w:t>Continuous E</w:t>
      </w:r>
      <w:r w:rsidRPr="005004AD">
        <w:rPr>
          <w:rFonts w:ascii="Arial" w:hAnsi="Arial" w:cs="Arial"/>
          <w:color w:val="000000"/>
          <w:sz w:val="21"/>
          <w:szCs w:val="21"/>
        </w:rPr>
        <w:t xml:space="preserve">valuation and </w:t>
      </w:r>
      <w:r w:rsidR="00CE1F3F" w:rsidRPr="005004AD">
        <w:rPr>
          <w:rFonts w:ascii="Arial" w:hAnsi="Arial" w:cs="Arial"/>
          <w:color w:val="000000"/>
          <w:sz w:val="21"/>
          <w:szCs w:val="21"/>
        </w:rPr>
        <w:t>Consequence management policy</w:t>
      </w:r>
      <w:r w:rsidRPr="005004AD">
        <w:rPr>
          <w:rFonts w:ascii="Arial" w:hAnsi="Arial" w:cs="Arial"/>
          <w:color w:val="000000"/>
          <w:sz w:val="21"/>
          <w:szCs w:val="21"/>
        </w:rPr>
        <w:t xml:space="preserve">. </w:t>
      </w:r>
    </w:p>
    <w:p w14:paraId="67C5AE71" w14:textId="77777777" w:rsidR="006B6CEB" w:rsidRPr="005004AD" w:rsidRDefault="006B6CEB" w:rsidP="006B6CEB">
      <w:pPr>
        <w:pStyle w:val="ListParagraph"/>
        <w:autoSpaceDE w:val="0"/>
        <w:autoSpaceDN w:val="0"/>
        <w:adjustRightInd w:val="0"/>
        <w:spacing w:after="0" w:line="240" w:lineRule="auto"/>
        <w:rPr>
          <w:rFonts w:ascii="Arial" w:hAnsi="Arial" w:cs="Arial"/>
          <w:color w:val="000000"/>
          <w:sz w:val="21"/>
          <w:szCs w:val="21"/>
        </w:rPr>
      </w:pPr>
      <w:r w:rsidRPr="005004AD">
        <w:rPr>
          <w:rFonts w:ascii="Arial" w:hAnsi="Arial" w:cs="Arial"/>
          <w:i/>
          <w:color w:val="000000"/>
          <w:sz w:val="21"/>
          <w:szCs w:val="21"/>
        </w:rPr>
        <w:t>Reference</w:t>
      </w:r>
      <w:r w:rsidRPr="005004AD">
        <w:rPr>
          <w:rFonts w:ascii="Arial" w:hAnsi="Arial" w:cs="Arial"/>
          <w:color w:val="000000"/>
          <w:sz w:val="21"/>
          <w:szCs w:val="21"/>
        </w:rPr>
        <w:t xml:space="preserve">: </w:t>
      </w:r>
      <w:hyperlink r:id="rId7" w:history="1">
        <w:r w:rsidRPr="005004AD">
          <w:rPr>
            <w:rStyle w:val="Hyperlink"/>
            <w:rFonts w:ascii="Arial" w:hAnsi="Arial" w:cs="Arial"/>
            <w:sz w:val="21"/>
            <w:szCs w:val="21"/>
          </w:rPr>
          <w:t>https://be.cognizant.com/sites/cognizant-academy/SitePage/770078/learning-policies</w:t>
        </w:r>
      </w:hyperlink>
      <w:r w:rsidRPr="005004AD">
        <w:rPr>
          <w:rFonts w:ascii="Arial" w:hAnsi="Arial" w:cs="Arial"/>
          <w:sz w:val="21"/>
          <w:szCs w:val="21"/>
        </w:rPr>
        <w:t xml:space="preserve"> &gt;&gt; </w:t>
      </w:r>
      <w:r w:rsidRPr="005004AD">
        <w:rPr>
          <w:rFonts w:ascii="Arial" w:hAnsi="Arial" w:cs="Arial"/>
          <w:color w:val="000000"/>
          <w:sz w:val="21"/>
          <w:szCs w:val="21"/>
        </w:rPr>
        <w:t>Continuous Evaluation approach and Graduation Policy Document</w:t>
      </w:r>
    </w:p>
    <w:p w14:paraId="25C20BC8" w14:textId="77777777" w:rsidR="008B73B7" w:rsidRPr="005004AD" w:rsidRDefault="008B73B7" w:rsidP="006B6CEB">
      <w:pPr>
        <w:pStyle w:val="ListParagraph"/>
        <w:autoSpaceDE w:val="0"/>
        <w:autoSpaceDN w:val="0"/>
        <w:adjustRightInd w:val="0"/>
        <w:spacing w:after="0" w:line="240" w:lineRule="auto"/>
        <w:rPr>
          <w:rFonts w:ascii="Arial" w:hAnsi="Arial" w:cs="Arial"/>
          <w:color w:val="000000"/>
          <w:sz w:val="21"/>
          <w:szCs w:val="21"/>
        </w:rPr>
      </w:pPr>
    </w:p>
    <w:p w14:paraId="204AAC42" w14:textId="77777777" w:rsidR="006B6CEB" w:rsidRPr="005004AD" w:rsidRDefault="00245E5C" w:rsidP="006B6CEB">
      <w:pPr>
        <w:pStyle w:val="ListParagraph"/>
        <w:numPr>
          <w:ilvl w:val="0"/>
          <w:numId w:val="2"/>
        </w:numPr>
        <w:rPr>
          <w:rFonts w:ascii="Arial" w:hAnsi="Arial" w:cs="Arial"/>
          <w:color w:val="000000"/>
          <w:sz w:val="21"/>
          <w:szCs w:val="21"/>
        </w:rPr>
      </w:pPr>
      <w:r>
        <w:rPr>
          <w:rFonts w:ascii="Arial" w:hAnsi="Arial" w:cs="Arial"/>
          <w:color w:val="000000"/>
          <w:sz w:val="21"/>
          <w:szCs w:val="21"/>
        </w:rPr>
        <w:t>During the course of the l</w:t>
      </w:r>
      <w:r w:rsidR="008B73B7" w:rsidRPr="005004AD">
        <w:rPr>
          <w:rFonts w:ascii="Arial" w:hAnsi="Arial" w:cs="Arial"/>
          <w:color w:val="000000"/>
          <w:sz w:val="21"/>
          <w:szCs w:val="21"/>
        </w:rPr>
        <w:t xml:space="preserve">earning journey, </w:t>
      </w:r>
      <w:r w:rsidR="00295B4E">
        <w:rPr>
          <w:rFonts w:ascii="Arial" w:hAnsi="Arial" w:cs="Arial"/>
          <w:color w:val="000000"/>
          <w:sz w:val="21"/>
          <w:szCs w:val="21"/>
        </w:rPr>
        <w:t>GenC</w:t>
      </w:r>
      <w:r>
        <w:rPr>
          <w:rFonts w:ascii="Arial" w:hAnsi="Arial" w:cs="Arial"/>
          <w:color w:val="000000"/>
          <w:sz w:val="21"/>
          <w:szCs w:val="21"/>
        </w:rPr>
        <w:t>s</w:t>
      </w:r>
      <w:r w:rsidR="000D0FA8">
        <w:rPr>
          <w:rFonts w:ascii="Arial" w:hAnsi="Arial" w:cs="Arial"/>
          <w:color w:val="000000"/>
          <w:sz w:val="21"/>
          <w:szCs w:val="21"/>
        </w:rPr>
        <w:t xml:space="preserve"> </w:t>
      </w:r>
      <w:r w:rsidR="008B73B7" w:rsidRPr="005004AD">
        <w:rPr>
          <w:rFonts w:ascii="Arial" w:hAnsi="Arial" w:cs="Arial"/>
          <w:color w:val="000000"/>
          <w:sz w:val="21"/>
          <w:szCs w:val="21"/>
        </w:rPr>
        <w:t>performance</w:t>
      </w:r>
      <w:r>
        <w:rPr>
          <w:rFonts w:ascii="Arial" w:hAnsi="Arial" w:cs="Arial"/>
          <w:color w:val="000000"/>
          <w:sz w:val="21"/>
          <w:szCs w:val="21"/>
        </w:rPr>
        <w:t xml:space="preserve"> will be assessed continuously</w:t>
      </w:r>
      <w:r w:rsidR="000D0FA8">
        <w:rPr>
          <w:rFonts w:ascii="Arial" w:hAnsi="Arial" w:cs="Arial"/>
          <w:color w:val="000000"/>
          <w:sz w:val="21"/>
          <w:szCs w:val="21"/>
        </w:rPr>
        <w:t>,</w:t>
      </w:r>
      <w:r w:rsidR="008B73B7" w:rsidRPr="005004AD">
        <w:rPr>
          <w:rFonts w:ascii="Arial" w:hAnsi="Arial" w:cs="Arial"/>
          <w:color w:val="000000"/>
          <w:sz w:val="21"/>
          <w:szCs w:val="21"/>
        </w:rPr>
        <w:t xml:space="preserve"> at predefined checkpoints</w:t>
      </w:r>
      <w:r w:rsidR="00F8498B">
        <w:rPr>
          <w:rFonts w:ascii="Arial" w:hAnsi="Arial" w:cs="Arial"/>
          <w:color w:val="000000"/>
          <w:sz w:val="21"/>
          <w:szCs w:val="21"/>
        </w:rPr>
        <w:t xml:space="preserve"> in the curriculum</w:t>
      </w:r>
      <w:r w:rsidR="008B73B7" w:rsidRPr="005004AD">
        <w:rPr>
          <w:rFonts w:ascii="Arial" w:hAnsi="Arial" w:cs="Arial"/>
          <w:color w:val="000000"/>
          <w:sz w:val="21"/>
          <w:szCs w:val="21"/>
        </w:rPr>
        <w:t>.</w:t>
      </w:r>
    </w:p>
    <w:p w14:paraId="6BBF2715" w14:textId="77777777" w:rsidR="008B73B7" w:rsidRPr="005004AD" w:rsidRDefault="008B73B7" w:rsidP="008B73B7">
      <w:pPr>
        <w:pStyle w:val="ListParagraph"/>
        <w:rPr>
          <w:rFonts w:ascii="Arial" w:hAnsi="Arial" w:cs="Arial"/>
          <w:color w:val="000000"/>
          <w:sz w:val="21"/>
          <w:szCs w:val="21"/>
        </w:rPr>
      </w:pPr>
    </w:p>
    <w:p w14:paraId="1F4B38EE" w14:textId="77777777" w:rsidR="008B73B7" w:rsidRPr="005004AD" w:rsidRDefault="008B73B7" w:rsidP="006B6CEB">
      <w:pPr>
        <w:pStyle w:val="ListParagraph"/>
        <w:numPr>
          <w:ilvl w:val="0"/>
          <w:numId w:val="2"/>
        </w:numPr>
        <w:rPr>
          <w:rFonts w:ascii="Arial" w:hAnsi="Arial" w:cs="Arial"/>
          <w:color w:val="000000"/>
          <w:sz w:val="21"/>
          <w:szCs w:val="21"/>
        </w:rPr>
      </w:pPr>
      <w:r w:rsidRPr="005004AD">
        <w:rPr>
          <w:rFonts w:ascii="Arial" w:hAnsi="Arial" w:cs="Arial"/>
          <w:color w:val="000000"/>
          <w:sz w:val="21"/>
          <w:szCs w:val="21"/>
        </w:rPr>
        <w:t xml:space="preserve">The continuous evaluation </w:t>
      </w:r>
      <w:r w:rsidR="00F8498B">
        <w:rPr>
          <w:rFonts w:ascii="Arial" w:hAnsi="Arial" w:cs="Arial"/>
          <w:color w:val="000000"/>
          <w:sz w:val="21"/>
          <w:szCs w:val="21"/>
        </w:rPr>
        <w:t xml:space="preserve">process </w:t>
      </w:r>
      <w:r w:rsidR="000D0FA8">
        <w:rPr>
          <w:rFonts w:ascii="Arial" w:hAnsi="Arial" w:cs="Arial"/>
          <w:color w:val="000000"/>
          <w:sz w:val="21"/>
          <w:szCs w:val="21"/>
        </w:rPr>
        <w:t xml:space="preserve">will be </w:t>
      </w:r>
      <w:r w:rsidRPr="005004AD">
        <w:rPr>
          <w:rFonts w:ascii="Arial" w:hAnsi="Arial" w:cs="Arial"/>
          <w:color w:val="000000"/>
          <w:sz w:val="21"/>
          <w:szCs w:val="21"/>
        </w:rPr>
        <w:t>based on the performance in each of the learning component</w:t>
      </w:r>
      <w:r w:rsidR="00C3666B">
        <w:rPr>
          <w:rFonts w:ascii="Arial" w:hAnsi="Arial" w:cs="Arial"/>
          <w:color w:val="000000"/>
          <w:sz w:val="21"/>
          <w:szCs w:val="21"/>
        </w:rPr>
        <w:t xml:space="preserve"> across the milestones shared with the GenC</w:t>
      </w:r>
      <w:r w:rsidR="00F8498B">
        <w:rPr>
          <w:rFonts w:ascii="Arial" w:hAnsi="Arial" w:cs="Arial"/>
          <w:color w:val="000000"/>
          <w:sz w:val="21"/>
          <w:szCs w:val="21"/>
        </w:rPr>
        <w:t>s</w:t>
      </w:r>
      <w:r w:rsidR="00C3666B">
        <w:rPr>
          <w:rFonts w:ascii="Arial" w:hAnsi="Arial" w:cs="Arial"/>
          <w:color w:val="000000"/>
          <w:sz w:val="21"/>
          <w:szCs w:val="21"/>
        </w:rPr>
        <w:t xml:space="preserve"> in line with the curriculum</w:t>
      </w:r>
      <w:r w:rsidR="00F8498B">
        <w:rPr>
          <w:rFonts w:ascii="Arial" w:hAnsi="Arial" w:cs="Arial"/>
          <w:color w:val="000000"/>
          <w:sz w:val="21"/>
          <w:szCs w:val="21"/>
        </w:rPr>
        <w:t xml:space="preserve"> as </w:t>
      </w:r>
      <w:r w:rsidRPr="005004AD">
        <w:rPr>
          <w:rFonts w:ascii="Arial" w:hAnsi="Arial" w:cs="Arial"/>
          <w:color w:val="000000"/>
          <w:sz w:val="21"/>
          <w:szCs w:val="21"/>
        </w:rPr>
        <w:t>listed below. The applicability of evaluation components is subject to change based on the learning path and Service line.</w:t>
      </w:r>
    </w:p>
    <w:p w14:paraId="23D3D64F" w14:textId="77777777" w:rsidR="008B73B7" w:rsidRPr="005004AD" w:rsidRDefault="008B73B7" w:rsidP="008B73B7">
      <w:pPr>
        <w:pStyle w:val="ListParagraph"/>
        <w:numPr>
          <w:ilvl w:val="0"/>
          <w:numId w:val="3"/>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 xml:space="preserve">Continuous Learning – Hands On Exercises, </w:t>
      </w:r>
      <w:r w:rsidR="002C5548" w:rsidRPr="005004AD">
        <w:rPr>
          <w:rFonts w:ascii="Arial" w:hAnsi="Arial" w:cs="Arial"/>
          <w:color w:val="000000"/>
          <w:sz w:val="21"/>
          <w:szCs w:val="21"/>
        </w:rPr>
        <w:t>Enablement</w:t>
      </w:r>
      <w:r w:rsidRPr="005004AD">
        <w:rPr>
          <w:rFonts w:ascii="Arial" w:hAnsi="Arial" w:cs="Arial"/>
          <w:color w:val="000000"/>
          <w:sz w:val="21"/>
          <w:szCs w:val="21"/>
        </w:rPr>
        <w:t xml:space="preserve"> </w:t>
      </w:r>
    </w:p>
    <w:p w14:paraId="10D151FE" w14:textId="77777777" w:rsidR="008B73B7" w:rsidRPr="005004AD" w:rsidRDefault="008B73B7" w:rsidP="008B73B7">
      <w:pPr>
        <w:pStyle w:val="ListParagraph"/>
        <w:numPr>
          <w:ilvl w:val="0"/>
          <w:numId w:val="3"/>
        </w:numPr>
        <w:autoSpaceDE w:val="0"/>
        <w:autoSpaceDN w:val="0"/>
        <w:adjustRightInd w:val="0"/>
        <w:spacing w:after="145" w:line="240" w:lineRule="auto"/>
        <w:rPr>
          <w:rFonts w:ascii="Arial" w:hAnsi="Arial" w:cs="Arial"/>
          <w:color w:val="000000"/>
          <w:sz w:val="21"/>
          <w:szCs w:val="21"/>
        </w:rPr>
      </w:pPr>
      <w:r w:rsidRPr="005004AD">
        <w:rPr>
          <w:rFonts w:ascii="Arial" w:hAnsi="Arial" w:cs="Arial"/>
          <w:color w:val="000000"/>
          <w:sz w:val="21"/>
          <w:szCs w:val="21"/>
        </w:rPr>
        <w:t xml:space="preserve">Assess – Type - 1 – Coding challenge </w:t>
      </w:r>
    </w:p>
    <w:p w14:paraId="49434714" w14:textId="77777777" w:rsidR="008B73B7" w:rsidRPr="005004AD" w:rsidRDefault="008B73B7" w:rsidP="008B73B7">
      <w:pPr>
        <w:pStyle w:val="ListParagraph"/>
        <w:numPr>
          <w:ilvl w:val="0"/>
          <w:numId w:val="3"/>
        </w:numPr>
        <w:autoSpaceDE w:val="0"/>
        <w:autoSpaceDN w:val="0"/>
        <w:adjustRightInd w:val="0"/>
        <w:spacing w:after="145" w:line="240" w:lineRule="auto"/>
        <w:rPr>
          <w:rFonts w:ascii="Arial" w:hAnsi="Arial" w:cs="Arial"/>
          <w:color w:val="000000"/>
          <w:sz w:val="21"/>
          <w:szCs w:val="21"/>
        </w:rPr>
      </w:pPr>
      <w:r w:rsidRPr="005004AD">
        <w:rPr>
          <w:rFonts w:ascii="Arial" w:hAnsi="Arial" w:cs="Arial"/>
          <w:color w:val="000000"/>
          <w:sz w:val="21"/>
          <w:szCs w:val="21"/>
        </w:rPr>
        <w:t xml:space="preserve">Assess – Type - 2 – ICT / KBA / SBA / Interview* </w:t>
      </w:r>
    </w:p>
    <w:p w14:paraId="350AA0E2" w14:textId="77777777" w:rsidR="008B73B7" w:rsidRPr="005004AD" w:rsidRDefault="008B73B7" w:rsidP="008B73B7">
      <w:pPr>
        <w:pStyle w:val="ListParagraph"/>
        <w:numPr>
          <w:ilvl w:val="0"/>
          <w:numId w:val="3"/>
        </w:numPr>
        <w:autoSpaceDE w:val="0"/>
        <w:autoSpaceDN w:val="0"/>
        <w:adjustRightInd w:val="0"/>
        <w:spacing w:after="145" w:line="240" w:lineRule="auto"/>
        <w:rPr>
          <w:rFonts w:ascii="Arial" w:hAnsi="Arial" w:cs="Arial"/>
          <w:color w:val="000000"/>
          <w:sz w:val="21"/>
          <w:szCs w:val="21"/>
        </w:rPr>
      </w:pPr>
      <w:r w:rsidRPr="005004AD">
        <w:rPr>
          <w:rFonts w:ascii="Arial" w:hAnsi="Arial" w:cs="Arial"/>
          <w:color w:val="000000"/>
          <w:sz w:val="21"/>
          <w:szCs w:val="21"/>
        </w:rPr>
        <w:t xml:space="preserve">Business Aligned Project &amp; Evaluation </w:t>
      </w:r>
    </w:p>
    <w:p w14:paraId="73CAD70A" w14:textId="77777777" w:rsidR="008B73B7" w:rsidRPr="005004AD" w:rsidRDefault="008B73B7" w:rsidP="008B73B7">
      <w:pPr>
        <w:pStyle w:val="ListParagraph"/>
        <w:numPr>
          <w:ilvl w:val="0"/>
          <w:numId w:val="3"/>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 xml:space="preserve">Business Feedback </w:t>
      </w:r>
    </w:p>
    <w:p w14:paraId="47A88BC6" w14:textId="77777777" w:rsidR="008B73B7" w:rsidRPr="005004AD" w:rsidRDefault="008B73B7" w:rsidP="008B73B7">
      <w:pPr>
        <w:pStyle w:val="ListParagraph"/>
        <w:ind w:left="1440"/>
        <w:rPr>
          <w:rFonts w:ascii="Arial" w:hAnsi="Arial" w:cs="Arial"/>
          <w:color w:val="000000"/>
          <w:sz w:val="21"/>
          <w:szCs w:val="21"/>
        </w:rPr>
      </w:pPr>
    </w:p>
    <w:p w14:paraId="28070F8F" w14:textId="23EB4945" w:rsidR="00112A03" w:rsidRPr="005004AD" w:rsidRDefault="00112A03" w:rsidP="00112A03">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Performance Health score</w:t>
      </w:r>
      <w:r w:rsidR="000B6017" w:rsidRPr="005004AD">
        <w:rPr>
          <w:rFonts w:ascii="Arial" w:hAnsi="Arial" w:cs="Arial"/>
          <w:color w:val="000000"/>
          <w:sz w:val="21"/>
          <w:szCs w:val="21"/>
        </w:rPr>
        <w:t xml:space="preserve"> (PHS: </w:t>
      </w:r>
      <w:r w:rsidRPr="005004AD">
        <w:rPr>
          <w:rFonts w:ascii="Arial" w:hAnsi="Arial" w:cs="Arial"/>
          <w:color w:val="000000"/>
          <w:sz w:val="21"/>
          <w:szCs w:val="21"/>
        </w:rPr>
        <w:t xml:space="preserve">scale of 100) and RAG indicators </w:t>
      </w:r>
      <w:r w:rsidR="000B6017" w:rsidRPr="005004AD">
        <w:rPr>
          <w:rFonts w:ascii="Arial" w:hAnsi="Arial" w:cs="Arial"/>
          <w:color w:val="000000"/>
          <w:sz w:val="21"/>
          <w:szCs w:val="21"/>
        </w:rPr>
        <w:t>(</w:t>
      </w:r>
      <w:r w:rsidR="00F33E1B" w:rsidRPr="00F33E1B">
        <w:rPr>
          <w:rFonts w:ascii="Arial" w:hAnsi="Arial" w:cs="Arial"/>
          <w:color w:val="FF0000"/>
          <w:sz w:val="21"/>
          <w:szCs w:val="21"/>
        </w:rPr>
        <w:t>Red</w:t>
      </w:r>
      <w:r w:rsidR="00F33E1B" w:rsidRPr="005004AD">
        <w:rPr>
          <w:rFonts w:ascii="Arial" w:hAnsi="Arial" w:cs="Arial"/>
          <w:color w:val="000000"/>
          <w:sz w:val="21"/>
          <w:szCs w:val="21"/>
        </w:rPr>
        <w:t>:</w:t>
      </w:r>
      <w:r w:rsidR="000B6017" w:rsidRPr="005004AD">
        <w:rPr>
          <w:rFonts w:ascii="Arial" w:hAnsi="Arial" w:cs="Arial"/>
          <w:color w:val="000000"/>
          <w:sz w:val="21"/>
          <w:szCs w:val="21"/>
        </w:rPr>
        <w:t xml:space="preserve"> PHS </w:t>
      </w:r>
      <w:r w:rsidRPr="005004AD">
        <w:rPr>
          <w:rFonts w:ascii="Arial" w:hAnsi="Arial" w:cs="Arial"/>
          <w:color w:val="000000"/>
          <w:sz w:val="21"/>
          <w:szCs w:val="21"/>
        </w:rPr>
        <w:t>&lt;60</w:t>
      </w:r>
      <w:r w:rsidR="000D0FA8" w:rsidRPr="005004AD">
        <w:rPr>
          <w:rFonts w:ascii="Arial" w:hAnsi="Arial" w:cs="Arial"/>
          <w:color w:val="000000"/>
          <w:sz w:val="21"/>
          <w:szCs w:val="21"/>
        </w:rPr>
        <w:t>%,</w:t>
      </w:r>
      <w:r w:rsidRPr="005004AD">
        <w:rPr>
          <w:rFonts w:ascii="Arial" w:hAnsi="Arial" w:cs="Arial"/>
          <w:color w:val="000000"/>
          <w:sz w:val="21"/>
          <w:szCs w:val="21"/>
        </w:rPr>
        <w:t xml:space="preserve"> </w:t>
      </w:r>
      <w:r w:rsidRPr="00F33E1B">
        <w:rPr>
          <w:rFonts w:ascii="Arial" w:hAnsi="Arial" w:cs="Arial"/>
          <w:color w:val="FFC000"/>
          <w:sz w:val="21"/>
          <w:szCs w:val="21"/>
        </w:rPr>
        <w:t>Amber</w:t>
      </w:r>
      <w:r w:rsidR="000B6017" w:rsidRPr="005004AD">
        <w:rPr>
          <w:rFonts w:ascii="Arial" w:hAnsi="Arial" w:cs="Arial"/>
          <w:color w:val="000000"/>
          <w:sz w:val="21"/>
          <w:szCs w:val="21"/>
        </w:rPr>
        <w:t>:</w:t>
      </w:r>
      <w:r w:rsidRPr="005004AD">
        <w:rPr>
          <w:rFonts w:ascii="Arial" w:hAnsi="Arial" w:cs="Arial"/>
          <w:color w:val="000000"/>
          <w:sz w:val="21"/>
          <w:szCs w:val="21"/>
        </w:rPr>
        <w:t xml:space="preserve"> </w:t>
      </w:r>
      <w:r w:rsidR="000B6017" w:rsidRPr="005004AD">
        <w:rPr>
          <w:rFonts w:ascii="Arial" w:hAnsi="Arial" w:cs="Arial"/>
          <w:color w:val="000000"/>
          <w:sz w:val="21"/>
          <w:szCs w:val="21"/>
        </w:rPr>
        <w:t xml:space="preserve">PHS </w:t>
      </w:r>
      <w:r w:rsidRPr="005004AD">
        <w:rPr>
          <w:rFonts w:ascii="Arial" w:hAnsi="Arial" w:cs="Arial"/>
          <w:color w:val="000000"/>
          <w:sz w:val="21"/>
          <w:szCs w:val="21"/>
        </w:rPr>
        <w:t>60-</w:t>
      </w:r>
      <w:r w:rsidR="00FF5F0F">
        <w:rPr>
          <w:rFonts w:ascii="Arial" w:hAnsi="Arial" w:cs="Arial"/>
          <w:color w:val="000000"/>
          <w:sz w:val="21"/>
          <w:szCs w:val="21"/>
        </w:rPr>
        <w:t>6</w:t>
      </w:r>
      <w:r w:rsidRPr="005004AD">
        <w:rPr>
          <w:rFonts w:ascii="Arial" w:hAnsi="Arial" w:cs="Arial"/>
          <w:color w:val="000000"/>
          <w:sz w:val="21"/>
          <w:szCs w:val="21"/>
        </w:rPr>
        <w:t xml:space="preserve">9%, </w:t>
      </w:r>
      <w:r w:rsidRPr="00F33E1B">
        <w:rPr>
          <w:rFonts w:ascii="Arial" w:hAnsi="Arial" w:cs="Arial"/>
          <w:color w:val="00B050"/>
          <w:sz w:val="21"/>
          <w:szCs w:val="21"/>
        </w:rPr>
        <w:t>Green</w:t>
      </w:r>
      <w:r w:rsidR="000B6017" w:rsidRPr="005004AD">
        <w:rPr>
          <w:rFonts w:ascii="Arial" w:hAnsi="Arial" w:cs="Arial"/>
          <w:color w:val="000000"/>
          <w:sz w:val="21"/>
          <w:szCs w:val="21"/>
        </w:rPr>
        <w:t>: PHS</w:t>
      </w:r>
      <w:r w:rsidRPr="005004AD">
        <w:rPr>
          <w:rFonts w:ascii="Arial" w:hAnsi="Arial" w:cs="Arial"/>
          <w:color w:val="000000"/>
          <w:sz w:val="21"/>
          <w:szCs w:val="21"/>
        </w:rPr>
        <w:t xml:space="preserve"> &gt;=70%</w:t>
      </w:r>
      <w:r w:rsidR="000B6017" w:rsidRPr="005004AD">
        <w:rPr>
          <w:rFonts w:ascii="Arial" w:hAnsi="Arial" w:cs="Arial"/>
          <w:color w:val="000000"/>
          <w:sz w:val="21"/>
          <w:szCs w:val="21"/>
        </w:rPr>
        <w:t xml:space="preserve">) </w:t>
      </w:r>
      <w:r w:rsidRPr="005004AD">
        <w:rPr>
          <w:rFonts w:ascii="Arial" w:hAnsi="Arial" w:cs="Arial"/>
          <w:color w:val="000000"/>
          <w:sz w:val="21"/>
          <w:szCs w:val="21"/>
        </w:rPr>
        <w:t xml:space="preserve">will be calculated based on the performance in the various Learning components </w:t>
      </w:r>
      <w:r w:rsidR="00B13F01">
        <w:rPr>
          <w:rFonts w:ascii="Arial" w:hAnsi="Arial" w:cs="Arial"/>
          <w:color w:val="000000"/>
          <w:sz w:val="21"/>
          <w:szCs w:val="21"/>
        </w:rPr>
        <w:t xml:space="preserve">with </w:t>
      </w:r>
      <w:r w:rsidRPr="005004AD">
        <w:rPr>
          <w:rFonts w:ascii="Arial" w:hAnsi="Arial" w:cs="Arial"/>
          <w:color w:val="000000"/>
          <w:sz w:val="21"/>
          <w:szCs w:val="21"/>
        </w:rPr>
        <w:t xml:space="preserve">corresponding weightages as applicable. </w:t>
      </w:r>
    </w:p>
    <w:p w14:paraId="31ECB89E" w14:textId="77777777" w:rsidR="00112A03" w:rsidRPr="005004AD" w:rsidRDefault="00112A03" w:rsidP="00112A03">
      <w:pPr>
        <w:pStyle w:val="ListParagraph"/>
        <w:autoSpaceDE w:val="0"/>
        <w:autoSpaceDN w:val="0"/>
        <w:adjustRightInd w:val="0"/>
        <w:spacing w:after="0" w:line="240" w:lineRule="auto"/>
        <w:rPr>
          <w:rFonts w:ascii="Arial" w:hAnsi="Arial" w:cs="Arial"/>
          <w:color w:val="000000"/>
          <w:sz w:val="21"/>
          <w:szCs w:val="21"/>
        </w:rPr>
      </w:pPr>
    </w:p>
    <w:p w14:paraId="61734CCE" w14:textId="77777777" w:rsidR="00AD6327" w:rsidRDefault="00AD6327" w:rsidP="006A457C">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317D4F">
        <w:rPr>
          <w:rFonts w:ascii="Arial" w:hAnsi="Arial" w:cs="Arial"/>
          <w:color w:val="000000"/>
          <w:sz w:val="21"/>
          <w:szCs w:val="21"/>
        </w:rPr>
        <w:t>Performance Communication to the GenC</w:t>
      </w:r>
      <w:r w:rsidR="00F8498B" w:rsidRPr="00317D4F">
        <w:rPr>
          <w:rFonts w:ascii="Arial" w:hAnsi="Arial" w:cs="Arial"/>
          <w:color w:val="000000"/>
          <w:sz w:val="21"/>
          <w:szCs w:val="21"/>
        </w:rPr>
        <w:t>s</w:t>
      </w:r>
      <w:r w:rsidRPr="00317D4F">
        <w:rPr>
          <w:rFonts w:ascii="Arial" w:hAnsi="Arial" w:cs="Arial"/>
          <w:color w:val="000000"/>
          <w:sz w:val="21"/>
          <w:szCs w:val="21"/>
        </w:rPr>
        <w:t xml:space="preserve"> will flow at pre-defined checkpoint/intervals</w:t>
      </w:r>
      <w:r w:rsidR="009251E5" w:rsidRPr="00317D4F">
        <w:rPr>
          <w:rFonts w:ascii="Arial" w:hAnsi="Arial" w:cs="Arial"/>
          <w:color w:val="000000"/>
          <w:sz w:val="21"/>
          <w:szCs w:val="21"/>
        </w:rPr>
        <w:t xml:space="preserve">. </w:t>
      </w:r>
      <w:r w:rsidR="00317D4F" w:rsidRPr="00317D4F">
        <w:rPr>
          <w:rFonts w:ascii="Arial" w:hAnsi="Arial" w:cs="Arial"/>
          <w:color w:val="000000"/>
          <w:sz w:val="21"/>
          <w:szCs w:val="21"/>
        </w:rPr>
        <w:t xml:space="preserve">The </w:t>
      </w:r>
      <w:r w:rsidR="009251E5" w:rsidRPr="00317D4F">
        <w:rPr>
          <w:rFonts w:ascii="Arial" w:hAnsi="Arial" w:cs="Arial"/>
          <w:color w:val="000000"/>
          <w:sz w:val="21"/>
          <w:szCs w:val="21"/>
        </w:rPr>
        <w:t>GenCs should take subsequent measure</w:t>
      </w:r>
      <w:r w:rsidR="000B6017" w:rsidRPr="00317D4F">
        <w:rPr>
          <w:rFonts w:ascii="Arial" w:hAnsi="Arial" w:cs="Arial"/>
          <w:color w:val="000000"/>
          <w:sz w:val="21"/>
          <w:szCs w:val="21"/>
        </w:rPr>
        <w:t xml:space="preserve"> for performance </w:t>
      </w:r>
      <w:r w:rsidRPr="00317D4F">
        <w:rPr>
          <w:rFonts w:ascii="Arial" w:hAnsi="Arial" w:cs="Arial"/>
          <w:color w:val="000000"/>
          <w:sz w:val="21"/>
          <w:szCs w:val="21"/>
        </w:rPr>
        <w:t>improvement,</w:t>
      </w:r>
      <w:r w:rsidR="000B6017" w:rsidRPr="00317D4F">
        <w:rPr>
          <w:rFonts w:ascii="Arial" w:hAnsi="Arial" w:cs="Arial"/>
          <w:color w:val="000000"/>
          <w:sz w:val="21"/>
          <w:szCs w:val="21"/>
        </w:rPr>
        <w:t xml:space="preserve"> as applicable. </w:t>
      </w:r>
    </w:p>
    <w:p w14:paraId="1F5658A6" w14:textId="77777777" w:rsidR="00317D4F" w:rsidRPr="00317D4F" w:rsidRDefault="00317D4F" w:rsidP="00317D4F">
      <w:pPr>
        <w:pStyle w:val="ListParagraph"/>
        <w:rPr>
          <w:rFonts w:ascii="Arial" w:hAnsi="Arial" w:cs="Arial"/>
          <w:color w:val="000000"/>
          <w:sz w:val="21"/>
          <w:szCs w:val="21"/>
        </w:rPr>
      </w:pPr>
    </w:p>
    <w:p w14:paraId="4E939BAA" w14:textId="77777777" w:rsidR="008B114B" w:rsidRPr="009251E5" w:rsidRDefault="00AD6327" w:rsidP="008D6F4B">
      <w:pPr>
        <w:pStyle w:val="ListParagraph"/>
        <w:numPr>
          <w:ilvl w:val="0"/>
          <w:numId w:val="2"/>
        </w:numPr>
        <w:autoSpaceDE w:val="0"/>
        <w:autoSpaceDN w:val="0"/>
        <w:adjustRightInd w:val="0"/>
        <w:spacing w:after="0" w:line="240" w:lineRule="auto"/>
        <w:rPr>
          <w:rFonts w:ascii="Arial" w:hAnsi="Arial" w:cs="Arial"/>
          <w:sz w:val="21"/>
          <w:szCs w:val="21"/>
        </w:rPr>
      </w:pPr>
      <w:r w:rsidRPr="009251E5">
        <w:rPr>
          <w:rFonts w:ascii="Arial" w:hAnsi="Arial" w:cs="Arial"/>
          <w:color w:val="000000"/>
          <w:sz w:val="21"/>
          <w:szCs w:val="21"/>
        </w:rPr>
        <w:t>If GenC</w:t>
      </w:r>
      <w:r w:rsidR="009251E5" w:rsidRPr="009251E5">
        <w:rPr>
          <w:rFonts w:ascii="Arial" w:hAnsi="Arial" w:cs="Arial"/>
          <w:color w:val="000000"/>
          <w:sz w:val="21"/>
          <w:szCs w:val="21"/>
        </w:rPr>
        <w:t>s</w:t>
      </w:r>
      <w:r w:rsidRPr="009251E5">
        <w:rPr>
          <w:rFonts w:ascii="Arial" w:hAnsi="Arial" w:cs="Arial"/>
          <w:color w:val="000000"/>
          <w:sz w:val="21"/>
          <w:szCs w:val="21"/>
        </w:rPr>
        <w:t xml:space="preserve"> fails</w:t>
      </w:r>
      <w:r w:rsidR="00C032C6" w:rsidRPr="009251E5">
        <w:rPr>
          <w:rFonts w:ascii="Arial" w:hAnsi="Arial" w:cs="Arial"/>
          <w:color w:val="000000"/>
          <w:sz w:val="21"/>
          <w:szCs w:val="21"/>
        </w:rPr>
        <w:t xml:space="preserve"> </w:t>
      </w:r>
      <w:r w:rsidR="008B114B" w:rsidRPr="009251E5">
        <w:rPr>
          <w:rFonts w:ascii="Arial" w:hAnsi="Arial" w:cs="Arial"/>
          <w:color w:val="000000"/>
          <w:sz w:val="21"/>
          <w:szCs w:val="21"/>
        </w:rPr>
        <w:t xml:space="preserve">to keep up with the performance standards as </w:t>
      </w:r>
      <w:r w:rsidR="009251E5" w:rsidRPr="009251E5">
        <w:rPr>
          <w:rFonts w:ascii="Arial" w:hAnsi="Arial" w:cs="Arial"/>
          <w:color w:val="000000"/>
          <w:sz w:val="21"/>
          <w:szCs w:val="21"/>
        </w:rPr>
        <w:t xml:space="preserve">defined in the policy within </w:t>
      </w:r>
      <w:r w:rsidR="008B114B" w:rsidRPr="009251E5">
        <w:rPr>
          <w:rFonts w:ascii="Arial" w:hAnsi="Arial" w:cs="Arial"/>
          <w:color w:val="000000"/>
          <w:sz w:val="21"/>
          <w:szCs w:val="21"/>
        </w:rPr>
        <w:t>the stipulated timeline</w:t>
      </w:r>
      <w:r w:rsidR="009251E5" w:rsidRPr="009251E5">
        <w:rPr>
          <w:rFonts w:ascii="Arial" w:hAnsi="Arial" w:cs="Arial"/>
          <w:color w:val="000000"/>
          <w:sz w:val="21"/>
          <w:szCs w:val="21"/>
        </w:rPr>
        <w:t xml:space="preserve">, consequence management progress would be triggered involving the Talent Management team. </w:t>
      </w:r>
    </w:p>
    <w:p w14:paraId="0FC7ADEA" w14:textId="77777777" w:rsidR="009251E5" w:rsidRPr="009251E5" w:rsidRDefault="009251E5" w:rsidP="009251E5">
      <w:pPr>
        <w:pStyle w:val="ListParagraph"/>
        <w:rPr>
          <w:rFonts w:ascii="Arial" w:hAnsi="Arial" w:cs="Arial"/>
          <w:sz w:val="21"/>
          <w:szCs w:val="21"/>
        </w:rPr>
      </w:pPr>
    </w:p>
    <w:p w14:paraId="7A67A5B9" w14:textId="77777777" w:rsidR="00B13F01" w:rsidRDefault="00B13F01" w:rsidP="00D92261">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B13F01">
        <w:rPr>
          <w:rFonts w:ascii="Arial" w:hAnsi="Arial" w:cs="Arial"/>
          <w:color w:val="000000"/>
          <w:sz w:val="21"/>
          <w:szCs w:val="21"/>
        </w:rPr>
        <w:t>The performance score</w:t>
      </w:r>
      <w:r w:rsidR="009251E5">
        <w:rPr>
          <w:rFonts w:ascii="Arial" w:hAnsi="Arial" w:cs="Arial"/>
          <w:color w:val="000000"/>
          <w:sz w:val="21"/>
          <w:szCs w:val="21"/>
        </w:rPr>
        <w:t xml:space="preserve">s in the GenC program may also </w:t>
      </w:r>
      <w:r w:rsidRPr="00B13F01">
        <w:rPr>
          <w:rFonts w:ascii="Arial" w:hAnsi="Arial" w:cs="Arial"/>
          <w:color w:val="000000"/>
          <w:sz w:val="21"/>
          <w:szCs w:val="21"/>
        </w:rPr>
        <w:t xml:space="preserve">have an impact on </w:t>
      </w:r>
      <w:r w:rsidR="008B114B">
        <w:rPr>
          <w:rFonts w:ascii="Arial" w:hAnsi="Arial" w:cs="Arial"/>
          <w:color w:val="000000"/>
          <w:sz w:val="21"/>
          <w:szCs w:val="21"/>
        </w:rPr>
        <w:t xml:space="preserve">the </w:t>
      </w:r>
      <w:r w:rsidRPr="00B13F01">
        <w:rPr>
          <w:rFonts w:ascii="Arial" w:hAnsi="Arial" w:cs="Arial"/>
          <w:color w:val="000000"/>
          <w:sz w:val="21"/>
          <w:szCs w:val="21"/>
        </w:rPr>
        <w:t xml:space="preserve">confirmation </w:t>
      </w:r>
      <w:r w:rsidR="008B114B">
        <w:rPr>
          <w:rFonts w:ascii="Arial" w:hAnsi="Arial" w:cs="Arial"/>
          <w:color w:val="000000"/>
          <w:sz w:val="21"/>
          <w:szCs w:val="21"/>
        </w:rPr>
        <w:t xml:space="preserve">process </w:t>
      </w:r>
      <w:r w:rsidRPr="00B13F01">
        <w:rPr>
          <w:rFonts w:ascii="Arial" w:hAnsi="Arial" w:cs="Arial"/>
          <w:color w:val="000000"/>
          <w:sz w:val="21"/>
          <w:szCs w:val="21"/>
        </w:rPr>
        <w:t>timelines, at the discretion of Business and Talent Management.</w:t>
      </w:r>
    </w:p>
    <w:p w14:paraId="754DA17D" w14:textId="77777777" w:rsidR="000C64E0" w:rsidRPr="000C64E0" w:rsidRDefault="000C64E0" w:rsidP="000C64E0">
      <w:pPr>
        <w:pStyle w:val="ListParagraph"/>
        <w:rPr>
          <w:rFonts w:ascii="Arial" w:hAnsi="Arial" w:cs="Arial"/>
          <w:color w:val="000000"/>
          <w:sz w:val="21"/>
          <w:szCs w:val="21"/>
        </w:rPr>
      </w:pPr>
    </w:p>
    <w:p w14:paraId="3E393F35" w14:textId="77777777" w:rsidR="00B13F01" w:rsidRDefault="00B13F01" w:rsidP="000C64E0">
      <w:pPr>
        <w:pStyle w:val="ListParagraph"/>
        <w:numPr>
          <w:ilvl w:val="0"/>
          <w:numId w:val="2"/>
        </w:numPr>
        <w:autoSpaceDE w:val="0"/>
        <w:autoSpaceDN w:val="0"/>
        <w:adjustRightInd w:val="0"/>
        <w:rPr>
          <w:rFonts w:ascii="Arial" w:hAnsi="Arial" w:cs="Arial"/>
          <w:color w:val="000000"/>
          <w:sz w:val="21"/>
          <w:szCs w:val="21"/>
        </w:rPr>
      </w:pPr>
      <w:r w:rsidRPr="000C64E0">
        <w:rPr>
          <w:rFonts w:ascii="Arial" w:hAnsi="Arial" w:cs="Arial"/>
          <w:color w:val="000000"/>
          <w:sz w:val="21"/>
          <w:szCs w:val="21"/>
        </w:rPr>
        <w:t>Malpractices in any form will be dealt with zero tolerance. The type of disciplinary action(s) would be based on multiple factors attached to the incident and will range from issuing Warning Letters, adverse effe</w:t>
      </w:r>
      <w:r w:rsidR="000C64E0" w:rsidRPr="000C64E0">
        <w:rPr>
          <w:rFonts w:ascii="Arial" w:hAnsi="Arial" w:cs="Arial"/>
          <w:color w:val="000000"/>
          <w:sz w:val="21"/>
          <w:szCs w:val="21"/>
        </w:rPr>
        <w:t>ct on career or performance pay.</w:t>
      </w:r>
      <w:r w:rsidRPr="000C64E0">
        <w:rPr>
          <w:rFonts w:ascii="Arial" w:hAnsi="Arial" w:cs="Arial"/>
          <w:color w:val="000000"/>
          <w:sz w:val="21"/>
          <w:szCs w:val="21"/>
        </w:rPr>
        <w:t xml:space="preserve"> Incidents with high severity may call for immediate termination of services.</w:t>
      </w:r>
    </w:p>
    <w:p w14:paraId="353AA567" w14:textId="77777777" w:rsidR="00FF5601" w:rsidRPr="00FF5601" w:rsidRDefault="00FF5601" w:rsidP="00FF5601">
      <w:pPr>
        <w:pStyle w:val="ListParagraph"/>
        <w:rPr>
          <w:rFonts w:ascii="Arial" w:hAnsi="Arial" w:cs="Arial"/>
          <w:color w:val="000000"/>
          <w:sz w:val="21"/>
          <w:szCs w:val="21"/>
        </w:rPr>
      </w:pPr>
    </w:p>
    <w:p w14:paraId="25E82F65" w14:textId="77777777" w:rsidR="00317D4F" w:rsidRDefault="00FF5601" w:rsidP="007967E6">
      <w:pPr>
        <w:pStyle w:val="ListParagraph"/>
        <w:numPr>
          <w:ilvl w:val="0"/>
          <w:numId w:val="2"/>
        </w:numPr>
        <w:autoSpaceDE w:val="0"/>
        <w:autoSpaceDN w:val="0"/>
        <w:adjustRightInd w:val="0"/>
        <w:rPr>
          <w:rFonts w:ascii="Arial" w:hAnsi="Arial" w:cs="Arial"/>
          <w:color w:val="000000"/>
          <w:sz w:val="21"/>
          <w:szCs w:val="21"/>
        </w:rPr>
      </w:pPr>
      <w:r w:rsidRPr="00FF5601">
        <w:rPr>
          <w:rFonts w:ascii="Arial" w:hAnsi="Arial" w:cs="Arial"/>
          <w:color w:val="000000"/>
          <w:sz w:val="21"/>
          <w:szCs w:val="21"/>
        </w:rPr>
        <w:t>Any discrepancies or deviation observed in the defined process or procedure should be flagged to respective Learning point of contact immediately during the learning journey</w:t>
      </w:r>
    </w:p>
    <w:p w14:paraId="576EFA66" w14:textId="4C7D6011" w:rsidR="00317D4F" w:rsidRPr="00317D4F" w:rsidRDefault="00317D4F" w:rsidP="00317D4F">
      <w:pPr>
        <w:pStyle w:val="ListParagraph"/>
        <w:rPr>
          <w:rFonts w:ascii="Arial" w:hAnsi="Arial" w:cs="Arial"/>
          <w:color w:val="000000"/>
          <w:sz w:val="21"/>
          <w:szCs w:val="21"/>
        </w:rPr>
      </w:pPr>
    </w:p>
    <w:p w14:paraId="57890A8C" w14:textId="53505944" w:rsidR="000C64E0" w:rsidRPr="00FF5601" w:rsidRDefault="00FF5601" w:rsidP="007967E6">
      <w:pPr>
        <w:pStyle w:val="ListParagraph"/>
        <w:numPr>
          <w:ilvl w:val="0"/>
          <w:numId w:val="2"/>
        </w:numPr>
        <w:autoSpaceDE w:val="0"/>
        <w:autoSpaceDN w:val="0"/>
        <w:adjustRightInd w:val="0"/>
        <w:rPr>
          <w:rFonts w:ascii="Arial" w:hAnsi="Arial" w:cs="Arial"/>
          <w:color w:val="000000"/>
          <w:sz w:val="21"/>
          <w:szCs w:val="21"/>
        </w:rPr>
      </w:pPr>
      <w:r w:rsidRPr="00FF5601">
        <w:rPr>
          <w:rFonts w:ascii="Arial" w:hAnsi="Arial" w:cs="Arial"/>
          <w:color w:val="000000"/>
          <w:sz w:val="21"/>
          <w:szCs w:val="21"/>
        </w:rPr>
        <w:t xml:space="preserve">Any concerns raised after the </w:t>
      </w:r>
      <w:r w:rsidR="0079376C">
        <w:rPr>
          <w:rFonts w:ascii="Arial" w:hAnsi="Arial" w:cs="Arial"/>
          <w:color w:val="000000"/>
          <w:sz w:val="21"/>
          <w:szCs w:val="21"/>
        </w:rPr>
        <w:t xml:space="preserve">failure to meet the expected performance health scores </w:t>
      </w:r>
      <w:r w:rsidRPr="00FF5601">
        <w:rPr>
          <w:rFonts w:ascii="Arial" w:hAnsi="Arial" w:cs="Arial"/>
          <w:color w:val="000000"/>
          <w:sz w:val="21"/>
          <w:szCs w:val="21"/>
        </w:rPr>
        <w:t>will not be accounted as exce</w:t>
      </w:r>
      <w:r w:rsidR="0079376C">
        <w:rPr>
          <w:rFonts w:ascii="Arial" w:hAnsi="Arial" w:cs="Arial"/>
          <w:color w:val="000000"/>
          <w:sz w:val="21"/>
          <w:szCs w:val="21"/>
        </w:rPr>
        <w:t>ption to consequence management process.</w:t>
      </w:r>
    </w:p>
    <w:p w14:paraId="3F66817D" w14:textId="13641760" w:rsidR="000C64E0" w:rsidRPr="000C64E0" w:rsidRDefault="00415F20" w:rsidP="000C64E0">
      <w:pPr>
        <w:pStyle w:val="ListParagraph"/>
        <w:autoSpaceDE w:val="0"/>
        <w:autoSpaceDN w:val="0"/>
        <w:adjustRightInd w:val="0"/>
        <w:rPr>
          <w:rFonts w:ascii="Arial" w:hAnsi="Arial" w:cs="Arial"/>
          <w:color w:val="000000"/>
          <w:sz w:val="21"/>
          <w:szCs w:val="21"/>
        </w:rPr>
      </w:pPr>
      <w:r>
        <w:rPr>
          <w:rFonts w:ascii="Arial" w:hAnsi="Arial" w:cs="Arial"/>
          <w:noProof/>
          <w:color w:val="000000"/>
          <w:sz w:val="21"/>
          <w:szCs w:val="21"/>
        </w:rPr>
        <mc:AlternateContent>
          <mc:Choice Requires="wps">
            <w:drawing>
              <wp:anchor distT="0" distB="0" distL="114300" distR="114300" simplePos="0" relativeHeight="251659264" behindDoc="0" locked="0" layoutInCell="1" allowOverlap="1" wp14:anchorId="5A827013" wp14:editId="5A66EEBB">
                <wp:simplePos x="0" y="0"/>
                <wp:positionH relativeFrom="column">
                  <wp:posOffset>241300</wp:posOffset>
                </wp:positionH>
                <wp:positionV relativeFrom="paragraph">
                  <wp:posOffset>140970</wp:posOffset>
                </wp:positionV>
                <wp:extent cx="624840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4840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9258C0" w14:textId="5501BFD5" w:rsidR="000C64E0" w:rsidRDefault="000C64E0" w:rsidP="000C64E0">
                            <w:r>
                              <w:t>Employee Name:</w:t>
                            </w:r>
                            <w:r w:rsidR="00FF5601">
                              <w:t xml:space="preserve">   </w:t>
                            </w:r>
                            <w:r w:rsidR="00AB4300" w:rsidRPr="00AB4300">
                              <w:rPr>
                                <w:color w:val="0070C0"/>
                              </w:rPr>
                              <w:t>Thahaanjumbanu</w:t>
                            </w:r>
                            <w:r w:rsidR="00AB4300">
                              <w:rPr>
                                <w:color w:val="0070C0"/>
                              </w:rPr>
                              <w:t xml:space="preserve"> </w:t>
                            </w:r>
                            <w:r w:rsidR="00AB4300" w:rsidRPr="00AB4300">
                              <w:rPr>
                                <w:color w:val="0070C0"/>
                              </w:rPr>
                              <w:t>Shaik</w:t>
                            </w:r>
                            <w:r w:rsidR="001C2FBC">
                              <w:tab/>
                            </w:r>
                            <w:r w:rsidR="001C2FBC">
                              <w:tab/>
                            </w:r>
                            <w:r w:rsidR="001C2FBC">
                              <w:tab/>
                            </w:r>
                            <w:r>
                              <w:t>Employee ID</w:t>
                            </w:r>
                            <w:r w:rsidR="00415F20">
                              <w:tab/>
                            </w:r>
                            <w:r>
                              <w:t>:</w:t>
                            </w:r>
                            <w:r w:rsidR="001C2FBC">
                              <w:t xml:space="preserve"> </w:t>
                            </w:r>
                            <w:r w:rsidR="001C2FBC" w:rsidRPr="001C2FBC">
                              <w:rPr>
                                <w:color w:val="0070C0"/>
                              </w:rPr>
                              <w:t xml:space="preserve">  2095</w:t>
                            </w:r>
                            <w:r w:rsidR="00AB4300">
                              <w:rPr>
                                <w:color w:val="0070C0"/>
                              </w:rPr>
                              <w:t>408</w:t>
                            </w:r>
                          </w:p>
                          <w:p w14:paraId="2A636949" w14:textId="161FCD89" w:rsidR="000C64E0" w:rsidRDefault="00FF5601" w:rsidP="000C64E0">
                            <w:r>
                              <w:t xml:space="preserve">Location </w:t>
                            </w:r>
                            <w:r>
                              <w:tab/>
                              <w:t xml:space="preserve">:    </w:t>
                            </w:r>
                            <w:r w:rsidR="001C2FBC" w:rsidRPr="001C2FBC">
                              <w:rPr>
                                <w:color w:val="0070C0"/>
                              </w:rPr>
                              <w:t>Bengaluru</w:t>
                            </w:r>
                            <w:r w:rsidR="001C2FBC">
                              <w:tab/>
                              <w:t xml:space="preserve">          </w:t>
                            </w:r>
                            <w:r w:rsidR="000C64E0">
                              <w:t>Date</w:t>
                            </w:r>
                            <w:r>
                              <w:t xml:space="preserve">:  </w:t>
                            </w:r>
                            <w:r w:rsidR="001C2FBC" w:rsidRPr="001C2FBC">
                              <w:rPr>
                                <w:i/>
                                <w:color w:val="0070C0"/>
                              </w:rPr>
                              <w:t>2</w:t>
                            </w:r>
                            <w:r w:rsidR="00AB4300">
                              <w:rPr>
                                <w:i/>
                                <w:color w:val="0070C0"/>
                              </w:rPr>
                              <w:t>9</w:t>
                            </w:r>
                            <w:r w:rsidR="00415F20" w:rsidRPr="001C2FBC">
                              <w:rPr>
                                <w:i/>
                                <w:color w:val="0070C0"/>
                              </w:rPr>
                              <w:t xml:space="preserve"> / </w:t>
                            </w:r>
                            <w:r w:rsidR="001C2FBC" w:rsidRPr="001C2FBC">
                              <w:rPr>
                                <w:i/>
                                <w:color w:val="0070C0"/>
                              </w:rPr>
                              <w:t>03</w:t>
                            </w:r>
                            <w:r w:rsidR="00415F20" w:rsidRPr="001C2FBC">
                              <w:rPr>
                                <w:i/>
                                <w:color w:val="0070C0"/>
                              </w:rPr>
                              <w:t xml:space="preserve"> / </w:t>
                            </w:r>
                            <w:r w:rsidR="001C2FBC" w:rsidRPr="001C2FBC">
                              <w:rPr>
                                <w:i/>
                                <w:color w:val="0070C0"/>
                              </w:rPr>
                              <w:t>2022</w:t>
                            </w:r>
                            <w:r w:rsidR="00415F20">
                              <w:rPr>
                                <w:i/>
                                <w:color w:val="D9D9D9" w:themeColor="background1" w:themeShade="D9"/>
                              </w:rPr>
                              <w:tab/>
                            </w:r>
                            <w:r w:rsidR="00DD0C2C">
                              <w:t>Signature</w:t>
                            </w:r>
                            <w:r w:rsidR="00415F20">
                              <w:tab/>
                            </w:r>
                            <w:r w:rsidR="00DD0C2C">
                              <w:t>:</w:t>
                            </w:r>
                            <w:r w:rsidR="001C2FBC">
                              <w:t xml:space="preserve">   </w:t>
                            </w:r>
                            <w:r w:rsidR="00AB4300" w:rsidRPr="00AB4300">
                              <w:rPr>
                                <w:color w:val="0070C0"/>
                              </w:rPr>
                              <w:t>Thahaanjumbanu</w:t>
                            </w:r>
                            <w:r w:rsidR="00AB4300">
                              <w:rPr>
                                <w:color w:val="0070C0"/>
                              </w:rPr>
                              <w:t xml:space="preserve"> </w:t>
                            </w:r>
                            <w:r w:rsidR="00AB4300" w:rsidRPr="00AB4300">
                              <w:rPr>
                                <w:color w:val="0070C0"/>
                              </w:rPr>
                              <w:t>Shaik</w:t>
                            </w:r>
                            <w:r w:rsidR="00DD0C2C">
                              <w:tab/>
                            </w:r>
                            <w:r w:rsidR="000C64E0">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27013" id="Rectangle 3" o:spid="_x0000_s1026" style="position:absolute;left:0;text-align:left;margin-left:19pt;margin-top:11.1pt;width:49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" fillcolor="white [3201]" strokecolor="#5b9bd5 [3204]" strokeweight="1pt">
                <v:textbox>
                  <w:txbxContent>
                    <w:p w14:paraId="159258C0" w14:textId="5501BFD5" w:rsidR="000C64E0" w:rsidRDefault="000C64E0" w:rsidP="000C64E0">
                      <w:r>
                        <w:t>Employee Name:</w:t>
                      </w:r>
                      <w:r w:rsidR="00FF5601">
                        <w:t xml:space="preserve">   </w:t>
                      </w:r>
                      <w:r w:rsidR="00AB4300" w:rsidRPr="00AB4300">
                        <w:rPr>
                          <w:color w:val="0070C0"/>
                        </w:rPr>
                        <w:t>Thahaanjumbanu</w:t>
                      </w:r>
                      <w:r w:rsidR="00AB4300">
                        <w:rPr>
                          <w:color w:val="0070C0"/>
                        </w:rPr>
                        <w:t xml:space="preserve"> </w:t>
                      </w:r>
                      <w:r w:rsidR="00AB4300" w:rsidRPr="00AB4300">
                        <w:rPr>
                          <w:color w:val="0070C0"/>
                        </w:rPr>
                        <w:t>Shaik</w:t>
                      </w:r>
                      <w:r w:rsidR="001C2FBC">
                        <w:tab/>
                      </w:r>
                      <w:r w:rsidR="001C2FBC">
                        <w:tab/>
                      </w:r>
                      <w:r w:rsidR="001C2FBC">
                        <w:tab/>
                      </w:r>
                      <w:r>
                        <w:t>Employee ID</w:t>
                      </w:r>
                      <w:r w:rsidR="00415F20">
                        <w:tab/>
                      </w:r>
                      <w:r>
                        <w:t>:</w:t>
                      </w:r>
                      <w:r w:rsidR="001C2FBC">
                        <w:t xml:space="preserve"> </w:t>
                      </w:r>
                      <w:r w:rsidR="001C2FBC" w:rsidRPr="001C2FBC">
                        <w:rPr>
                          <w:color w:val="0070C0"/>
                        </w:rPr>
                        <w:t xml:space="preserve">  2095</w:t>
                      </w:r>
                      <w:r w:rsidR="00AB4300">
                        <w:rPr>
                          <w:color w:val="0070C0"/>
                        </w:rPr>
                        <w:t>408</w:t>
                      </w:r>
                    </w:p>
                    <w:p w14:paraId="2A636949" w14:textId="161FCD89" w:rsidR="000C64E0" w:rsidRDefault="00FF5601" w:rsidP="000C64E0">
                      <w:r>
                        <w:t xml:space="preserve">Location </w:t>
                      </w:r>
                      <w:r>
                        <w:tab/>
                        <w:t xml:space="preserve">:    </w:t>
                      </w:r>
                      <w:r w:rsidR="001C2FBC" w:rsidRPr="001C2FBC">
                        <w:rPr>
                          <w:color w:val="0070C0"/>
                        </w:rPr>
                        <w:t>Bengaluru</w:t>
                      </w:r>
                      <w:r w:rsidR="001C2FBC">
                        <w:tab/>
                        <w:t xml:space="preserve">          </w:t>
                      </w:r>
                      <w:r w:rsidR="000C64E0">
                        <w:t>Date</w:t>
                      </w:r>
                      <w:r>
                        <w:t xml:space="preserve">:  </w:t>
                      </w:r>
                      <w:r w:rsidR="001C2FBC" w:rsidRPr="001C2FBC">
                        <w:rPr>
                          <w:i/>
                          <w:color w:val="0070C0"/>
                        </w:rPr>
                        <w:t>2</w:t>
                      </w:r>
                      <w:r w:rsidR="00AB4300">
                        <w:rPr>
                          <w:i/>
                          <w:color w:val="0070C0"/>
                        </w:rPr>
                        <w:t>9</w:t>
                      </w:r>
                      <w:r w:rsidR="00415F20" w:rsidRPr="001C2FBC">
                        <w:rPr>
                          <w:i/>
                          <w:color w:val="0070C0"/>
                        </w:rPr>
                        <w:t xml:space="preserve"> / </w:t>
                      </w:r>
                      <w:r w:rsidR="001C2FBC" w:rsidRPr="001C2FBC">
                        <w:rPr>
                          <w:i/>
                          <w:color w:val="0070C0"/>
                        </w:rPr>
                        <w:t>03</w:t>
                      </w:r>
                      <w:r w:rsidR="00415F20" w:rsidRPr="001C2FBC">
                        <w:rPr>
                          <w:i/>
                          <w:color w:val="0070C0"/>
                        </w:rPr>
                        <w:t xml:space="preserve"> / </w:t>
                      </w:r>
                      <w:r w:rsidR="001C2FBC" w:rsidRPr="001C2FBC">
                        <w:rPr>
                          <w:i/>
                          <w:color w:val="0070C0"/>
                        </w:rPr>
                        <w:t>2022</w:t>
                      </w:r>
                      <w:r w:rsidR="00415F20">
                        <w:rPr>
                          <w:i/>
                          <w:color w:val="D9D9D9" w:themeColor="background1" w:themeShade="D9"/>
                        </w:rPr>
                        <w:tab/>
                      </w:r>
                      <w:r w:rsidR="00DD0C2C">
                        <w:t>Signature</w:t>
                      </w:r>
                      <w:r w:rsidR="00415F20">
                        <w:tab/>
                      </w:r>
                      <w:r w:rsidR="00DD0C2C">
                        <w:t>:</w:t>
                      </w:r>
                      <w:r w:rsidR="001C2FBC">
                        <w:t xml:space="preserve">   </w:t>
                      </w:r>
                      <w:r w:rsidR="00AB4300" w:rsidRPr="00AB4300">
                        <w:rPr>
                          <w:color w:val="0070C0"/>
                        </w:rPr>
                        <w:t>Thahaanjumbanu</w:t>
                      </w:r>
                      <w:r w:rsidR="00AB4300">
                        <w:rPr>
                          <w:color w:val="0070C0"/>
                        </w:rPr>
                        <w:t xml:space="preserve"> </w:t>
                      </w:r>
                      <w:r w:rsidR="00AB4300" w:rsidRPr="00AB4300">
                        <w:rPr>
                          <w:color w:val="0070C0"/>
                        </w:rPr>
                        <w:t>Shaik</w:t>
                      </w:r>
                      <w:r w:rsidR="00DD0C2C">
                        <w:tab/>
                      </w:r>
                      <w:r w:rsidR="000C64E0">
                        <w:tab/>
                      </w:r>
                    </w:p>
                  </w:txbxContent>
                </v:textbox>
              </v:rect>
            </w:pict>
          </mc:Fallback>
        </mc:AlternateContent>
      </w:r>
    </w:p>
    <w:sectPr w:rsidR="000C64E0" w:rsidRPr="000C64E0" w:rsidSect="00FB5445">
      <w:headerReference w:type="default" r:id="rId8"/>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9E13" w14:textId="77777777" w:rsidR="00DC5369" w:rsidRDefault="00DC5369" w:rsidP="006B6CEB">
      <w:pPr>
        <w:spacing w:after="0" w:line="240" w:lineRule="auto"/>
      </w:pPr>
      <w:r>
        <w:separator/>
      </w:r>
    </w:p>
  </w:endnote>
  <w:endnote w:type="continuationSeparator" w:id="0">
    <w:p w14:paraId="7A043054" w14:textId="77777777" w:rsidR="00DC5369" w:rsidRDefault="00DC5369" w:rsidP="006B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2FBB" w14:textId="77777777" w:rsidR="00DC5369" w:rsidRDefault="00DC5369" w:rsidP="006B6CEB">
      <w:pPr>
        <w:spacing w:after="0" w:line="240" w:lineRule="auto"/>
      </w:pPr>
      <w:r>
        <w:separator/>
      </w:r>
    </w:p>
  </w:footnote>
  <w:footnote w:type="continuationSeparator" w:id="0">
    <w:p w14:paraId="5C8D4347" w14:textId="77777777" w:rsidR="00DC5369" w:rsidRDefault="00DC5369" w:rsidP="006B6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D1E8" w14:textId="77777777" w:rsidR="006B6CEB" w:rsidRPr="006B6CEB" w:rsidRDefault="006B6CEB" w:rsidP="006B6CEB">
    <w:pPr>
      <w:pStyle w:val="Header"/>
      <w:jc w:val="right"/>
    </w:pPr>
    <w:r w:rsidRPr="006B6CEB">
      <w:rPr>
        <w:noProof/>
      </w:rPr>
      <w:drawing>
        <wp:inline distT="0" distB="0" distL="0" distR="0" wp14:anchorId="515B0408" wp14:editId="2BB68ED5">
          <wp:extent cx="1133475" cy="246676"/>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33475" cy="2466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B9F"/>
    <w:multiLevelType w:val="hybridMultilevel"/>
    <w:tmpl w:val="428EA6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A6466C"/>
    <w:multiLevelType w:val="hybridMultilevel"/>
    <w:tmpl w:val="D7A6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04E86"/>
    <w:multiLevelType w:val="hybridMultilevel"/>
    <w:tmpl w:val="8E5C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A3C1A"/>
    <w:multiLevelType w:val="hybridMultilevel"/>
    <w:tmpl w:val="9C7C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15"/>
    <w:rsid w:val="000B6017"/>
    <w:rsid w:val="000C64E0"/>
    <w:rsid w:val="000D0FA8"/>
    <w:rsid w:val="00112A03"/>
    <w:rsid w:val="00170371"/>
    <w:rsid w:val="00187D5C"/>
    <w:rsid w:val="001C2FBC"/>
    <w:rsid w:val="00245E5C"/>
    <w:rsid w:val="00295B4E"/>
    <w:rsid w:val="002C5548"/>
    <w:rsid w:val="00317D4F"/>
    <w:rsid w:val="00340278"/>
    <w:rsid w:val="00415F20"/>
    <w:rsid w:val="00470865"/>
    <w:rsid w:val="005004AD"/>
    <w:rsid w:val="005139E4"/>
    <w:rsid w:val="0055013F"/>
    <w:rsid w:val="005C74BF"/>
    <w:rsid w:val="00613C4B"/>
    <w:rsid w:val="00620E38"/>
    <w:rsid w:val="006B6CEB"/>
    <w:rsid w:val="006C5915"/>
    <w:rsid w:val="0079376C"/>
    <w:rsid w:val="00847948"/>
    <w:rsid w:val="008B114B"/>
    <w:rsid w:val="008B73B7"/>
    <w:rsid w:val="009251E5"/>
    <w:rsid w:val="00AB4300"/>
    <w:rsid w:val="00AD6327"/>
    <w:rsid w:val="00AF023B"/>
    <w:rsid w:val="00B13F01"/>
    <w:rsid w:val="00B162D4"/>
    <w:rsid w:val="00B41081"/>
    <w:rsid w:val="00B5132E"/>
    <w:rsid w:val="00B562A1"/>
    <w:rsid w:val="00C032C6"/>
    <w:rsid w:val="00C3666B"/>
    <w:rsid w:val="00C4587D"/>
    <w:rsid w:val="00C96336"/>
    <w:rsid w:val="00CD3CAC"/>
    <w:rsid w:val="00CD58ED"/>
    <w:rsid w:val="00CE1F3F"/>
    <w:rsid w:val="00D160C3"/>
    <w:rsid w:val="00DC5369"/>
    <w:rsid w:val="00DD0C2C"/>
    <w:rsid w:val="00DE630C"/>
    <w:rsid w:val="00E16F22"/>
    <w:rsid w:val="00E226E1"/>
    <w:rsid w:val="00E35F9E"/>
    <w:rsid w:val="00EA19C5"/>
    <w:rsid w:val="00F33E1B"/>
    <w:rsid w:val="00F8498B"/>
    <w:rsid w:val="00FB5445"/>
    <w:rsid w:val="00FF5601"/>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8E816"/>
  <w15:chartTrackingRefBased/>
  <w15:docId w15:val="{3665865E-10B4-404C-8425-C3851BB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5915"/>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C458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B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CEB"/>
  </w:style>
  <w:style w:type="paragraph" w:styleId="Footer">
    <w:name w:val="footer"/>
    <w:basedOn w:val="Normal"/>
    <w:link w:val="FooterChar"/>
    <w:uiPriority w:val="99"/>
    <w:unhideWhenUsed/>
    <w:rsid w:val="006B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CEB"/>
  </w:style>
  <w:style w:type="paragraph" w:styleId="ListParagraph">
    <w:name w:val="List Paragraph"/>
    <w:basedOn w:val="Normal"/>
    <w:uiPriority w:val="34"/>
    <w:qFormat/>
    <w:rsid w:val="006B6CEB"/>
    <w:pPr>
      <w:ind w:left="720"/>
      <w:contextualSpacing/>
    </w:pPr>
  </w:style>
  <w:style w:type="character" w:styleId="Hyperlink">
    <w:name w:val="Hyperlink"/>
    <w:basedOn w:val="DefaultParagraphFont"/>
    <w:uiPriority w:val="99"/>
    <w:semiHidden/>
    <w:unhideWhenUsed/>
    <w:rsid w:val="006B6CEB"/>
    <w:rPr>
      <w:color w:val="0000FF"/>
      <w:u w:val="single"/>
    </w:rPr>
  </w:style>
  <w:style w:type="paragraph" w:styleId="NormalWeb">
    <w:name w:val="Normal (Web)"/>
    <w:basedOn w:val="Normal"/>
    <w:uiPriority w:val="99"/>
    <w:semiHidden/>
    <w:unhideWhenUsed/>
    <w:rsid w:val="00B13F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14B"/>
    <w:rPr>
      <w:rFonts w:ascii="Segoe UI" w:hAnsi="Segoe UI" w:cs="Segoe UI"/>
      <w:sz w:val="18"/>
      <w:szCs w:val="18"/>
    </w:rPr>
  </w:style>
  <w:style w:type="character" w:styleId="FollowedHyperlink">
    <w:name w:val="FollowedHyperlink"/>
    <w:basedOn w:val="DefaultParagraphFont"/>
    <w:uiPriority w:val="99"/>
    <w:semiHidden/>
    <w:unhideWhenUsed/>
    <w:rsid w:val="00B56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5497">
      <w:bodyDiv w:val="1"/>
      <w:marLeft w:val="0"/>
      <w:marRight w:val="0"/>
      <w:marTop w:val="0"/>
      <w:marBottom w:val="0"/>
      <w:divBdr>
        <w:top w:val="none" w:sz="0" w:space="0" w:color="auto"/>
        <w:left w:val="none" w:sz="0" w:space="0" w:color="auto"/>
        <w:bottom w:val="none" w:sz="0" w:space="0" w:color="auto"/>
        <w:right w:val="none" w:sz="0" w:space="0" w:color="auto"/>
      </w:divBdr>
    </w:div>
    <w:div w:id="1097209976">
      <w:bodyDiv w:val="1"/>
      <w:marLeft w:val="0"/>
      <w:marRight w:val="0"/>
      <w:marTop w:val="0"/>
      <w:marBottom w:val="0"/>
      <w:divBdr>
        <w:top w:val="none" w:sz="0" w:space="0" w:color="auto"/>
        <w:left w:val="none" w:sz="0" w:space="0" w:color="auto"/>
        <w:bottom w:val="none" w:sz="0" w:space="0" w:color="auto"/>
        <w:right w:val="none" w:sz="0" w:space="0" w:color="auto"/>
      </w:divBdr>
    </w:div>
    <w:div w:id="13935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e.cognizant.com/sites/cognizant-academy/SitePage/770078/learning-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vt:lpstr>
    </vt:vector>
  </TitlesOfParts>
  <Company>Cognizant</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Vidyasagar, Sreejaa (Cognizant)</dc:creator>
  <cp:keywords/>
  <dc:description/>
  <cp:lastModifiedBy>C, Shailesh (Cognizant)</cp:lastModifiedBy>
  <cp:revision>16</cp:revision>
  <dcterms:created xsi:type="dcterms:W3CDTF">2020-09-22T13:07:00Z</dcterms:created>
  <dcterms:modified xsi:type="dcterms:W3CDTF">2022-03-29T07:19:00Z</dcterms:modified>
</cp:coreProperties>
</file>