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Condition Assessment for Antifriction Bearing</w:t>
      </w:r>
    </w:p>
    <w:p>
      <w:pPr>
        <w:pStyle w:val="Heading2"/>
      </w:pPr>
      <w:r>
        <w:t>Bearing Information</w:t>
      </w:r>
    </w:p>
    <w:p>
      <w:r>
        <w:t>Machine End: MND</w:t>
      </w:r>
    </w:p>
    <w:p>
      <w:r>
        <w:t>Bearing Type: Antifriction Ball Bearing</w:t>
      </w:r>
    </w:p>
    <w:p>
      <w:r>
        <w:t>Machine: Feed Pump - Area 1 Train 1</w:t>
      </w:r>
    </w:p>
    <w:p>
      <w:r>
        <w:t>Assessment Date: 2025-10-13</w:t>
      </w:r>
    </w:p>
    <w:p/>
    <w:p>
      <w:pPr>
        <w:pStyle w:val="Heading2"/>
      </w:pPr>
      <w:r>
        <w:t>Parameter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Variance %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Risk Level</w:t>
            </w:r>
          </w:p>
        </w:tc>
      </w:tr>
      <w:tr>
        <w:tc>
          <w:tcPr>
            <w:tcW w:type="dxa" w:w="1440"/>
          </w:tcPr>
          <w:p>
            <w:r>
              <w:t>A. Overall envelope value</w:t>
            </w:r>
          </w:p>
        </w:tc>
        <w:tc>
          <w:tcPr>
            <w:tcW w:type="dxa" w:w="1440"/>
          </w:tcPr>
          <w:p>
            <w:r>
              <w:t>122.00%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Stage 3</w:t>
            </w:r>
          </w:p>
        </w:tc>
        <w:tc>
          <w:tcPr>
            <w:tcW w:type="dxa" w:w="1440"/>
          </w:tcPr>
          <w:p>
            <w:r>
              <w:t>Lubrication and bearing replacement to be planned in 2 weeks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F. FTF harmonic energy</w:t>
            </w:r>
          </w:p>
        </w:tc>
        <w:tc>
          <w:tcPr>
            <w:tcW w:type="dxa" w:w="1440"/>
          </w:tcPr>
          <w:p>
            <w:r>
              <w:t>64.00%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Lubrication to be done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</w:tbl>
    <w:p>
      <w:pPr>
        <w:pStyle w:val="Heading2"/>
      </w:pPr>
      <w:r>
        <w:t>Assessment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Score</w:t>
            </w:r>
          </w:p>
        </w:tc>
        <w:tc>
          <w:tcPr>
            <w:tcW w:type="dxa" w:w="4320"/>
          </w:tcPr>
          <w:p>
            <w:r>
              <w:t>2.50</w:t>
            </w:r>
          </w:p>
        </w:tc>
      </w:tr>
      <w:tr>
        <w:tc>
          <w:tcPr>
            <w:tcW w:type="dxa" w:w="4320"/>
          </w:tcPr>
          <w:p>
            <w:r>
              <w:t>Condition Stage</w:t>
            </w:r>
          </w:p>
        </w:tc>
        <w:tc>
          <w:tcPr>
            <w:tcW w:type="dxa" w:w="4320"/>
          </w:tcPr>
          <w:p>
            <w:r>
              <w:t>Stage 1 (Good)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Parameters Evaluated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Lubrication to be done</w:t>
            </w:r>
          </w:p>
        </w:tc>
      </w:tr>
    </w:tbl>
    <w:p>
      <w:pPr>
        <w:pStyle w:val="Heading2"/>
      </w:pPr>
      <w:r>
        <w:t>Final Recommendation</w:t>
      </w:r>
    </w:p>
    <w:p>
      <w:r>
        <w:rPr>
          <w:b/>
          <w:color w:val="008000"/>
          <w:sz w:val="24"/>
        </w:rPr>
        <w:t>Lubrication to be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