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7850" w14:textId="73244E04" w:rsidR="00547A0B" w:rsidRDefault="00A86D33">
      <w:pPr>
        <w:spacing w:after="103" w:line="259" w:lineRule="auto"/>
        <w:ind w:left="14" w:right="0" w:firstLine="0"/>
        <w:jc w:val="left"/>
      </w:pPr>
      <w:r>
        <w:rPr>
          <w:noProof/>
          <w:sz w:val="2"/>
        </w:rPr>
        <w:drawing>
          <wp:anchor distT="0" distB="0" distL="114300" distR="114300" simplePos="0" relativeHeight="251659264" behindDoc="0" locked="0" layoutInCell="1" allowOverlap="1" wp14:anchorId="5F1A526B" wp14:editId="75254071">
            <wp:simplePos x="0" y="0"/>
            <wp:positionH relativeFrom="column">
              <wp:posOffset>1822450</wp:posOffset>
            </wp:positionH>
            <wp:positionV relativeFrom="page">
              <wp:align>top</wp:align>
            </wp:positionV>
            <wp:extent cx="1927860" cy="18135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7860" cy="1813560"/>
                    </a:xfrm>
                    <a:prstGeom prst="rect">
                      <a:avLst/>
                    </a:prstGeom>
                    <a:noFill/>
                    <a:ln>
                      <a:noFill/>
                    </a:ln>
                  </pic:spPr>
                </pic:pic>
              </a:graphicData>
            </a:graphic>
          </wp:anchor>
        </w:drawing>
      </w:r>
      <w:r w:rsidR="00F04DEA">
        <w:rPr>
          <w:sz w:val="36"/>
        </w:rPr>
        <w:t xml:space="preserve"> </w:t>
      </w:r>
      <w:r w:rsidR="00F04DEA">
        <w:rPr>
          <w:sz w:val="2"/>
        </w:rPr>
        <w:t xml:space="preserve"> </w:t>
      </w:r>
    </w:p>
    <w:p w14:paraId="57C4B5BB" w14:textId="77777777" w:rsidR="00A86D33" w:rsidRDefault="00A86D33">
      <w:pPr>
        <w:spacing w:after="6" w:line="259" w:lineRule="auto"/>
        <w:ind w:left="0" w:right="3" w:firstLine="0"/>
        <w:jc w:val="center"/>
        <w:rPr>
          <w:sz w:val="36"/>
        </w:rPr>
      </w:pPr>
    </w:p>
    <w:p w14:paraId="4F08F970" w14:textId="77777777" w:rsidR="00A86D33" w:rsidRDefault="00A86D33">
      <w:pPr>
        <w:spacing w:after="6" w:line="259" w:lineRule="auto"/>
        <w:ind w:left="0" w:right="3" w:firstLine="0"/>
        <w:jc w:val="center"/>
        <w:rPr>
          <w:sz w:val="36"/>
        </w:rPr>
      </w:pPr>
    </w:p>
    <w:p w14:paraId="252284B5" w14:textId="26561727" w:rsidR="00547A0B" w:rsidRDefault="00F04DEA">
      <w:pPr>
        <w:spacing w:after="6" w:line="259" w:lineRule="auto"/>
        <w:ind w:left="0" w:right="3" w:firstLine="0"/>
        <w:jc w:val="center"/>
      </w:pPr>
      <w:r>
        <w:rPr>
          <w:sz w:val="36"/>
        </w:rPr>
        <w:t>Project Synopsis on “</w:t>
      </w:r>
      <w:r w:rsidR="002173CB" w:rsidRPr="002173CB">
        <w:rPr>
          <w:sz w:val="36"/>
        </w:rPr>
        <w:t>IntelleX</w:t>
      </w:r>
      <w:r>
        <w:rPr>
          <w:sz w:val="36"/>
        </w:rPr>
        <w:t xml:space="preserve">” </w:t>
      </w:r>
    </w:p>
    <w:p w14:paraId="3849E01B" w14:textId="4B5D89DF" w:rsidR="00547A0B" w:rsidRDefault="00F04DEA" w:rsidP="00F04DEA">
      <w:pPr>
        <w:spacing w:after="267" w:line="257" w:lineRule="auto"/>
        <w:ind w:left="3677" w:right="0" w:hanging="3017"/>
        <w:jc w:val="center"/>
      </w:pPr>
      <w:r>
        <w:rPr>
          <w:sz w:val="28"/>
        </w:rPr>
        <w:t>Name: - Navroop (3819), Shail Sharma (3837)</w:t>
      </w:r>
    </w:p>
    <w:p w14:paraId="6456E8D4" w14:textId="7A781610" w:rsidR="004C7E90" w:rsidRPr="004C7E90" w:rsidRDefault="00F04DEA" w:rsidP="004C7E90">
      <w:pPr>
        <w:pStyle w:val="Heading1"/>
        <w:numPr>
          <w:ilvl w:val="0"/>
          <w:numId w:val="4"/>
        </w:numPr>
        <w:ind w:right="0"/>
      </w:pPr>
      <w:r>
        <w:t xml:space="preserve">Problem Statement  </w:t>
      </w:r>
    </w:p>
    <w:p w14:paraId="6FDB6708" w14:textId="77777777" w:rsidR="004C7E90" w:rsidRDefault="004C7E90" w:rsidP="004C7E90">
      <w:pPr>
        <w:pStyle w:val="Heading1"/>
        <w:numPr>
          <w:ilvl w:val="0"/>
          <w:numId w:val="0"/>
        </w:numPr>
        <w:ind w:left="10"/>
        <w:rPr>
          <w:sz w:val="24"/>
        </w:rPr>
      </w:pPr>
    </w:p>
    <w:p w14:paraId="3B6C9D89" w14:textId="6BF34CEF" w:rsidR="004C7E90" w:rsidRPr="004C7E90" w:rsidRDefault="004C7E90" w:rsidP="004C7E90">
      <w:pPr>
        <w:pStyle w:val="Heading1"/>
        <w:numPr>
          <w:ilvl w:val="0"/>
          <w:numId w:val="0"/>
        </w:numPr>
        <w:ind w:left="10"/>
        <w:rPr>
          <w:sz w:val="24"/>
        </w:rPr>
      </w:pPr>
      <w:r w:rsidRPr="004C7E90">
        <w:rPr>
          <w:sz w:val="24"/>
        </w:rPr>
        <w:t xml:space="preserve">Deaf and mute individuals face significant communication barriers in their daily lives, hindering their ability to express themselves effectively and interact with others. Traditional methods of communication, such as sign language interpreters or written communication, are not always readily available or practical in various situations, leading to feelings of isolation and exclusion. </w:t>
      </w:r>
    </w:p>
    <w:p w14:paraId="15DBC16E" w14:textId="77777777" w:rsidR="004C7E90" w:rsidRDefault="004C7E90" w:rsidP="004C7E90">
      <w:pPr>
        <w:pStyle w:val="Heading1"/>
        <w:numPr>
          <w:ilvl w:val="0"/>
          <w:numId w:val="0"/>
        </w:numPr>
        <w:ind w:left="10"/>
        <w:rPr>
          <w:sz w:val="24"/>
        </w:rPr>
      </w:pPr>
      <w:r w:rsidRPr="004C7E90">
        <w:rPr>
          <w:sz w:val="24"/>
        </w:rPr>
        <w:t>Moreover, the lack of accessible communication tools limits deaf and mute individuals' access to essential services, education, employment opportunities, and social interactions. This results in a disparity in opportunities and hampers their full integration into society. Addressing these challenges requires innovative solutions that leverage cutting-edge technologies to bridge the communication gap between the hearing and speech impaired and the rest of the world. By developing an effective and efficient system for recognizing and translating sign language gestures into text and speech, we can empower deaf and mute individuals to communicate more freely and participate fully in all aspects of life.</w:t>
      </w:r>
    </w:p>
    <w:p w14:paraId="3254185B" w14:textId="77777777" w:rsidR="004C7E90" w:rsidRDefault="004C7E90" w:rsidP="004C7E90">
      <w:pPr>
        <w:pStyle w:val="Heading1"/>
        <w:numPr>
          <w:ilvl w:val="0"/>
          <w:numId w:val="0"/>
        </w:numPr>
        <w:ind w:left="10"/>
        <w:rPr>
          <w:sz w:val="24"/>
        </w:rPr>
      </w:pPr>
    </w:p>
    <w:p w14:paraId="5EF81377" w14:textId="6E0FA20E" w:rsidR="004C7E90" w:rsidRPr="004C7E90" w:rsidRDefault="00F04DEA" w:rsidP="004C7E90">
      <w:pPr>
        <w:pStyle w:val="Heading1"/>
        <w:numPr>
          <w:ilvl w:val="0"/>
          <w:numId w:val="4"/>
        </w:numPr>
      </w:pPr>
      <w:r>
        <w:t xml:space="preserve">Introduction </w:t>
      </w:r>
    </w:p>
    <w:p w14:paraId="7F4CD9A9" w14:textId="77777777" w:rsidR="004C7E90" w:rsidRDefault="004C7E90" w:rsidP="004C7E90">
      <w:pPr>
        <w:pStyle w:val="Heading1"/>
        <w:numPr>
          <w:ilvl w:val="0"/>
          <w:numId w:val="0"/>
        </w:numPr>
        <w:ind w:left="10"/>
        <w:rPr>
          <w:noProof/>
          <w:sz w:val="24"/>
        </w:rPr>
      </w:pPr>
    </w:p>
    <w:p w14:paraId="2105E719" w14:textId="77777777" w:rsidR="004C7E90" w:rsidRDefault="004C7E90" w:rsidP="004C7E90">
      <w:pPr>
        <w:pStyle w:val="Heading1"/>
        <w:numPr>
          <w:ilvl w:val="0"/>
          <w:numId w:val="0"/>
        </w:numPr>
        <w:ind w:left="10"/>
        <w:rPr>
          <w:noProof/>
          <w:sz w:val="24"/>
        </w:rPr>
      </w:pPr>
      <w:r w:rsidRPr="004C7E90">
        <w:rPr>
          <w:noProof/>
          <w:sz w:val="24"/>
        </w:rPr>
        <w:t>In a world where effective communication is fundamental, the barriers faced by deaf and mute individuals can be profoundly isolating. The inability to easily convey thoughts, feelings, and ideas through conventional means can hinder their integration into society and access to vital services. Recognizing this pressing challenge, our project endeavors to bridge the gap between the hearing and speech impaired and the rest of the world.We acknowledge the inherent difficulties faced by deaf and mute individuals in expressing themselves and understanding others, particularly in environments where sign language interpreters may not be readily available. To address this, we propose a groundbreaking solution harnessing the power of computer vision and machine learning.By leveraging advanced technologies, our solution aims to accurately recognize and translate sign language gestures into both text and speech in real-time. This innovation holds the promise of revolutionizing communication for the deaf and mute community, empowering them to engage more fully in everyday interactions, education, and professional settings.</w:t>
      </w:r>
    </w:p>
    <w:p w14:paraId="10E60A77" w14:textId="77777777" w:rsidR="004C7E90" w:rsidRDefault="004C7E90" w:rsidP="004C7E90">
      <w:pPr>
        <w:pStyle w:val="Heading1"/>
        <w:numPr>
          <w:ilvl w:val="0"/>
          <w:numId w:val="0"/>
        </w:numPr>
        <w:ind w:left="10"/>
      </w:pPr>
    </w:p>
    <w:p w14:paraId="71B17F90" w14:textId="4F7D31A3" w:rsidR="00547A0B" w:rsidRDefault="00F04DEA" w:rsidP="004C7E90">
      <w:pPr>
        <w:pStyle w:val="Heading1"/>
        <w:numPr>
          <w:ilvl w:val="0"/>
          <w:numId w:val="4"/>
        </w:numPr>
      </w:pPr>
      <w:r>
        <w:t xml:space="preserve">Technology Used  </w:t>
      </w:r>
    </w:p>
    <w:p w14:paraId="0129C57A" w14:textId="77777777" w:rsidR="004C7E90" w:rsidRDefault="004C7E90" w:rsidP="004C7E90">
      <w:pPr>
        <w:pStyle w:val="ListParagraph"/>
        <w:numPr>
          <w:ilvl w:val="1"/>
          <w:numId w:val="4"/>
        </w:numPr>
        <w:spacing w:before="100" w:beforeAutospacing="1" w:after="100" w:afterAutospacing="1" w:line="240" w:lineRule="auto"/>
        <w:ind w:right="0"/>
        <w:jc w:val="left"/>
        <w:rPr>
          <w:color w:val="auto"/>
          <w:szCs w:val="24"/>
        </w:rPr>
      </w:pPr>
      <w:r w:rsidRPr="004C7E90">
        <w:rPr>
          <w:b/>
          <w:bCs/>
          <w:color w:val="auto"/>
          <w:szCs w:val="24"/>
        </w:rPr>
        <w:t>Software Requirements</w:t>
      </w:r>
      <w:r w:rsidRPr="004C7E90">
        <w:rPr>
          <w:color w:val="auto"/>
          <w:szCs w:val="24"/>
        </w:rPr>
        <w:t>: The project is developed using Python along with essential libraries such as OpenCV (for image processing), Mediapipe (for hand/face tracking), Numpy (for numerical operations), Pickle (for data serialization), Matplotlib (for plotting), and Scikit-Learn (for machine learning tasks). A Python IDE is used for coding and testing.</w:t>
      </w:r>
    </w:p>
    <w:p w14:paraId="7E799C94" w14:textId="4F8EBFDC" w:rsidR="00547A0B" w:rsidRPr="00A86D33" w:rsidRDefault="004C7E90" w:rsidP="00A86D33">
      <w:pPr>
        <w:pStyle w:val="ListParagraph"/>
        <w:numPr>
          <w:ilvl w:val="1"/>
          <w:numId w:val="4"/>
        </w:numPr>
        <w:spacing w:before="100" w:beforeAutospacing="1" w:after="100" w:afterAutospacing="1" w:line="240" w:lineRule="auto"/>
        <w:ind w:right="0"/>
        <w:jc w:val="left"/>
        <w:rPr>
          <w:color w:val="auto"/>
          <w:szCs w:val="24"/>
        </w:rPr>
      </w:pPr>
      <w:r w:rsidRPr="004C7E90">
        <w:rPr>
          <w:b/>
          <w:bCs/>
          <w:color w:val="auto"/>
          <w:szCs w:val="24"/>
        </w:rPr>
        <w:t>Hardware Requirement</w:t>
      </w:r>
      <w:r w:rsidRPr="004C7E90">
        <w:rPr>
          <w:color w:val="auto"/>
          <w:szCs w:val="24"/>
        </w:rPr>
        <w:t>: A camera is necessary to capture visual input, enabling real-time interaction for applications like gesture recognition or computer vision-based tasks.</w:t>
      </w:r>
    </w:p>
    <w:p w14:paraId="1A78C72A" w14:textId="77777777" w:rsidR="00547A0B" w:rsidRDefault="00F04DEA" w:rsidP="00E625CE">
      <w:pPr>
        <w:pStyle w:val="Heading1"/>
        <w:numPr>
          <w:ilvl w:val="0"/>
          <w:numId w:val="4"/>
        </w:numPr>
        <w:ind w:right="0"/>
      </w:pPr>
      <w:r>
        <w:lastRenderedPageBreak/>
        <w:t xml:space="preserve">Flowchart  </w:t>
      </w:r>
    </w:p>
    <w:p w14:paraId="267D513A" w14:textId="2CB6CB19" w:rsidR="00547A0B" w:rsidRDefault="00F04DEA">
      <w:pPr>
        <w:spacing w:after="0" w:line="259" w:lineRule="auto"/>
        <w:ind w:left="374" w:right="0" w:firstLine="0"/>
        <w:jc w:val="left"/>
      </w:pPr>
      <w:r>
        <w:rPr>
          <w:sz w:val="40"/>
        </w:rPr>
        <w:t xml:space="preserve"> </w:t>
      </w:r>
      <w:r>
        <w:t xml:space="preserve"> </w:t>
      </w:r>
    </w:p>
    <w:p w14:paraId="30A1F60A" w14:textId="419B45F6" w:rsidR="00547A0B" w:rsidRDefault="00547A0B">
      <w:pPr>
        <w:spacing w:after="0" w:line="259" w:lineRule="auto"/>
        <w:ind w:left="-737" w:right="-291" w:firstLine="0"/>
        <w:jc w:val="left"/>
      </w:pPr>
    </w:p>
    <w:p w14:paraId="50689A8D" w14:textId="7CD7C162" w:rsidR="00547A0B" w:rsidRDefault="00E625CE">
      <w:pPr>
        <w:spacing w:after="0" w:line="259" w:lineRule="auto"/>
        <w:ind w:left="14" w:right="0" w:firstLine="0"/>
        <w:jc w:val="left"/>
      </w:pPr>
      <w:r>
        <w:rPr>
          <w:noProof/>
        </w:rPr>
        <w:drawing>
          <wp:anchor distT="0" distB="0" distL="114300" distR="114300" simplePos="0" relativeHeight="251658240" behindDoc="0" locked="0" layoutInCell="1" allowOverlap="1" wp14:anchorId="7E3D2506" wp14:editId="7C22D6B1">
            <wp:simplePos x="0" y="0"/>
            <wp:positionH relativeFrom="page">
              <wp:align>center</wp:align>
            </wp:positionH>
            <wp:positionV relativeFrom="paragraph">
              <wp:posOffset>8890</wp:posOffset>
            </wp:positionV>
            <wp:extent cx="3741420" cy="48234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1420" cy="4823460"/>
                    </a:xfrm>
                    <a:prstGeom prst="rect">
                      <a:avLst/>
                    </a:prstGeom>
                    <a:noFill/>
                    <a:ln>
                      <a:noFill/>
                    </a:ln>
                  </pic:spPr>
                </pic:pic>
              </a:graphicData>
            </a:graphic>
          </wp:anchor>
        </w:drawing>
      </w:r>
      <w:r w:rsidR="00F04DEA">
        <w:rPr>
          <w:sz w:val="40"/>
        </w:rPr>
        <w:t xml:space="preserve"> </w:t>
      </w:r>
      <w:r w:rsidR="00F04DEA">
        <w:t xml:space="preserve"> </w:t>
      </w:r>
    </w:p>
    <w:p w14:paraId="57FDE08C" w14:textId="1E536C6A" w:rsidR="00547A0B" w:rsidRDefault="00F04DEA">
      <w:pPr>
        <w:spacing w:after="253" w:line="259" w:lineRule="auto"/>
        <w:ind w:left="14" w:right="0" w:firstLine="0"/>
        <w:jc w:val="left"/>
      </w:pPr>
      <w:r>
        <w:rPr>
          <w:sz w:val="32"/>
        </w:rPr>
        <w:t xml:space="preserve"> </w:t>
      </w:r>
      <w:r>
        <w:t xml:space="preserve"> </w:t>
      </w:r>
    </w:p>
    <w:p w14:paraId="0172EA7D" w14:textId="309A77EE" w:rsidR="00631AD2" w:rsidRDefault="00631AD2">
      <w:pPr>
        <w:spacing w:after="253" w:line="259" w:lineRule="auto"/>
        <w:ind w:left="14" w:right="0" w:firstLine="0"/>
        <w:jc w:val="left"/>
      </w:pPr>
    </w:p>
    <w:p w14:paraId="30F7B9FC" w14:textId="2AA6B354" w:rsidR="00631AD2" w:rsidRDefault="00631AD2">
      <w:pPr>
        <w:spacing w:after="253" w:line="259" w:lineRule="auto"/>
        <w:ind w:left="14" w:right="0" w:firstLine="0"/>
        <w:jc w:val="left"/>
      </w:pPr>
    </w:p>
    <w:p w14:paraId="583A773E" w14:textId="55FD5FEC" w:rsidR="00631AD2" w:rsidRDefault="00631AD2">
      <w:pPr>
        <w:spacing w:after="253" w:line="259" w:lineRule="auto"/>
        <w:ind w:left="14" w:right="0" w:firstLine="0"/>
        <w:jc w:val="left"/>
      </w:pPr>
    </w:p>
    <w:p w14:paraId="7455D386" w14:textId="1BA0A003" w:rsidR="00631AD2" w:rsidRDefault="00631AD2">
      <w:pPr>
        <w:spacing w:after="253" w:line="259" w:lineRule="auto"/>
        <w:ind w:left="14" w:right="0" w:firstLine="0"/>
        <w:jc w:val="left"/>
      </w:pPr>
    </w:p>
    <w:p w14:paraId="7C274EF4" w14:textId="0B0CEBDE" w:rsidR="00631AD2" w:rsidRDefault="00631AD2">
      <w:pPr>
        <w:spacing w:after="253" w:line="259" w:lineRule="auto"/>
        <w:ind w:left="14" w:right="0" w:firstLine="0"/>
        <w:jc w:val="left"/>
      </w:pPr>
    </w:p>
    <w:p w14:paraId="09C155A1" w14:textId="58FEBAE2" w:rsidR="00631AD2" w:rsidRDefault="00631AD2">
      <w:pPr>
        <w:spacing w:after="253" w:line="259" w:lineRule="auto"/>
        <w:ind w:left="14" w:right="0" w:firstLine="0"/>
        <w:jc w:val="left"/>
      </w:pPr>
    </w:p>
    <w:p w14:paraId="3F544F30" w14:textId="206EAB2C" w:rsidR="00631AD2" w:rsidRDefault="00631AD2">
      <w:pPr>
        <w:spacing w:after="253" w:line="259" w:lineRule="auto"/>
        <w:ind w:left="14" w:right="0" w:firstLine="0"/>
        <w:jc w:val="left"/>
      </w:pPr>
    </w:p>
    <w:p w14:paraId="50A97C71" w14:textId="1117E381" w:rsidR="00631AD2" w:rsidRDefault="00631AD2">
      <w:pPr>
        <w:spacing w:after="253" w:line="259" w:lineRule="auto"/>
        <w:ind w:left="14" w:right="0" w:firstLine="0"/>
        <w:jc w:val="left"/>
      </w:pPr>
    </w:p>
    <w:p w14:paraId="5C7F8748" w14:textId="2375B092" w:rsidR="00631AD2" w:rsidRDefault="00631AD2">
      <w:pPr>
        <w:spacing w:after="253" w:line="259" w:lineRule="auto"/>
        <w:ind w:left="14" w:right="0" w:firstLine="0"/>
        <w:jc w:val="left"/>
      </w:pPr>
    </w:p>
    <w:p w14:paraId="75039B97" w14:textId="2674E5CB" w:rsidR="00631AD2" w:rsidRDefault="00631AD2">
      <w:pPr>
        <w:spacing w:after="253" w:line="259" w:lineRule="auto"/>
        <w:ind w:left="14" w:right="0" w:firstLine="0"/>
        <w:jc w:val="left"/>
      </w:pPr>
    </w:p>
    <w:p w14:paraId="6DA072FC" w14:textId="3F68305F" w:rsidR="00631AD2" w:rsidRDefault="00631AD2">
      <w:pPr>
        <w:spacing w:after="253" w:line="259" w:lineRule="auto"/>
        <w:ind w:left="14" w:right="0" w:firstLine="0"/>
        <w:jc w:val="left"/>
      </w:pPr>
    </w:p>
    <w:p w14:paraId="1B148C0C" w14:textId="7E4D7289" w:rsidR="00631AD2" w:rsidRDefault="00631AD2">
      <w:pPr>
        <w:spacing w:after="253" w:line="259" w:lineRule="auto"/>
        <w:ind w:left="14" w:right="0" w:firstLine="0"/>
        <w:jc w:val="left"/>
      </w:pPr>
    </w:p>
    <w:p w14:paraId="7C2FEB3A" w14:textId="77777777" w:rsidR="00631AD2" w:rsidRDefault="00631AD2">
      <w:pPr>
        <w:spacing w:after="253" w:line="259" w:lineRule="auto"/>
        <w:ind w:left="14" w:right="0" w:firstLine="0"/>
        <w:jc w:val="left"/>
      </w:pPr>
    </w:p>
    <w:p w14:paraId="419C4615" w14:textId="77777777" w:rsidR="00547A0B" w:rsidRDefault="00F04DEA" w:rsidP="00E625CE">
      <w:pPr>
        <w:pStyle w:val="Heading1"/>
        <w:numPr>
          <w:ilvl w:val="0"/>
          <w:numId w:val="4"/>
        </w:numPr>
        <w:ind w:right="0"/>
      </w:pPr>
      <w:r>
        <w:t xml:space="preserve">References  </w:t>
      </w:r>
    </w:p>
    <w:p w14:paraId="23396AB3" w14:textId="77777777" w:rsidR="00547A0B" w:rsidRDefault="00F04DEA">
      <w:pPr>
        <w:spacing w:after="55" w:line="259" w:lineRule="auto"/>
        <w:ind w:left="374" w:right="0" w:firstLine="0"/>
        <w:jc w:val="left"/>
      </w:pPr>
      <w:r>
        <w:t xml:space="preserve">  </w:t>
      </w:r>
    </w:p>
    <w:p w14:paraId="6CBF0B0C" w14:textId="528219EB" w:rsidR="00547A0B" w:rsidRDefault="00E625CE">
      <w:pPr>
        <w:numPr>
          <w:ilvl w:val="0"/>
          <w:numId w:val="2"/>
        </w:numPr>
        <w:spacing w:after="57" w:line="265" w:lineRule="auto"/>
        <w:ind w:right="0" w:hanging="744"/>
        <w:jc w:val="left"/>
      </w:pPr>
      <w:r>
        <w:t xml:space="preserve">YouTube: - </w:t>
      </w:r>
      <w:hyperlink r:id="rId7" w:history="1">
        <w:r w:rsidRPr="00926FD1">
          <w:rPr>
            <w:rStyle w:val="Hyperlink"/>
          </w:rPr>
          <w:t>https://www.youtube.com/</w:t>
        </w:r>
      </w:hyperlink>
    </w:p>
    <w:p w14:paraId="68D22D64" w14:textId="0230D19B" w:rsidR="00E625CE" w:rsidRDefault="00E625CE">
      <w:pPr>
        <w:numPr>
          <w:ilvl w:val="0"/>
          <w:numId w:val="2"/>
        </w:numPr>
        <w:spacing w:after="57" w:line="265" w:lineRule="auto"/>
        <w:ind w:right="0" w:hanging="744"/>
        <w:jc w:val="left"/>
      </w:pPr>
      <w:r>
        <w:t>Wecapable: -</w:t>
      </w:r>
      <w:r w:rsidRPr="00E625CE">
        <w:t xml:space="preserve"> </w:t>
      </w:r>
      <w:hyperlink r:id="rId8" w:history="1">
        <w:r w:rsidRPr="00926FD1">
          <w:rPr>
            <w:rStyle w:val="Hyperlink"/>
          </w:rPr>
          <w:t>https://wecapable.com/tools/text-to-sign-language-converter/</w:t>
        </w:r>
      </w:hyperlink>
    </w:p>
    <w:p w14:paraId="02654D51" w14:textId="51DE8DFC" w:rsidR="00E625CE" w:rsidRDefault="00E625CE">
      <w:pPr>
        <w:numPr>
          <w:ilvl w:val="0"/>
          <w:numId w:val="2"/>
        </w:numPr>
        <w:spacing w:after="57" w:line="265" w:lineRule="auto"/>
        <w:ind w:right="0" w:hanging="744"/>
        <w:jc w:val="left"/>
      </w:pPr>
      <w:r>
        <w:t xml:space="preserve">IEEE: - </w:t>
      </w:r>
      <w:hyperlink r:id="rId9" w:history="1">
        <w:r w:rsidRPr="00926FD1">
          <w:rPr>
            <w:rStyle w:val="Hyperlink"/>
          </w:rPr>
          <w:t>https://ieeexplore.ieee.org/document/7353332</w:t>
        </w:r>
      </w:hyperlink>
    </w:p>
    <w:p w14:paraId="7817CA23" w14:textId="7E23F501" w:rsidR="00547A0B" w:rsidRDefault="00F04DEA" w:rsidP="00E625CE">
      <w:pPr>
        <w:numPr>
          <w:ilvl w:val="0"/>
          <w:numId w:val="2"/>
        </w:numPr>
        <w:spacing w:after="57" w:line="265" w:lineRule="auto"/>
        <w:ind w:right="0" w:hanging="744"/>
        <w:jc w:val="left"/>
      </w:pPr>
      <w:r>
        <w:t xml:space="preserve">ChatGPT: - </w:t>
      </w:r>
      <w:r w:rsidRPr="00E625CE">
        <w:rPr>
          <w:color w:val="0563C1"/>
          <w:u w:val="single" w:color="0563C1"/>
        </w:rPr>
        <w:t>https://chat.openai.com/</w:t>
      </w:r>
      <w:r>
        <w:t xml:space="preserve"> </w:t>
      </w:r>
    </w:p>
    <w:p w14:paraId="43B28771" w14:textId="77777777" w:rsidR="00547A0B" w:rsidRDefault="00F04DEA">
      <w:pPr>
        <w:numPr>
          <w:ilvl w:val="0"/>
          <w:numId w:val="2"/>
        </w:numPr>
        <w:spacing w:after="57" w:line="265" w:lineRule="auto"/>
        <w:ind w:right="0" w:hanging="744"/>
        <w:jc w:val="left"/>
      </w:pPr>
      <w:r>
        <w:t xml:space="preserve">Gemini: - </w:t>
      </w:r>
      <w:r>
        <w:rPr>
          <w:color w:val="0563C1"/>
          <w:u w:val="single" w:color="0563C1"/>
        </w:rPr>
        <w:t>https://gemini.google.com/</w:t>
      </w:r>
      <w:r>
        <w:t xml:space="preserve"> </w:t>
      </w:r>
    </w:p>
    <w:p w14:paraId="3302D517" w14:textId="77777777" w:rsidR="00547A0B" w:rsidRDefault="00F04DEA">
      <w:pPr>
        <w:numPr>
          <w:ilvl w:val="0"/>
          <w:numId w:val="2"/>
        </w:numPr>
        <w:spacing w:after="57" w:line="265" w:lineRule="auto"/>
        <w:ind w:right="0" w:hanging="744"/>
        <w:jc w:val="left"/>
      </w:pPr>
      <w:r>
        <w:t xml:space="preserve">GitHub: - </w:t>
      </w:r>
      <w:r>
        <w:rPr>
          <w:color w:val="0563C1"/>
          <w:u w:val="single" w:color="0563C1"/>
        </w:rPr>
        <w:t>https://github.com/</w:t>
      </w:r>
      <w:r>
        <w:t xml:space="preserve"> </w:t>
      </w:r>
    </w:p>
    <w:p w14:paraId="21717DBF" w14:textId="245A4F11" w:rsidR="00547A0B" w:rsidRDefault="00F04DEA" w:rsidP="00E625CE">
      <w:pPr>
        <w:numPr>
          <w:ilvl w:val="0"/>
          <w:numId w:val="2"/>
        </w:numPr>
        <w:spacing w:after="57" w:line="265" w:lineRule="auto"/>
        <w:ind w:right="0" w:hanging="744"/>
        <w:jc w:val="left"/>
      </w:pPr>
      <w:r>
        <w:t xml:space="preserve">Kaggle: - </w:t>
      </w:r>
      <w:r>
        <w:rPr>
          <w:color w:val="0563C1"/>
          <w:u w:val="single" w:color="0563C1"/>
        </w:rPr>
        <w:t>https://www.kaggle.com/</w:t>
      </w:r>
      <w:r>
        <w:t xml:space="preserve">  </w:t>
      </w:r>
    </w:p>
    <w:sectPr w:rsidR="00547A0B">
      <w:pgSz w:w="11906" w:h="16838"/>
      <w:pgMar w:top="1605" w:right="985" w:bottom="56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1BB3"/>
    <w:multiLevelType w:val="hybridMultilevel"/>
    <w:tmpl w:val="C0561D60"/>
    <w:lvl w:ilvl="0" w:tplc="6C1E4598">
      <w:start w:val="1"/>
      <w:numFmt w:val="decimal"/>
      <w:lvlText w:val="%1."/>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4E97B4">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2AF338">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EE4322">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B28B00">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66DDA2">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56784A">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FA10C2">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85CF6">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873E5F"/>
    <w:multiLevelType w:val="hybridMultilevel"/>
    <w:tmpl w:val="0616D9CC"/>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 w15:restartNumberingAfterBreak="0">
    <w:nsid w:val="42463CC2"/>
    <w:multiLevelType w:val="hybridMultilevel"/>
    <w:tmpl w:val="25E07762"/>
    <w:lvl w:ilvl="0" w:tplc="4009000F">
      <w:start w:val="1"/>
      <w:numFmt w:val="decimal"/>
      <w:lvlText w:val="%1."/>
      <w:lvlJc w:val="left"/>
      <w:pPr>
        <w:ind w:left="720" w:hanging="360"/>
      </w:pPr>
    </w:lvl>
    <w:lvl w:ilvl="1" w:tplc="D2CED422">
      <w:numFmt w:val="bullet"/>
      <w:lvlText w:val=""/>
      <w:lvlJc w:val="left"/>
      <w:pPr>
        <w:ind w:left="1440" w:hanging="360"/>
      </w:pPr>
      <w:rPr>
        <w:rFonts w:ascii="Symbol" w:eastAsia="Times New Roman" w:hAnsi="Symbol"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9D082C"/>
    <w:multiLevelType w:val="hybridMultilevel"/>
    <w:tmpl w:val="79088A82"/>
    <w:lvl w:ilvl="0" w:tplc="44F0F75C">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45F2C798">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60026FE">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675E04A2">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D94ABF8">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F06E3F82">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5AAD91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2C9CC7B4">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D18ECD56">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BF30898"/>
    <w:multiLevelType w:val="hybridMultilevel"/>
    <w:tmpl w:val="DE087438"/>
    <w:lvl w:ilvl="0" w:tplc="03589D3A">
      <w:start w:val="1"/>
      <w:numFmt w:val="bullet"/>
      <w:lvlText w:val=""/>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5CC3B0">
      <w:start w:val="1"/>
      <w:numFmt w:val="bullet"/>
      <w:lvlText w:val="o"/>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5E05C2">
      <w:start w:val="1"/>
      <w:numFmt w:val="bullet"/>
      <w:lvlText w:val="▪"/>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4679B2">
      <w:start w:val="1"/>
      <w:numFmt w:val="bullet"/>
      <w:lvlText w:val="•"/>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10917E">
      <w:start w:val="1"/>
      <w:numFmt w:val="bullet"/>
      <w:lvlText w:val="o"/>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303906">
      <w:start w:val="1"/>
      <w:numFmt w:val="bullet"/>
      <w:lvlText w:val="▪"/>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0AB8AA">
      <w:start w:val="1"/>
      <w:numFmt w:val="bullet"/>
      <w:lvlText w:val="•"/>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A6156C">
      <w:start w:val="1"/>
      <w:numFmt w:val="bullet"/>
      <w:lvlText w:val="o"/>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B44756">
      <w:start w:val="1"/>
      <w:numFmt w:val="bullet"/>
      <w:lvlText w:val="▪"/>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A0B"/>
    <w:rsid w:val="002173CB"/>
    <w:rsid w:val="003135EC"/>
    <w:rsid w:val="004C7E90"/>
    <w:rsid w:val="00547A0B"/>
    <w:rsid w:val="00631AD2"/>
    <w:rsid w:val="00A86D33"/>
    <w:rsid w:val="00E625CE"/>
    <w:rsid w:val="00F04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2F74"/>
  <w15:docId w15:val="{3D0032D7-ECA2-47E6-9F62-992B30A7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8" w:line="238" w:lineRule="auto"/>
      <w:ind w:left="10" w:right="4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3"/>
      </w:numPr>
      <w:spacing w:after="3"/>
      <w:ind w:left="10" w:right="3" w:hanging="10"/>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character" w:styleId="Strong">
    <w:name w:val="Strong"/>
    <w:basedOn w:val="DefaultParagraphFont"/>
    <w:uiPriority w:val="22"/>
    <w:qFormat/>
    <w:rsid w:val="004C7E90"/>
    <w:rPr>
      <w:b/>
      <w:bCs/>
    </w:rPr>
  </w:style>
  <w:style w:type="paragraph" w:styleId="ListParagraph">
    <w:name w:val="List Paragraph"/>
    <w:basedOn w:val="Normal"/>
    <w:uiPriority w:val="34"/>
    <w:qFormat/>
    <w:rsid w:val="004C7E90"/>
    <w:pPr>
      <w:ind w:left="720"/>
      <w:contextualSpacing/>
    </w:pPr>
  </w:style>
  <w:style w:type="character" w:styleId="Hyperlink">
    <w:name w:val="Hyperlink"/>
    <w:basedOn w:val="DefaultParagraphFont"/>
    <w:uiPriority w:val="99"/>
    <w:unhideWhenUsed/>
    <w:rsid w:val="00E625CE"/>
    <w:rPr>
      <w:color w:val="0563C1" w:themeColor="hyperlink"/>
      <w:u w:val="single"/>
    </w:rPr>
  </w:style>
  <w:style w:type="character" w:styleId="UnresolvedMention">
    <w:name w:val="Unresolved Mention"/>
    <w:basedOn w:val="DefaultParagraphFont"/>
    <w:uiPriority w:val="99"/>
    <w:semiHidden/>
    <w:unhideWhenUsed/>
    <w:rsid w:val="00E62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39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capable.com/tools/text-to-sign-language-converter/" TargetMode="External"/><Relationship Id="rId3" Type="http://schemas.openxmlformats.org/officeDocument/2006/relationships/settings" Target="settings.xml"/><Relationship Id="rId7" Type="http://schemas.openxmlformats.org/officeDocument/2006/relationships/hyperlink" Target="https://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7353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Synopsis_dnn[1]</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Synopsis_dnn[1]</dc:title>
  <dc:subject/>
  <dc:creator>shail sharma</dc:creator>
  <cp:keywords/>
  <cp:lastModifiedBy>SHAIL SHARMA</cp:lastModifiedBy>
  <cp:revision>7</cp:revision>
  <dcterms:created xsi:type="dcterms:W3CDTF">2025-03-25T22:11:00Z</dcterms:created>
  <dcterms:modified xsi:type="dcterms:W3CDTF">2025-05-08T17:22:00Z</dcterms:modified>
</cp:coreProperties>
</file>