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E02" w14:textId="718C0A9F" w:rsidR="00CB63B8" w:rsidRPr="00F15B7A" w:rsidRDefault="004B2F55" w:rsidP="00A671B3">
      <w:pPr>
        <w:spacing w:after="0" w:line="480" w:lineRule="auto"/>
        <w:jc w:val="center"/>
        <w:rPr>
          <w:rFonts w:ascii="Times New Roman" w:hAnsi="Times New Roman" w:cs="Times New Roman"/>
          <w:sz w:val="24"/>
          <w:szCs w:val="24"/>
        </w:rPr>
      </w:pPr>
      <w:r w:rsidRPr="00F15B7A">
        <w:rPr>
          <w:rFonts w:ascii="Times New Roman" w:hAnsi="Times New Roman" w:cs="Times New Roman"/>
          <w:sz w:val="24"/>
          <w:szCs w:val="24"/>
        </w:rPr>
        <w:t>Introduction</w:t>
      </w:r>
    </w:p>
    <w:p w14:paraId="6B2F106F" w14:textId="6720AB82" w:rsidR="00094C56" w:rsidRPr="00F15B7A" w:rsidRDefault="00657F75" w:rsidP="00E53D5A">
      <w:p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Pharmacy claim databases are very useful to examine the effectiveness of drug</w:t>
      </w:r>
      <w:r w:rsidR="002B430E" w:rsidRPr="00F15B7A">
        <w:rPr>
          <w:rFonts w:ascii="Times New Roman" w:hAnsi="Times New Roman" w:cs="Times New Roman"/>
          <w:sz w:val="24"/>
          <w:szCs w:val="24"/>
        </w:rPr>
        <w:t xml:space="preserve">, inappropriate medication use, </w:t>
      </w:r>
      <w:r w:rsidR="00E1233C" w:rsidRPr="00F15B7A">
        <w:rPr>
          <w:rFonts w:ascii="Times New Roman" w:hAnsi="Times New Roman" w:cs="Times New Roman"/>
          <w:sz w:val="24"/>
          <w:szCs w:val="24"/>
        </w:rPr>
        <w:t>to study the combinations of drugs used at random dates for treating a specific condition</w:t>
      </w:r>
      <w:r w:rsidR="00DD09F4" w:rsidRPr="00F15B7A">
        <w:rPr>
          <w:rFonts w:ascii="Times New Roman" w:hAnsi="Times New Roman" w:cs="Times New Roman"/>
          <w:sz w:val="24"/>
          <w:szCs w:val="24"/>
        </w:rPr>
        <w:t xml:space="preserve">. </w:t>
      </w:r>
      <w:r w:rsidR="005C77C1" w:rsidRPr="00F15B7A">
        <w:rPr>
          <w:rFonts w:ascii="Times New Roman" w:hAnsi="Times New Roman" w:cs="Times New Roman"/>
          <w:sz w:val="24"/>
          <w:szCs w:val="24"/>
        </w:rPr>
        <w:t>Completeness of pharmacy data is very important for</w:t>
      </w:r>
      <w:r w:rsidR="00D82C3A" w:rsidRPr="00F15B7A">
        <w:rPr>
          <w:rFonts w:ascii="Times New Roman" w:hAnsi="Times New Roman" w:cs="Times New Roman"/>
          <w:sz w:val="24"/>
          <w:szCs w:val="24"/>
        </w:rPr>
        <w:t xml:space="preserve"> drug exposure and quality</w:t>
      </w:r>
      <w:r w:rsidR="00E769BC" w:rsidRPr="00F15B7A">
        <w:rPr>
          <w:rFonts w:ascii="Times New Roman" w:hAnsi="Times New Roman" w:cs="Times New Roman"/>
          <w:sz w:val="24"/>
          <w:szCs w:val="24"/>
        </w:rPr>
        <w:t xml:space="preserve"> improvement</w:t>
      </w:r>
      <w:r w:rsidR="00D82C3A" w:rsidRPr="00F15B7A">
        <w:rPr>
          <w:rFonts w:ascii="Times New Roman" w:hAnsi="Times New Roman" w:cs="Times New Roman"/>
          <w:sz w:val="24"/>
          <w:szCs w:val="24"/>
        </w:rPr>
        <w:t xml:space="preserve"> activities. </w:t>
      </w:r>
      <w:r w:rsidR="003A3587" w:rsidRPr="00F15B7A">
        <w:rPr>
          <w:rFonts w:ascii="Times New Roman" w:hAnsi="Times New Roman" w:cs="Times New Roman"/>
          <w:sz w:val="24"/>
          <w:szCs w:val="24"/>
        </w:rPr>
        <w:t>Pharmacy benefit managers</w:t>
      </w:r>
      <w:r w:rsidR="00FE4A96" w:rsidRPr="00F15B7A">
        <w:rPr>
          <w:rFonts w:ascii="Times New Roman" w:hAnsi="Times New Roman" w:cs="Times New Roman"/>
          <w:sz w:val="24"/>
          <w:szCs w:val="24"/>
        </w:rPr>
        <w:t xml:space="preserve"> (PBM)</w:t>
      </w:r>
      <w:r w:rsidR="003A3587" w:rsidRPr="00F15B7A">
        <w:rPr>
          <w:rFonts w:ascii="Times New Roman" w:hAnsi="Times New Roman" w:cs="Times New Roman"/>
          <w:sz w:val="24"/>
          <w:szCs w:val="24"/>
        </w:rPr>
        <w:t xml:space="preserve"> act as intermediary among pharmacies, drug manufacturers and payers</w:t>
      </w:r>
      <w:r w:rsidR="00173D89" w:rsidRPr="00F15B7A">
        <w:rPr>
          <w:rFonts w:ascii="Times New Roman" w:hAnsi="Times New Roman" w:cs="Times New Roman"/>
          <w:sz w:val="24"/>
          <w:szCs w:val="24"/>
        </w:rPr>
        <w:t>, by managing formularies, negotiating discounts</w:t>
      </w:r>
      <w:r w:rsidR="009960DE" w:rsidRPr="00F15B7A">
        <w:rPr>
          <w:rFonts w:ascii="Times New Roman" w:hAnsi="Times New Roman" w:cs="Times New Roman"/>
          <w:sz w:val="24"/>
          <w:szCs w:val="24"/>
        </w:rPr>
        <w:t xml:space="preserve"> and processing the prescription claims</w:t>
      </w:r>
      <w:r w:rsidR="00173D89" w:rsidRPr="00F15B7A">
        <w:rPr>
          <w:rFonts w:ascii="Times New Roman" w:hAnsi="Times New Roman" w:cs="Times New Roman"/>
          <w:sz w:val="24"/>
          <w:szCs w:val="24"/>
        </w:rPr>
        <w:t>.</w:t>
      </w:r>
      <w:r w:rsidR="00FE4A96" w:rsidRPr="00F15B7A">
        <w:rPr>
          <w:rFonts w:ascii="Times New Roman" w:hAnsi="Times New Roman" w:cs="Times New Roman"/>
          <w:sz w:val="24"/>
          <w:szCs w:val="24"/>
        </w:rPr>
        <w:t xml:space="preserve"> </w:t>
      </w:r>
      <w:r w:rsidR="00173D89" w:rsidRPr="00F15B7A">
        <w:rPr>
          <w:rFonts w:ascii="Times New Roman" w:hAnsi="Times New Roman" w:cs="Times New Roman"/>
          <w:sz w:val="24"/>
          <w:szCs w:val="24"/>
        </w:rPr>
        <w:t xml:space="preserve"> </w:t>
      </w:r>
      <w:r w:rsidR="003A3587" w:rsidRPr="00F15B7A">
        <w:rPr>
          <w:rFonts w:ascii="Times New Roman" w:hAnsi="Times New Roman" w:cs="Times New Roman"/>
          <w:sz w:val="24"/>
          <w:szCs w:val="24"/>
        </w:rPr>
        <w:t xml:space="preserve"> </w:t>
      </w:r>
    </w:p>
    <w:p w14:paraId="09AF8240" w14:textId="2DFA2379" w:rsidR="0059747E" w:rsidRPr="00F15B7A" w:rsidRDefault="006E3B6C" w:rsidP="00E53D5A">
      <w:pPr>
        <w:spacing w:after="0" w:line="480" w:lineRule="auto"/>
        <w:ind w:firstLine="720"/>
        <w:rPr>
          <w:rFonts w:ascii="Times New Roman" w:hAnsi="Times New Roman" w:cs="Times New Roman"/>
          <w:sz w:val="24"/>
          <w:szCs w:val="24"/>
        </w:rPr>
      </w:pPr>
      <w:r w:rsidRPr="00F15B7A">
        <w:rPr>
          <w:rFonts w:ascii="Times New Roman" w:hAnsi="Times New Roman" w:cs="Times New Roman"/>
          <w:sz w:val="24"/>
          <w:szCs w:val="24"/>
        </w:rPr>
        <w:t>The prescription claims for make-up members of an insurance company was provided by PBM to develop a test database and perform analysis on it for reporting purpose.</w:t>
      </w:r>
      <w:r w:rsidR="00DB6C4F" w:rsidRPr="00F15B7A">
        <w:rPr>
          <w:rFonts w:ascii="Times New Roman" w:hAnsi="Times New Roman" w:cs="Times New Roman"/>
          <w:sz w:val="24"/>
          <w:szCs w:val="24"/>
        </w:rPr>
        <w:t xml:space="preserve"> </w:t>
      </w:r>
      <w:r w:rsidR="00213DA1" w:rsidRPr="00F15B7A">
        <w:rPr>
          <w:rFonts w:ascii="Times New Roman" w:hAnsi="Times New Roman" w:cs="Times New Roman"/>
          <w:sz w:val="24"/>
          <w:szCs w:val="24"/>
        </w:rPr>
        <w:t>As a developer, I am developing a SNOWFLAKE schema</w:t>
      </w:r>
      <w:r w:rsidR="00057AC7" w:rsidRPr="00F15B7A">
        <w:rPr>
          <w:rFonts w:ascii="Times New Roman" w:hAnsi="Times New Roman" w:cs="Times New Roman"/>
          <w:sz w:val="24"/>
          <w:szCs w:val="24"/>
        </w:rPr>
        <w:t xml:space="preserve"> (dimensional model)</w:t>
      </w:r>
      <w:r w:rsidR="00213DA1" w:rsidRPr="00F15B7A">
        <w:rPr>
          <w:rFonts w:ascii="Times New Roman" w:hAnsi="Times New Roman" w:cs="Times New Roman"/>
          <w:sz w:val="24"/>
          <w:szCs w:val="24"/>
        </w:rPr>
        <w:t xml:space="preserve">, a </w:t>
      </w:r>
      <w:r w:rsidR="00057AC7" w:rsidRPr="00F15B7A">
        <w:rPr>
          <w:rFonts w:ascii="Times New Roman" w:hAnsi="Times New Roman" w:cs="Times New Roman"/>
          <w:sz w:val="24"/>
          <w:szCs w:val="24"/>
        </w:rPr>
        <w:t>relational database</w:t>
      </w:r>
      <w:r w:rsidR="00213DA1" w:rsidRPr="00F15B7A">
        <w:rPr>
          <w:rFonts w:ascii="Times New Roman" w:hAnsi="Times New Roman" w:cs="Times New Roman"/>
          <w:sz w:val="24"/>
          <w:szCs w:val="24"/>
        </w:rPr>
        <w:t xml:space="preserve"> and finally write some queries to extract </w:t>
      </w:r>
      <w:r w:rsidR="002522CC" w:rsidRPr="00F15B7A">
        <w:rPr>
          <w:rFonts w:ascii="Times New Roman" w:hAnsi="Times New Roman" w:cs="Times New Roman"/>
          <w:sz w:val="24"/>
          <w:szCs w:val="24"/>
        </w:rPr>
        <w:t>data for reporting pu</w:t>
      </w:r>
      <w:r w:rsidR="004C2D64" w:rsidRPr="00F15B7A">
        <w:rPr>
          <w:rFonts w:ascii="Times New Roman" w:hAnsi="Times New Roman" w:cs="Times New Roman"/>
          <w:sz w:val="24"/>
          <w:szCs w:val="24"/>
        </w:rPr>
        <w:t>r</w:t>
      </w:r>
      <w:r w:rsidR="002522CC" w:rsidRPr="00F15B7A">
        <w:rPr>
          <w:rFonts w:ascii="Times New Roman" w:hAnsi="Times New Roman" w:cs="Times New Roman"/>
          <w:sz w:val="24"/>
          <w:szCs w:val="24"/>
        </w:rPr>
        <w:t>pose.</w:t>
      </w:r>
    </w:p>
    <w:p w14:paraId="248072AB" w14:textId="2469C7AE" w:rsidR="004B2F55" w:rsidRPr="00F15B7A" w:rsidRDefault="004B2F55" w:rsidP="00E26AE7">
      <w:pPr>
        <w:spacing w:after="0" w:line="480" w:lineRule="auto"/>
        <w:jc w:val="center"/>
        <w:rPr>
          <w:rFonts w:ascii="Times New Roman" w:hAnsi="Times New Roman" w:cs="Times New Roman"/>
          <w:sz w:val="24"/>
          <w:szCs w:val="24"/>
        </w:rPr>
      </w:pPr>
      <w:r w:rsidRPr="00F15B7A">
        <w:rPr>
          <w:rFonts w:ascii="Times New Roman" w:hAnsi="Times New Roman" w:cs="Times New Roman"/>
          <w:sz w:val="24"/>
          <w:szCs w:val="24"/>
        </w:rPr>
        <w:t>Analysis</w:t>
      </w:r>
    </w:p>
    <w:p w14:paraId="4A57CACE" w14:textId="77777777" w:rsidR="00CB23C6" w:rsidRPr="00F15B7A" w:rsidRDefault="00DB6C4F" w:rsidP="00DB6C4F">
      <w:p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The given dataset contains patient information (id, name, age, gender), drug information (drug code, drug name, drug form code, drug brand generic code, drug form description, drug brand generic description) and payment details (fill date, copay, insurance pay)</w:t>
      </w:r>
      <w:r w:rsidR="00544E8A" w:rsidRPr="00F15B7A">
        <w:rPr>
          <w:rFonts w:ascii="Times New Roman" w:hAnsi="Times New Roman" w:cs="Times New Roman"/>
          <w:sz w:val="24"/>
          <w:szCs w:val="24"/>
        </w:rPr>
        <w:t>.</w:t>
      </w:r>
      <w:r w:rsidR="00057AC7" w:rsidRPr="00F15B7A">
        <w:rPr>
          <w:rFonts w:ascii="Times New Roman" w:hAnsi="Times New Roman" w:cs="Times New Roman"/>
          <w:sz w:val="24"/>
          <w:szCs w:val="24"/>
        </w:rPr>
        <w:t xml:space="preserve"> </w:t>
      </w:r>
    </w:p>
    <w:p w14:paraId="5B7C7B1F" w14:textId="3CC0E245" w:rsidR="00CB23C6" w:rsidRPr="00F15B7A" w:rsidRDefault="00CB23C6" w:rsidP="00CB23C6">
      <w:pPr>
        <w:pStyle w:val="ListParagraph"/>
        <w:numPr>
          <w:ilvl w:val="0"/>
          <w:numId w:val="2"/>
        </w:numPr>
        <w:spacing w:after="0" w:line="480" w:lineRule="auto"/>
        <w:rPr>
          <w:rFonts w:ascii="Times New Roman" w:hAnsi="Times New Roman" w:cs="Times New Roman"/>
          <w:b/>
          <w:bCs/>
          <w:color w:val="000000" w:themeColor="text1"/>
          <w:sz w:val="24"/>
          <w:szCs w:val="24"/>
        </w:rPr>
      </w:pPr>
      <w:r w:rsidRPr="00F15B7A">
        <w:rPr>
          <w:rFonts w:ascii="Times New Roman" w:hAnsi="Times New Roman" w:cs="Times New Roman"/>
          <w:b/>
          <w:bCs/>
          <w:color w:val="000000" w:themeColor="text1"/>
          <w:sz w:val="24"/>
          <w:szCs w:val="24"/>
        </w:rPr>
        <w:t>Normalization</w:t>
      </w:r>
    </w:p>
    <w:p w14:paraId="1ABC8606" w14:textId="65D27E9F" w:rsidR="00301EEE" w:rsidRPr="00F15B7A" w:rsidRDefault="00057AC7" w:rsidP="00DB6C4F">
      <w:p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The initial task is</w:t>
      </w:r>
      <w:r w:rsidR="00F956A0" w:rsidRPr="00F15B7A">
        <w:rPr>
          <w:rFonts w:ascii="Times New Roman" w:hAnsi="Times New Roman" w:cs="Times New Roman"/>
          <w:sz w:val="24"/>
          <w:szCs w:val="24"/>
        </w:rPr>
        <w:t xml:space="preserve"> </w:t>
      </w:r>
      <w:r w:rsidR="00E8535F" w:rsidRPr="00F15B7A">
        <w:rPr>
          <w:rFonts w:ascii="Times New Roman" w:hAnsi="Times New Roman" w:cs="Times New Roman"/>
          <w:sz w:val="24"/>
          <w:szCs w:val="24"/>
        </w:rPr>
        <w:t xml:space="preserve">to </w:t>
      </w:r>
      <w:r w:rsidR="00F956A0" w:rsidRPr="00F15B7A">
        <w:rPr>
          <w:rFonts w:ascii="Times New Roman" w:hAnsi="Times New Roman" w:cs="Times New Roman"/>
          <w:sz w:val="24"/>
          <w:szCs w:val="24"/>
        </w:rPr>
        <w:t>identify facts and dimensions, and</w:t>
      </w:r>
      <w:r w:rsidRPr="00F15B7A">
        <w:rPr>
          <w:rFonts w:ascii="Times New Roman" w:hAnsi="Times New Roman" w:cs="Times New Roman"/>
          <w:sz w:val="24"/>
          <w:szCs w:val="24"/>
        </w:rPr>
        <w:t xml:space="preserve"> to manually </w:t>
      </w:r>
      <w:r w:rsidR="00F956A0" w:rsidRPr="00F15B7A">
        <w:rPr>
          <w:rFonts w:ascii="Times New Roman" w:hAnsi="Times New Roman" w:cs="Times New Roman"/>
          <w:sz w:val="24"/>
          <w:szCs w:val="24"/>
        </w:rPr>
        <w:t>separate raw data into</w:t>
      </w:r>
      <w:r w:rsidRPr="00F15B7A">
        <w:rPr>
          <w:rFonts w:ascii="Times New Roman" w:hAnsi="Times New Roman" w:cs="Times New Roman"/>
          <w:sz w:val="24"/>
          <w:szCs w:val="24"/>
        </w:rPr>
        <w:t xml:space="preserve"> </w:t>
      </w:r>
      <w:r w:rsidR="00421562" w:rsidRPr="00F15B7A">
        <w:rPr>
          <w:rFonts w:ascii="Times New Roman" w:hAnsi="Times New Roman" w:cs="Times New Roman"/>
          <w:sz w:val="24"/>
          <w:szCs w:val="24"/>
        </w:rPr>
        <w:t xml:space="preserve">different </w:t>
      </w:r>
      <w:r w:rsidRPr="00F15B7A">
        <w:rPr>
          <w:rFonts w:ascii="Times New Roman" w:hAnsi="Times New Roman" w:cs="Times New Roman"/>
          <w:sz w:val="24"/>
          <w:szCs w:val="24"/>
        </w:rPr>
        <w:t>tables that meets 3NF standards.</w:t>
      </w:r>
      <w:r w:rsidR="00E8535F" w:rsidRPr="00F15B7A">
        <w:rPr>
          <w:rFonts w:ascii="Times New Roman" w:hAnsi="Times New Roman" w:cs="Times New Roman"/>
          <w:sz w:val="24"/>
          <w:szCs w:val="24"/>
        </w:rPr>
        <w:t xml:space="preserve"> In our dataset, there are few repeated columns fill</w:t>
      </w:r>
      <w:r w:rsidR="00D54EF7" w:rsidRPr="00F15B7A">
        <w:rPr>
          <w:rFonts w:ascii="Times New Roman" w:hAnsi="Times New Roman" w:cs="Times New Roman"/>
          <w:sz w:val="24"/>
          <w:szCs w:val="24"/>
        </w:rPr>
        <w:t>_</w:t>
      </w:r>
      <w:r w:rsidR="00E8535F" w:rsidRPr="00F15B7A">
        <w:rPr>
          <w:rFonts w:ascii="Times New Roman" w:hAnsi="Times New Roman" w:cs="Times New Roman"/>
          <w:sz w:val="24"/>
          <w:szCs w:val="24"/>
        </w:rPr>
        <w:t>date1, fill</w:t>
      </w:r>
      <w:r w:rsidR="00D54EF7" w:rsidRPr="00F15B7A">
        <w:rPr>
          <w:rFonts w:ascii="Times New Roman" w:hAnsi="Times New Roman" w:cs="Times New Roman"/>
          <w:sz w:val="24"/>
          <w:szCs w:val="24"/>
        </w:rPr>
        <w:t>_</w:t>
      </w:r>
      <w:r w:rsidR="00E8535F" w:rsidRPr="00F15B7A">
        <w:rPr>
          <w:rFonts w:ascii="Times New Roman" w:hAnsi="Times New Roman" w:cs="Times New Roman"/>
          <w:sz w:val="24"/>
          <w:szCs w:val="24"/>
        </w:rPr>
        <w:t>date2, fill</w:t>
      </w:r>
      <w:r w:rsidR="00D54EF7" w:rsidRPr="00F15B7A">
        <w:rPr>
          <w:rFonts w:ascii="Times New Roman" w:hAnsi="Times New Roman" w:cs="Times New Roman"/>
          <w:sz w:val="24"/>
          <w:szCs w:val="24"/>
        </w:rPr>
        <w:t>_</w:t>
      </w:r>
      <w:r w:rsidR="00E8535F" w:rsidRPr="00F15B7A">
        <w:rPr>
          <w:rFonts w:ascii="Times New Roman" w:hAnsi="Times New Roman" w:cs="Times New Roman"/>
          <w:sz w:val="24"/>
          <w:szCs w:val="24"/>
        </w:rPr>
        <w:t>date3 with corresponding payment columns copay1, copay2, copay3, insurance pa</w:t>
      </w:r>
      <w:r w:rsidR="00D54EF7" w:rsidRPr="00F15B7A">
        <w:rPr>
          <w:rFonts w:ascii="Times New Roman" w:hAnsi="Times New Roman" w:cs="Times New Roman"/>
          <w:sz w:val="24"/>
          <w:szCs w:val="24"/>
        </w:rPr>
        <w:t>id</w:t>
      </w:r>
      <w:r w:rsidR="00E8535F" w:rsidRPr="00F15B7A">
        <w:rPr>
          <w:rFonts w:ascii="Times New Roman" w:hAnsi="Times New Roman" w:cs="Times New Roman"/>
          <w:sz w:val="24"/>
          <w:szCs w:val="24"/>
        </w:rPr>
        <w:t>1, insurance pa</w:t>
      </w:r>
      <w:r w:rsidR="00D54EF7" w:rsidRPr="00F15B7A">
        <w:rPr>
          <w:rFonts w:ascii="Times New Roman" w:hAnsi="Times New Roman" w:cs="Times New Roman"/>
          <w:sz w:val="24"/>
          <w:szCs w:val="24"/>
        </w:rPr>
        <w:t>id</w:t>
      </w:r>
      <w:r w:rsidR="00E8535F" w:rsidRPr="00F15B7A">
        <w:rPr>
          <w:rFonts w:ascii="Times New Roman" w:hAnsi="Times New Roman" w:cs="Times New Roman"/>
          <w:sz w:val="24"/>
          <w:szCs w:val="24"/>
        </w:rPr>
        <w:t>2, insurance pa</w:t>
      </w:r>
      <w:r w:rsidR="00D54EF7" w:rsidRPr="00F15B7A">
        <w:rPr>
          <w:rFonts w:ascii="Times New Roman" w:hAnsi="Times New Roman" w:cs="Times New Roman"/>
          <w:sz w:val="24"/>
          <w:szCs w:val="24"/>
        </w:rPr>
        <w:t>id</w:t>
      </w:r>
      <w:r w:rsidR="00E8535F" w:rsidRPr="00F15B7A">
        <w:rPr>
          <w:rFonts w:ascii="Times New Roman" w:hAnsi="Times New Roman" w:cs="Times New Roman"/>
          <w:sz w:val="24"/>
          <w:szCs w:val="24"/>
        </w:rPr>
        <w:t>3</w:t>
      </w:r>
      <w:r w:rsidR="00D54EF7" w:rsidRPr="00F15B7A">
        <w:rPr>
          <w:rFonts w:ascii="Times New Roman" w:hAnsi="Times New Roman" w:cs="Times New Roman"/>
          <w:sz w:val="24"/>
          <w:szCs w:val="24"/>
        </w:rPr>
        <w:t>.</w:t>
      </w:r>
      <w:r w:rsidR="00751CBD">
        <w:rPr>
          <w:rFonts w:ascii="Times New Roman" w:hAnsi="Times New Roman" w:cs="Times New Roman"/>
          <w:sz w:val="24"/>
          <w:szCs w:val="24"/>
        </w:rPr>
        <w:t xml:space="preserve"> The 3 attributes fill_date, copay, insurance paid have group of values.</w:t>
      </w:r>
      <w:r w:rsidR="00D54EF7" w:rsidRPr="00F15B7A">
        <w:rPr>
          <w:rFonts w:ascii="Times New Roman" w:hAnsi="Times New Roman" w:cs="Times New Roman"/>
          <w:sz w:val="24"/>
          <w:szCs w:val="24"/>
        </w:rPr>
        <w:t xml:space="preserve"> </w:t>
      </w:r>
      <w:r w:rsidR="00F459C9" w:rsidRPr="00F15B7A">
        <w:rPr>
          <w:rFonts w:ascii="Times New Roman" w:hAnsi="Times New Roman" w:cs="Times New Roman"/>
          <w:sz w:val="24"/>
          <w:szCs w:val="24"/>
        </w:rPr>
        <w:t xml:space="preserve">If a patient is prescribed with </w:t>
      </w:r>
      <w:r w:rsidR="00EE7D6A">
        <w:rPr>
          <w:rFonts w:ascii="Times New Roman" w:hAnsi="Times New Roman" w:cs="Times New Roman"/>
          <w:sz w:val="24"/>
          <w:szCs w:val="24"/>
        </w:rPr>
        <w:t xml:space="preserve">a </w:t>
      </w:r>
      <w:r w:rsidR="00F459C9" w:rsidRPr="00F15B7A">
        <w:rPr>
          <w:rFonts w:ascii="Times New Roman" w:hAnsi="Times New Roman" w:cs="Times New Roman"/>
          <w:sz w:val="24"/>
          <w:szCs w:val="24"/>
        </w:rPr>
        <w:t xml:space="preserve">medicine in future, again fill_date, copay, insurance pay columns add next to the existing columns. This type of </w:t>
      </w:r>
      <w:r w:rsidR="00751CBD">
        <w:rPr>
          <w:rFonts w:ascii="Times New Roman" w:hAnsi="Times New Roman" w:cs="Times New Roman"/>
          <w:sz w:val="24"/>
          <w:szCs w:val="24"/>
        </w:rPr>
        <w:t>having</w:t>
      </w:r>
      <w:r w:rsidR="00F459C9" w:rsidRPr="00F15B7A">
        <w:rPr>
          <w:rFonts w:ascii="Times New Roman" w:hAnsi="Times New Roman" w:cs="Times New Roman"/>
          <w:sz w:val="24"/>
          <w:szCs w:val="24"/>
        </w:rPr>
        <w:t xml:space="preserve"> data in separate columns is so confusing when we try to make any modifications for </w:t>
      </w:r>
      <w:r w:rsidR="00DE3FD7" w:rsidRPr="00F15B7A">
        <w:rPr>
          <w:rFonts w:ascii="Times New Roman" w:hAnsi="Times New Roman" w:cs="Times New Roman"/>
          <w:sz w:val="24"/>
          <w:szCs w:val="24"/>
        </w:rPr>
        <w:t xml:space="preserve">each </w:t>
      </w:r>
      <w:r w:rsidR="00E31BFB" w:rsidRPr="00F15B7A">
        <w:rPr>
          <w:rFonts w:ascii="Times New Roman" w:hAnsi="Times New Roman" w:cs="Times New Roman"/>
          <w:sz w:val="24"/>
          <w:szCs w:val="24"/>
        </w:rPr>
        <w:t xml:space="preserve">prescription </w:t>
      </w:r>
      <w:r w:rsidR="00DE3FD7" w:rsidRPr="00F15B7A">
        <w:rPr>
          <w:rFonts w:ascii="Times New Roman" w:hAnsi="Times New Roman" w:cs="Times New Roman"/>
          <w:sz w:val="24"/>
          <w:szCs w:val="24"/>
        </w:rPr>
        <w:lastRenderedPageBreak/>
        <w:t>record</w:t>
      </w:r>
      <w:r w:rsidR="00F459C9" w:rsidRPr="00F15B7A">
        <w:rPr>
          <w:rFonts w:ascii="Times New Roman" w:hAnsi="Times New Roman" w:cs="Times New Roman"/>
          <w:sz w:val="24"/>
          <w:szCs w:val="24"/>
        </w:rPr>
        <w:t>.</w:t>
      </w:r>
      <w:r w:rsidR="00751CBD">
        <w:rPr>
          <w:rFonts w:ascii="Times New Roman" w:hAnsi="Times New Roman" w:cs="Times New Roman"/>
          <w:sz w:val="24"/>
          <w:szCs w:val="24"/>
        </w:rPr>
        <w:t xml:space="preserve"> So, to bring the table to first normal form (1NF), all group values of each attribute are made atomic. </w:t>
      </w:r>
    </w:p>
    <w:p w14:paraId="5E1C3D64" w14:textId="77777777" w:rsidR="00346604" w:rsidRPr="00F15B7A" w:rsidRDefault="00301EEE" w:rsidP="00DB6C4F">
      <w:p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 xml:space="preserve">The given dataset is divided into </w:t>
      </w:r>
      <w:r w:rsidR="000A6105" w:rsidRPr="00F15B7A">
        <w:rPr>
          <w:rFonts w:ascii="Times New Roman" w:hAnsi="Times New Roman" w:cs="Times New Roman"/>
          <w:sz w:val="24"/>
          <w:szCs w:val="24"/>
        </w:rPr>
        <w:t>one</w:t>
      </w:r>
      <w:r w:rsidRPr="00F15B7A">
        <w:rPr>
          <w:rFonts w:ascii="Times New Roman" w:hAnsi="Times New Roman" w:cs="Times New Roman"/>
          <w:sz w:val="24"/>
          <w:szCs w:val="24"/>
        </w:rPr>
        <w:t xml:space="preserve"> fact table</w:t>
      </w:r>
      <w:r w:rsidR="008724E8" w:rsidRPr="00F15B7A">
        <w:rPr>
          <w:rFonts w:ascii="Times New Roman" w:hAnsi="Times New Roman" w:cs="Times New Roman"/>
          <w:sz w:val="24"/>
          <w:szCs w:val="24"/>
        </w:rPr>
        <w:t xml:space="preserve">, </w:t>
      </w:r>
      <w:proofErr w:type="gramStart"/>
      <w:r w:rsidR="008724E8" w:rsidRPr="00F15B7A">
        <w:rPr>
          <w:rFonts w:ascii="Times New Roman" w:hAnsi="Times New Roman" w:cs="Times New Roman"/>
          <w:sz w:val="24"/>
          <w:szCs w:val="24"/>
        </w:rPr>
        <w:t>four dimension</w:t>
      </w:r>
      <w:proofErr w:type="gramEnd"/>
      <w:r w:rsidRPr="00F15B7A">
        <w:rPr>
          <w:rFonts w:ascii="Times New Roman" w:hAnsi="Times New Roman" w:cs="Times New Roman"/>
          <w:sz w:val="24"/>
          <w:szCs w:val="24"/>
        </w:rPr>
        <w:t xml:space="preserve"> table</w:t>
      </w:r>
      <w:r w:rsidR="000A6105" w:rsidRPr="00F15B7A">
        <w:rPr>
          <w:rFonts w:ascii="Times New Roman" w:hAnsi="Times New Roman" w:cs="Times New Roman"/>
          <w:sz w:val="24"/>
          <w:szCs w:val="24"/>
        </w:rPr>
        <w:t xml:space="preserve">s. </w:t>
      </w:r>
      <w:r w:rsidR="008724E8" w:rsidRPr="00F15B7A">
        <w:rPr>
          <w:rFonts w:ascii="Times New Roman" w:hAnsi="Times New Roman" w:cs="Times New Roman"/>
          <w:sz w:val="24"/>
          <w:szCs w:val="24"/>
        </w:rPr>
        <w:t xml:space="preserve">Snowflake schema is the extension of star schema, where dimension tables are </w:t>
      </w:r>
      <w:r w:rsidR="00576E38" w:rsidRPr="00F15B7A">
        <w:rPr>
          <w:rFonts w:ascii="Times New Roman" w:hAnsi="Times New Roman" w:cs="Times New Roman"/>
          <w:sz w:val="24"/>
          <w:szCs w:val="24"/>
        </w:rPr>
        <w:t xml:space="preserve">normalized, and data is split into different dimension tables. In snowflake schema, fact tables are surrounded by dimension tables which are </w:t>
      </w:r>
      <w:r w:rsidR="00346604" w:rsidRPr="00F15B7A">
        <w:rPr>
          <w:rFonts w:ascii="Times New Roman" w:hAnsi="Times New Roman" w:cs="Times New Roman"/>
          <w:sz w:val="24"/>
          <w:szCs w:val="24"/>
        </w:rPr>
        <w:t>a</w:t>
      </w:r>
      <w:r w:rsidR="00576E38" w:rsidRPr="00F15B7A">
        <w:rPr>
          <w:rFonts w:ascii="Times New Roman" w:hAnsi="Times New Roman" w:cs="Times New Roman"/>
          <w:sz w:val="24"/>
          <w:szCs w:val="24"/>
        </w:rPr>
        <w:t>gain surrounded by dimension tables</w:t>
      </w:r>
      <w:r w:rsidR="00346604" w:rsidRPr="00F15B7A">
        <w:rPr>
          <w:rFonts w:ascii="Times New Roman" w:hAnsi="Times New Roman" w:cs="Times New Roman"/>
          <w:sz w:val="24"/>
          <w:szCs w:val="24"/>
        </w:rPr>
        <w:t>. The tables here are:</w:t>
      </w:r>
    </w:p>
    <w:p w14:paraId="091E11B1" w14:textId="63BEBC71" w:rsidR="00DB6C4F" w:rsidRPr="00F15B7A" w:rsidRDefault="00346604" w:rsidP="00346604">
      <w:pPr>
        <w:pStyle w:val="ListParagraph"/>
        <w:numPr>
          <w:ilvl w:val="0"/>
          <w:numId w:val="1"/>
        </w:num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 xml:space="preserve">“fact_pharmacyclaim” </w:t>
      </w:r>
      <w:r w:rsidR="00317701" w:rsidRPr="00F15B7A">
        <w:rPr>
          <w:rFonts w:ascii="Times New Roman" w:hAnsi="Times New Roman" w:cs="Times New Roman"/>
          <w:sz w:val="24"/>
          <w:szCs w:val="24"/>
        </w:rPr>
        <w:t>-</w:t>
      </w:r>
      <w:r w:rsidRPr="00F15B7A">
        <w:rPr>
          <w:rFonts w:ascii="Times New Roman" w:hAnsi="Times New Roman" w:cs="Times New Roman"/>
          <w:sz w:val="24"/>
          <w:szCs w:val="24"/>
        </w:rPr>
        <w:t xml:space="preserve"> member_id, drug_ndc, fill_date, copay, insurance_pay</w:t>
      </w:r>
    </w:p>
    <w:p w14:paraId="44E56CEC" w14:textId="18DEBD83" w:rsidR="00346604" w:rsidRPr="00F15B7A" w:rsidRDefault="00346604" w:rsidP="00346604">
      <w:pPr>
        <w:pStyle w:val="ListParagraph"/>
        <w:numPr>
          <w:ilvl w:val="0"/>
          <w:numId w:val="1"/>
        </w:num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 xml:space="preserve">“dimension_patient” </w:t>
      </w:r>
      <w:r w:rsidR="00317701" w:rsidRPr="00F15B7A">
        <w:rPr>
          <w:rFonts w:ascii="Times New Roman" w:hAnsi="Times New Roman" w:cs="Times New Roman"/>
          <w:sz w:val="24"/>
          <w:szCs w:val="24"/>
        </w:rPr>
        <w:t>-</w:t>
      </w:r>
      <w:r w:rsidRPr="00F15B7A">
        <w:rPr>
          <w:rFonts w:ascii="Times New Roman" w:hAnsi="Times New Roman" w:cs="Times New Roman"/>
          <w:sz w:val="24"/>
          <w:szCs w:val="24"/>
        </w:rPr>
        <w:t xml:space="preserve"> member_id, member_first_name, member_last_name,</w:t>
      </w:r>
      <w:r w:rsidR="00B600CC" w:rsidRPr="00F15B7A">
        <w:rPr>
          <w:rFonts w:ascii="Times New Roman" w:hAnsi="Times New Roman" w:cs="Times New Roman"/>
          <w:sz w:val="24"/>
          <w:szCs w:val="24"/>
        </w:rPr>
        <w:t xml:space="preserve"> </w:t>
      </w:r>
      <w:r w:rsidRPr="00F15B7A">
        <w:rPr>
          <w:rFonts w:ascii="Times New Roman" w:hAnsi="Times New Roman" w:cs="Times New Roman"/>
          <w:sz w:val="24"/>
          <w:szCs w:val="24"/>
        </w:rPr>
        <w:t>member_birth_date, gender</w:t>
      </w:r>
    </w:p>
    <w:p w14:paraId="7B007504" w14:textId="67FD7B61" w:rsidR="00B600CC" w:rsidRPr="00F15B7A" w:rsidRDefault="00B600CC" w:rsidP="00317701">
      <w:pPr>
        <w:pStyle w:val="ListParagraph"/>
        <w:numPr>
          <w:ilvl w:val="0"/>
          <w:numId w:val="1"/>
        </w:num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“dimension_drug”</w:t>
      </w:r>
      <w:r w:rsidR="00317701" w:rsidRPr="00F15B7A">
        <w:rPr>
          <w:rFonts w:ascii="Times New Roman" w:hAnsi="Times New Roman" w:cs="Times New Roman"/>
          <w:sz w:val="24"/>
          <w:szCs w:val="24"/>
        </w:rPr>
        <w:t xml:space="preserve"> - drug</w:t>
      </w:r>
      <w:r w:rsidRPr="00F15B7A">
        <w:rPr>
          <w:rFonts w:ascii="Times New Roman" w:hAnsi="Times New Roman" w:cs="Times New Roman"/>
          <w:sz w:val="24"/>
          <w:szCs w:val="24"/>
        </w:rPr>
        <w:t>_ndc, drug_name, drug_form_code, drug_brand_generic_code</w:t>
      </w:r>
    </w:p>
    <w:p w14:paraId="480FDDDC" w14:textId="3418FCA5" w:rsidR="00B600CC" w:rsidRPr="00F15B7A" w:rsidRDefault="00B600CC" w:rsidP="00B600CC">
      <w:pPr>
        <w:pStyle w:val="ListParagraph"/>
        <w:numPr>
          <w:ilvl w:val="1"/>
          <w:numId w:val="1"/>
        </w:num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 xml:space="preserve">“dimension_drugform” </w:t>
      </w:r>
      <w:r w:rsidR="00317701" w:rsidRPr="00F15B7A">
        <w:rPr>
          <w:rFonts w:ascii="Times New Roman" w:hAnsi="Times New Roman" w:cs="Times New Roman"/>
          <w:sz w:val="24"/>
          <w:szCs w:val="24"/>
        </w:rPr>
        <w:t>-</w:t>
      </w:r>
      <w:r w:rsidRPr="00F15B7A">
        <w:rPr>
          <w:rFonts w:ascii="Times New Roman" w:hAnsi="Times New Roman" w:cs="Times New Roman"/>
          <w:sz w:val="24"/>
          <w:szCs w:val="24"/>
        </w:rPr>
        <w:t xml:space="preserve"> drug_form_code, drug_form_desc</w:t>
      </w:r>
    </w:p>
    <w:p w14:paraId="2ABE3948" w14:textId="715DC801" w:rsidR="00B600CC" w:rsidRPr="00F15B7A" w:rsidRDefault="00B600CC" w:rsidP="00B600CC">
      <w:pPr>
        <w:pStyle w:val="ListParagraph"/>
        <w:numPr>
          <w:ilvl w:val="1"/>
          <w:numId w:val="1"/>
        </w:num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 xml:space="preserve">“dimension_drugbrandgeneric” </w:t>
      </w:r>
      <w:r w:rsidR="00317701" w:rsidRPr="00F15B7A">
        <w:rPr>
          <w:rFonts w:ascii="Times New Roman" w:hAnsi="Times New Roman" w:cs="Times New Roman"/>
          <w:sz w:val="24"/>
          <w:szCs w:val="24"/>
        </w:rPr>
        <w:t>–</w:t>
      </w:r>
      <w:r w:rsidRPr="00F15B7A">
        <w:rPr>
          <w:rFonts w:ascii="Times New Roman" w:hAnsi="Times New Roman" w:cs="Times New Roman"/>
          <w:sz w:val="24"/>
          <w:szCs w:val="24"/>
        </w:rPr>
        <w:t xml:space="preserve"> </w:t>
      </w:r>
      <w:r w:rsidR="00317701" w:rsidRPr="00F15B7A">
        <w:rPr>
          <w:rFonts w:ascii="Times New Roman" w:hAnsi="Times New Roman" w:cs="Times New Roman"/>
          <w:sz w:val="24"/>
          <w:szCs w:val="24"/>
        </w:rPr>
        <w:t>drug_brand_generic_code, drug_brand_generic_desc</w:t>
      </w:r>
    </w:p>
    <w:p w14:paraId="749125F9" w14:textId="77777777" w:rsidR="001834DD" w:rsidRPr="00F15B7A" w:rsidRDefault="00B63537" w:rsidP="00A902D2">
      <w:p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 xml:space="preserve">In dimension_patient table, “age” column was removed, because as age of a patient is not same for </w:t>
      </w:r>
      <w:r w:rsidR="00635033" w:rsidRPr="00F15B7A">
        <w:rPr>
          <w:rFonts w:ascii="Times New Roman" w:hAnsi="Times New Roman" w:cs="Times New Roman"/>
          <w:sz w:val="24"/>
          <w:szCs w:val="24"/>
        </w:rPr>
        <w:t xml:space="preserve">each </w:t>
      </w:r>
      <w:r w:rsidRPr="00F15B7A">
        <w:rPr>
          <w:rFonts w:ascii="Times New Roman" w:hAnsi="Times New Roman" w:cs="Times New Roman"/>
          <w:sz w:val="24"/>
          <w:szCs w:val="24"/>
        </w:rPr>
        <w:t>claim</w:t>
      </w:r>
      <w:r w:rsidR="00635033" w:rsidRPr="00F15B7A">
        <w:rPr>
          <w:rFonts w:ascii="Times New Roman" w:hAnsi="Times New Roman" w:cs="Times New Roman"/>
          <w:sz w:val="24"/>
          <w:szCs w:val="24"/>
        </w:rPr>
        <w:t xml:space="preserve"> at different time periods. </w:t>
      </w:r>
      <w:r w:rsidR="00493F42" w:rsidRPr="00F15B7A">
        <w:rPr>
          <w:rFonts w:ascii="Times New Roman" w:hAnsi="Times New Roman" w:cs="Times New Roman"/>
          <w:sz w:val="24"/>
          <w:szCs w:val="24"/>
        </w:rPr>
        <w:t xml:space="preserve">So, I think it is better to calculate age of a </w:t>
      </w:r>
      <w:r w:rsidR="008F39CF" w:rsidRPr="00F15B7A">
        <w:rPr>
          <w:rFonts w:ascii="Times New Roman" w:hAnsi="Times New Roman" w:cs="Times New Roman"/>
          <w:sz w:val="24"/>
          <w:szCs w:val="24"/>
        </w:rPr>
        <w:t>patient</w:t>
      </w:r>
      <w:r w:rsidR="00493F42" w:rsidRPr="00F15B7A">
        <w:rPr>
          <w:rFonts w:ascii="Times New Roman" w:hAnsi="Times New Roman" w:cs="Times New Roman"/>
          <w:sz w:val="24"/>
          <w:szCs w:val="24"/>
        </w:rPr>
        <w:t xml:space="preserve"> based on</w:t>
      </w:r>
      <w:r w:rsidR="000F42A4" w:rsidRPr="00F15B7A">
        <w:rPr>
          <w:rFonts w:ascii="Times New Roman" w:hAnsi="Times New Roman" w:cs="Times New Roman"/>
          <w:sz w:val="24"/>
          <w:szCs w:val="24"/>
        </w:rPr>
        <w:t xml:space="preserve"> current date and date of birth.</w:t>
      </w:r>
    </w:p>
    <w:p w14:paraId="09A7893B" w14:textId="2EC5C7DD" w:rsidR="00CB23C6" w:rsidRPr="00F15B7A" w:rsidRDefault="000F42A4" w:rsidP="001834DD">
      <w:pPr>
        <w:spacing w:after="0" w:line="480" w:lineRule="auto"/>
        <w:ind w:firstLine="360"/>
        <w:rPr>
          <w:rFonts w:ascii="Times New Roman" w:hAnsi="Times New Roman" w:cs="Times New Roman"/>
          <w:sz w:val="24"/>
          <w:szCs w:val="24"/>
        </w:rPr>
      </w:pPr>
      <w:r w:rsidRPr="00F15B7A">
        <w:rPr>
          <w:rFonts w:ascii="Times New Roman" w:hAnsi="Times New Roman" w:cs="Times New Roman"/>
          <w:sz w:val="24"/>
          <w:szCs w:val="24"/>
        </w:rPr>
        <w:t xml:space="preserve"> </w:t>
      </w:r>
      <w:r w:rsidR="004820D5" w:rsidRPr="00F15B7A">
        <w:rPr>
          <w:rFonts w:ascii="Times New Roman" w:hAnsi="Times New Roman" w:cs="Times New Roman"/>
          <w:sz w:val="24"/>
          <w:szCs w:val="24"/>
        </w:rPr>
        <w:t xml:space="preserve">In </w:t>
      </w:r>
      <w:r w:rsidR="009F3A24" w:rsidRPr="00F15B7A">
        <w:rPr>
          <w:rFonts w:ascii="Times New Roman" w:hAnsi="Times New Roman" w:cs="Times New Roman"/>
          <w:sz w:val="24"/>
          <w:szCs w:val="24"/>
        </w:rPr>
        <w:t xml:space="preserve">fact </w:t>
      </w:r>
      <w:r w:rsidR="004820D5" w:rsidRPr="00F15B7A">
        <w:rPr>
          <w:rFonts w:ascii="Times New Roman" w:hAnsi="Times New Roman" w:cs="Times New Roman"/>
          <w:sz w:val="24"/>
          <w:szCs w:val="24"/>
        </w:rPr>
        <w:t xml:space="preserve">table, fact_pharmacyclaim, copay and insurance pay both are additive facts. </w:t>
      </w:r>
      <w:r w:rsidR="00B038C0" w:rsidRPr="00F15B7A">
        <w:rPr>
          <w:rFonts w:ascii="Times New Roman" w:hAnsi="Times New Roman" w:cs="Times New Roman"/>
          <w:sz w:val="24"/>
          <w:szCs w:val="24"/>
        </w:rPr>
        <w:t>For example, copay can be summed across member_id (total amount paid by each member), drug_ndc (total amount paid for each drug) and fill_date (amount paid for a certain period). In the same way</w:t>
      </w:r>
      <w:r w:rsidR="008C0213" w:rsidRPr="00F15B7A">
        <w:rPr>
          <w:rFonts w:ascii="Times New Roman" w:hAnsi="Times New Roman" w:cs="Times New Roman"/>
          <w:sz w:val="24"/>
          <w:szCs w:val="24"/>
        </w:rPr>
        <w:t>, insurance pay can also be measured across member_id (total insurance amount paid for each member), drug_ndc (total insurance amount paid for each drug), fill date (total insurance amount paid over a period).</w:t>
      </w:r>
      <w:r w:rsidR="00140DE2" w:rsidRPr="00F15B7A">
        <w:rPr>
          <w:rFonts w:ascii="Times New Roman" w:hAnsi="Times New Roman" w:cs="Times New Roman"/>
          <w:sz w:val="24"/>
          <w:szCs w:val="24"/>
        </w:rPr>
        <w:t xml:space="preserve"> </w:t>
      </w:r>
      <w:r w:rsidR="00D4080A" w:rsidRPr="00F15B7A">
        <w:rPr>
          <w:rFonts w:ascii="Times New Roman" w:hAnsi="Times New Roman" w:cs="Times New Roman"/>
          <w:sz w:val="24"/>
          <w:szCs w:val="24"/>
        </w:rPr>
        <w:t xml:space="preserve">Fact table contains the claim amount for each day. </w:t>
      </w:r>
      <w:r w:rsidR="007F6084" w:rsidRPr="00F15B7A">
        <w:rPr>
          <w:rFonts w:ascii="Times New Roman" w:hAnsi="Times New Roman" w:cs="Times New Roman"/>
          <w:sz w:val="24"/>
          <w:szCs w:val="24"/>
        </w:rPr>
        <w:t>So, the grain would be</w:t>
      </w:r>
      <w:r w:rsidR="00215CCB" w:rsidRPr="00F15B7A">
        <w:rPr>
          <w:rFonts w:ascii="Times New Roman" w:hAnsi="Times New Roman" w:cs="Times New Roman"/>
          <w:sz w:val="24"/>
          <w:szCs w:val="24"/>
        </w:rPr>
        <w:t xml:space="preserve"> </w:t>
      </w:r>
      <w:r w:rsidR="00B63537" w:rsidRPr="00F15B7A">
        <w:rPr>
          <w:rFonts w:ascii="Times New Roman" w:hAnsi="Times New Roman" w:cs="Times New Roman"/>
          <w:sz w:val="24"/>
          <w:szCs w:val="24"/>
        </w:rPr>
        <w:t xml:space="preserve">total pay for each </w:t>
      </w:r>
      <w:r w:rsidR="007F6084" w:rsidRPr="00F15B7A">
        <w:rPr>
          <w:rFonts w:ascii="Times New Roman" w:hAnsi="Times New Roman" w:cs="Times New Roman"/>
          <w:sz w:val="24"/>
          <w:szCs w:val="24"/>
        </w:rPr>
        <w:t xml:space="preserve">claim </w:t>
      </w:r>
      <w:r w:rsidR="00B63537" w:rsidRPr="00F15B7A">
        <w:rPr>
          <w:rFonts w:ascii="Times New Roman" w:hAnsi="Times New Roman" w:cs="Times New Roman"/>
          <w:sz w:val="24"/>
          <w:szCs w:val="24"/>
        </w:rPr>
        <w:t>per</w:t>
      </w:r>
      <w:r w:rsidR="007F6084" w:rsidRPr="00F15B7A">
        <w:rPr>
          <w:rFonts w:ascii="Times New Roman" w:hAnsi="Times New Roman" w:cs="Times New Roman"/>
          <w:sz w:val="24"/>
          <w:szCs w:val="24"/>
        </w:rPr>
        <w:t xml:space="preserve"> day.</w:t>
      </w:r>
    </w:p>
    <w:p w14:paraId="311F0177" w14:textId="69AA36C3" w:rsidR="00BD69A8" w:rsidRPr="00F15B7A" w:rsidRDefault="00037069" w:rsidP="00BD69A8">
      <w:pPr>
        <w:pStyle w:val="ListParagraph"/>
        <w:numPr>
          <w:ilvl w:val="0"/>
          <w:numId w:val="2"/>
        </w:numPr>
        <w:spacing w:after="0" w:line="480" w:lineRule="auto"/>
        <w:rPr>
          <w:rFonts w:ascii="Times New Roman" w:hAnsi="Times New Roman" w:cs="Times New Roman"/>
          <w:b/>
          <w:bCs/>
          <w:sz w:val="24"/>
          <w:szCs w:val="24"/>
        </w:rPr>
      </w:pPr>
      <w:r w:rsidRPr="00F15B7A">
        <w:rPr>
          <w:rFonts w:ascii="Times New Roman" w:hAnsi="Times New Roman" w:cs="Times New Roman"/>
          <w:b/>
          <w:bCs/>
          <w:sz w:val="24"/>
          <w:szCs w:val="24"/>
        </w:rPr>
        <w:lastRenderedPageBreak/>
        <w:t>Primary and Foreign key setup in MYSQL</w:t>
      </w:r>
    </w:p>
    <w:p w14:paraId="4203C463" w14:textId="08DE86C3" w:rsidR="00BD69A8" w:rsidRPr="00F15B7A" w:rsidRDefault="00BD69A8" w:rsidP="00BD69A8">
      <w:p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The below table</w:t>
      </w:r>
      <w:r w:rsidR="00BC5408" w:rsidRPr="00F15B7A">
        <w:rPr>
          <w:rFonts w:ascii="Times New Roman" w:hAnsi="Times New Roman" w:cs="Times New Roman"/>
          <w:sz w:val="24"/>
          <w:szCs w:val="24"/>
        </w:rPr>
        <w:t xml:space="preserve"> (figure 1)</w:t>
      </w:r>
      <w:r w:rsidRPr="00F15B7A">
        <w:rPr>
          <w:rFonts w:ascii="Times New Roman" w:hAnsi="Times New Roman" w:cs="Times New Roman"/>
          <w:sz w:val="24"/>
          <w:szCs w:val="24"/>
        </w:rPr>
        <w:t xml:space="preserve"> shows the list of primary keys in the </w:t>
      </w:r>
      <w:r w:rsidR="00622F01" w:rsidRPr="00F15B7A">
        <w:rPr>
          <w:rFonts w:ascii="Times New Roman" w:hAnsi="Times New Roman" w:cs="Times New Roman"/>
          <w:sz w:val="24"/>
          <w:szCs w:val="24"/>
        </w:rPr>
        <w:t xml:space="preserve">pharmacy claim </w:t>
      </w:r>
      <w:r w:rsidRPr="00F15B7A">
        <w:rPr>
          <w:rFonts w:ascii="Times New Roman" w:hAnsi="Times New Roman" w:cs="Times New Roman"/>
          <w:sz w:val="24"/>
          <w:szCs w:val="24"/>
        </w:rPr>
        <w:t>database.</w:t>
      </w:r>
      <w:r w:rsidR="007D4FF6" w:rsidRPr="00F15B7A">
        <w:rPr>
          <w:rFonts w:ascii="Times New Roman" w:hAnsi="Times New Roman" w:cs="Times New Roman"/>
          <w:sz w:val="24"/>
          <w:szCs w:val="24"/>
        </w:rPr>
        <w:t xml:space="preserve"> With the foreign keys in fact table, it is not possible to identify</w:t>
      </w:r>
      <w:r w:rsidR="00AC2018" w:rsidRPr="00F15B7A">
        <w:rPr>
          <w:rFonts w:ascii="Times New Roman" w:hAnsi="Times New Roman" w:cs="Times New Roman"/>
          <w:sz w:val="24"/>
          <w:szCs w:val="24"/>
        </w:rPr>
        <w:t xml:space="preserve"> </w:t>
      </w:r>
      <w:r w:rsidR="00EB489B" w:rsidRPr="00F15B7A">
        <w:rPr>
          <w:rFonts w:ascii="Times New Roman" w:hAnsi="Times New Roman" w:cs="Times New Roman"/>
          <w:sz w:val="24"/>
          <w:szCs w:val="24"/>
        </w:rPr>
        <w:t>each record uniquely</w:t>
      </w:r>
      <w:r w:rsidR="007D4FF6" w:rsidRPr="00F15B7A">
        <w:rPr>
          <w:rFonts w:ascii="Times New Roman" w:hAnsi="Times New Roman" w:cs="Times New Roman"/>
          <w:sz w:val="24"/>
          <w:szCs w:val="24"/>
        </w:rPr>
        <w:t>. So, I have generated a primary key with auto increment option (surrogate key).</w:t>
      </w:r>
    </w:p>
    <w:tbl>
      <w:tblPr>
        <w:tblStyle w:val="TableGridLight"/>
        <w:tblW w:w="10530" w:type="dxa"/>
        <w:tblInd w:w="-545" w:type="dxa"/>
        <w:tblLook w:val="04A0" w:firstRow="1" w:lastRow="0" w:firstColumn="1" w:lastColumn="0" w:noHBand="0" w:noVBand="1"/>
      </w:tblPr>
      <w:tblGrid>
        <w:gridCol w:w="3574"/>
        <w:gridCol w:w="2722"/>
        <w:gridCol w:w="1354"/>
        <w:gridCol w:w="2880"/>
      </w:tblGrid>
      <w:tr w:rsidR="00AD3090" w:rsidRPr="00F15B7A" w14:paraId="38EE9CDD" w14:textId="77777777" w:rsidTr="00BD69A8">
        <w:trPr>
          <w:trHeight w:val="422"/>
        </w:trPr>
        <w:tc>
          <w:tcPr>
            <w:tcW w:w="3574" w:type="dxa"/>
            <w:shd w:val="clear" w:color="auto" w:fill="D9E2F3" w:themeFill="accent1" w:themeFillTint="33"/>
          </w:tcPr>
          <w:p w14:paraId="3349FC8A" w14:textId="02B2EFA9" w:rsidR="00BF4212" w:rsidRPr="00F15B7A" w:rsidRDefault="00BF4212" w:rsidP="00BF4212">
            <w:pPr>
              <w:pStyle w:val="ListParagraph"/>
              <w:spacing w:line="480" w:lineRule="auto"/>
              <w:ind w:left="0"/>
              <w:jc w:val="center"/>
              <w:rPr>
                <w:rFonts w:ascii="Times New Roman" w:hAnsi="Times New Roman" w:cs="Times New Roman"/>
                <w:sz w:val="24"/>
                <w:szCs w:val="24"/>
              </w:rPr>
            </w:pPr>
            <w:r w:rsidRPr="00F15B7A">
              <w:rPr>
                <w:rFonts w:ascii="Times New Roman" w:hAnsi="Times New Roman" w:cs="Times New Roman"/>
                <w:sz w:val="24"/>
                <w:szCs w:val="24"/>
              </w:rPr>
              <w:t>Table name</w:t>
            </w:r>
          </w:p>
        </w:tc>
        <w:tc>
          <w:tcPr>
            <w:tcW w:w="2722" w:type="dxa"/>
            <w:shd w:val="clear" w:color="auto" w:fill="D9E2F3" w:themeFill="accent1" w:themeFillTint="33"/>
          </w:tcPr>
          <w:p w14:paraId="3869FE51" w14:textId="29A29A47" w:rsidR="00BF4212" w:rsidRPr="00F15B7A" w:rsidRDefault="00BF4212" w:rsidP="00BF4212">
            <w:pPr>
              <w:pStyle w:val="ListParagraph"/>
              <w:spacing w:line="480" w:lineRule="auto"/>
              <w:ind w:left="0"/>
              <w:jc w:val="center"/>
              <w:rPr>
                <w:rFonts w:ascii="Times New Roman" w:hAnsi="Times New Roman" w:cs="Times New Roman"/>
                <w:sz w:val="24"/>
                <w:szCs w:val="24"/>
              </w:rPr>
            </w:pPr>
            <w:r w:rsidRPr="00F15B7A">
              <w:rPr>
                <w:rFonts w:ascii="Times New Roman" w:hAnsi="Times New Roman" w:cs="Times New Roman"/>
                <w:sz w:val="24"/>
                <w:szCs w:val="24"/>
              </w:rPr>
              <w:t>Primary key</w:t>
            </w:r>
          </w:p>
        </w:tc>
        <w:tc>
          <w:tcPr>
            <w:tcW w:w="1354" w:type="dxa"/>
            <w:shd w:val="clear" w:color="auto" w:fill="D9E2F3" w:themeFill="accent1" w:themeFillTint="33"/>
          </w:tcPr>
          <w:p w14:paraId="554E4E81" w14:textId="4C905328" w:rsidR="00BF4212" w:rsidRPr="00F15B7A" w:rsidRDefault="00BF4212" w:rsidP="00BF4212">
            <w:pPr>
              <w:pStyle w:val="ListParagraph"/>
              <w:spacing w:line="480" w:lineRule="auto"/>
              <w:ind w:left="0"/>
              <w:jc w:val="center"/>
              <w:rPr>
                <w:rFonts w:ascii="Times New Roman" w:hAnsi="Times New Roman" w:cs="Times New Roman"/>
                <w:sz w:val="24"/>
                <w:szCs w:val="24"/>
              </w:rPr>
            </w:pPr>
            <w:r w:rsidRPr="00F15B7A">
              <w:rPr>
                <w:rFonts w:ascii="Times New Roman" w:hAnsi="Times New Roman" w:cs="Times New Roman"/>
                <w:sz w:val="24"/>
                <w:szCs w:val="24"/>
              </w:rPr>
              <w:t>Type of PK</w:t>
            </w:r>
          </w:p>
        </w:tc>
        <w:tc>
          <w:tcPr>
            <w:tcW w:w="2880" w:type="dxa"/>
            <w:shd w:val="clear" w:color="auto" w:fill="D9E2F3" w:themeFill="accent1" w:themeFillTint="33"/>
          </w:tcPr>
          <w:p w14:paraId="382685FA" w14:textId="2358B6D9" w:rsidR="00BF4212" w:rsidRPr="00F15B7A" w:rsidRDefault="00AC6CBC" w:rsidP="00820965">
            <w:pPr>
              <w:pStyle w:val="ListParagraph"/>
              <w:spacing w:line="276" w:lineRule="auto"/>
              <w:ind w:left="0"/>
              <w:jc w:val="center"/>
              <w:rPr>
                <w:rFonts w:ascii="Times New Roman" w:hAnsi="Times New Roman" w:cs="Times New Roman"/>
                <w:sz w:val="24"/>
                <w:szCs w:val="24"/>
              </w:rPr>
            </w:pPr>
            <w:r w:rsidRPr="00F15B7A">
              <w:rPr>
                <w:rFonts w:ascii="Times New Roman" w:hAnsi="Times New Roman" w:cs="Times New Roman"/>
                <w:sz w:val="24"/>
                <w:szCs w:val="24"/>
              </w:rPr>
              <w:t>Identifying each record</w:t>
            </w:r>
          </w:p>
        </w:tc>
      </w:tr>
      <w:tr w:rsidR="002F043E" w:rsidRPr="00F15B7A" w14:paraId="014D0074" w14:textId="77777777" w:rsidTr="00475655">
        <w:tc>
          <w:tcPr>
            <w:tcW w:w="3574" w:type="dxa"/>
          </w:tcPr>
          <w:p w14:paraId="3504AA58" w14:textId="6165DAE9"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fact_pharmacyclaim</w:t>
            </w:r>
          </w:p>
        </w:tc>
        <w:tc>
          <w:tcPr>
            <w:tcW w:w="2722" w:type="dxa"/>
          </w:tcPr>
          <w:p w14:paraId="0F07C691" w14:textId="0EFEA558"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claim_id</w:t>
            </w:r>
          </w:p>
        </w:tc>
        <w:tc>
          <w:tcPr>
            <w:tcW w:w="1354" w:type="dxa"/>
          </w:tcPr>
          <w:p w14:paraId="38595EED" w14:textId="7000FA70" w:rsidR="00BF4212" w:rsidRPr="00F15B7A" w:rsidRDefault="00BF4212" w:rsidP="00BF4212">
            <w:pPr>
              <w:pStyle w:val="ListParagraph"/>
              <w:spacing w:line="480" w:lineRule="auto"/>
              <w:ind w:left="0"/>
              <w:jc w:val="center"/>
              <w:rPr>
                <w:rFonts w:ascii="Times New Roman" w:hAnsi="Times New Roman" w:cs="Times New Roman"/>
                <w:sz w:val="24"/>
                <w:szCs w:val="24"/>
              </w:rPr>
            </w:pPr>
            <w:r w:rsidRPr="00F15B7A">
              <w:rPr>
                <w:rFonts w:ascii="Times New Roman" w:hAnsi="Times New Roman" w:cs="Times New Roman"/>
                <w:sz w:val="24"/>
                <w:szCs w:val="24"/>
              </w:rPr>
              <w:t>Surrogate</w:t>
            </w:r>
          </w:p>
        </w:tc>
        <w:tc>
          <w:tcPr>
            <w:tcW w:w="2880" w:type="dxa"/>
          </w:tcPr>
          <w:p w14:paraId="579B710E" w14:textId="5229024A" w:rsidR="00BF4212" w:rsidRPr="00F15B7A" w:rsidRDefault="00BF4212" w:rsidP="00820965">
            <w:pPr>
              <w:pStyle w:val="ListParagraph"/>
              <w:spacing w:line="276" w:lineRule="auto"/>
              <w:ind w:left="0"/>
              <w:rPr>
                <w:rFonts w:ascii="Times New Roman" w:hAnsi="Times New Roman" w:cs="Times New Roman"/>
                <w:sz w:val="24"/>
                <w:szCs w:val="24"/>
              </w:rPr>
            </w:pPr>
            <w:r w:rsidRPr="00F15B7A">
              <w:rPr>
                <w:rFonts w:ascii="Times New Roman" w:hAnsi="Times New Roman" w:cs="Times New Roman"/>
                <w:sz w:val="24"/>
                <w:szCs w:val="24"/>
              </w:rPr>
              <w:t>Identifies each claim record</w:t>
            </w:r>
          </w:p>
        </w:tc>
      </w:tr>
      <w:tr w:rsidR="002F043E" w:rsidRPr="00F15B7A" w14:paraId="5440399D" w14:textId="77777777" w:rsidTr="00475655">
        <w:tc>
          <w:tcPr>
            <w:tcW w:w="3574" w:type="dxa"/>
          </w:tcPr>
          <w:p w14:paraId="021717DE" w14:textId="1E36A03C"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dimension_patient</w:t>
            </w:r>
          </w:p>
        </w:tc>
        <w:tc>
          <w:tcPr>
            <w:tcW w:w="2722" w:type="dxa"/>
          </w:tcPr>
          <w:p w14:paraId="4AFB5C31" w14:textId="2BF7EB16"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member_id</w:t>
            </w:r>
          </w:p>
        </w:tc>
        <w:tc>
          <w:tcPr>
            <w:tcW w:w="1354" w:type="dxa"/>
          </w:tcPr>
          <w:p w14:paraId="280CA026" w14:textId="2354D9B3" w:rsidR="00BF4212" w:rsidRPr="00F15B7A" w:rsidRDefault="00BF4212" w:rsidP="00BF4212">
            <w:pPr>
              <w:pStyle w:val="ListParagraph"/>
              <w:spacing w:line="480" w:lineRule="auto"/>
              <w:ind w:left="0"/>
              <w:jc w:val="center"/>
              <w:rPr>
                <w:rFonts w:ascii="Times New Roman" w:hAnsi="Times New Roman" w:cs="Times New Roman"/>
                <w:sz w:val="24"/>
                <w:szCs w:val="24"/>
              </w:rPr>
            </w:pPr>
            <w:r w:rsidRPr="00F15B7A">
              <w:rPr>
                <w:rFonts w:ascii="Times New Roman" w:hAnsi="Times New Roman" w:cs="Times New Roman"/>
                <w:sz w:val="24"/>
                <w:szCs w:val="24"/>
              </w:rPr>
              <w:t>Natural</w:t>
            </w:r>
          </w:p>
        </w:tc>
        <w:tc>
          <w:tcPr>
            <w:tcW w:w="2880" w:type="dxa"/>
          </w:tcPr>
          <w:p w14:paraId="0768A2F5" w14:textId="2E502C9B" w:rsidR="00BF4212" w:rsidRPr="00F15B7A" w:rsidRDefault="00BF4212" w:rsidP="00820965">
            <w:pPr>
              <w:pStyle w:val="ListParagraph"/>
              <w:spacing w:line="276" w:lineRule="auto"/>
              <w:ind w:left="0"/>
              <w:rPr>
                <w:rFonts w:ascii="Times New Roman" w:hAnsi="Times New Roman" w:cs="Times New Roman"/>
                <w:sz w:val="24"/>
                <w:szCs w:val="24"/>
              </w:rPr>
            </w:pPr>
            <w:r w:rsidRPr="00F15B7A">
              <w:rPr>
                <w:rFonts w:ascii="Times New Roman" w:hAnsi="Times New Roman" w:cs="Times New Roman"/>
                <w:sz w:val="24"/>
                <w:szCs w:val="24"/>
              </w:rPr>
              <w:t>Identifies each patient/member</w:t>
            </w:r>
          </w:p>
        </w:tc>
      </w:tr>
      <w:tr w:rsidR="002F043E" w:rsidRPr="00F15B7A" w14:paraId="53D6A950" w14:textId="77777777" w:rsidTr="00475655">
        <w:tc>
          <w:tcPr>
            <w:tcW w:w="3574" w:type="dxa"/>
          </w:tcPr>
          <w:p w14:paraId="3EEF271C" w14:textId="2B3A35CE"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dimension_drug</w:t>
            </w:r>
          </w:p>
        </w:tc>
        <w:tc>
          <w:tcPr>
            <w:tcW w:w="2722" w:type="dxa"/>
          </w:tcPr>
          <w:p w14:paraId="77BC264C" w14:textId="194F1D4F"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drug_ndc</w:t>
            </w:r>
          </w:p>
        </w:tc>
        <w:tc>
          <w:tcPr>
            <w:tcW w:w="1354" w:type="dxa"/>
          </w:tcPr>
          <w:p w14:paraId="08163C9B" w14:textId="3345E433" w:rsidR="00BF4212" w:rsidRPr="00F15B7A" w:rsidRDefault="00BF4212" w:rsidP="00BF4212">
            <w:pPr>
              <w:pStyle w:val="ListParagraph"/>
              <w:spacing w:line="480" w:lineRule="auto"/>
              <w:ind w:left="0"/>
              <w:jc w:val="center"/>
              <w:rPr>
                <w:rFonts w:ascii="Times New Roman" w:hAnsi="Times New Roman" w:cs="Times New Roman"/>
                <w:sz w:val="24"/>
                <w:szCs w:val="24"/>
              </w:rPr>
            </w:pPr>
            <w:r w:rsidRPr="00F15B7A">
              <w:rPr>
                <w:rFonts w:ascii="Times New Roman" w:hAnsi="Times New Roman" w:cs="Times New Roman"/>
                <w:sz w:val="24"/>
                <w:szCs w:val="24"/>
              </w:rPr>
              <w:t>Natural</w:t>
            </w:r>
          </w:p>
        </w:tc>
        <w:tc>
          <w:tcPr>
            <w:tcW w:w="2880" w:type="dxa"/>
          </w:tcPr>
          <w:p w14:paraId="581FB7AF" w14:textId="4E76B041" w:rsidR="00BF4212" w:rsidRPr="00F15B7A" w:rsidRDefault="00BF4212" w:rsidP="00820965">
            <w:pPr>
              <w:pStyle w:val="ListParagraph"/>
              <w:spacing w:line="276" w:lineRule="auto"/>
              <w:ind w:left="0"/>
              <w:rPr>
                <w:rFonts w:ascii="Times New Roman" w:hAnsi="Times New Roman" w:cs="Times New Roman"/>
                <w:sz w:val="24"/>
                <w:szCs w:val="24"/>
              </w:rPr>
            </w:pPr>
            <w:r w:rsidRPr="00F15B7A">
              <w:rPr>
                <w:rFonts w:ascii="Times New Roman" w:hAnsi="Times New Roman" w:cs="Times New Roman"/>
                <w:sz w:val="24"/>
                <w:szCs w:val="24"/>
              </w:rPr>
              <w:t>Identifies eac</w:t>
            </w:r>
            <w:r w:rsidR="00820965" w:rsidRPr="00F15B7A">
              <w:rPr>
                <w:rFonts w:ascii="Times New Roman" w:hAnsi="Times New Roman" w:cs="Times New Roman"/>
                <w:sz w:val="24"/>
                <w:szCs w:val="24"/>
              </w:rPr>
              <w:t>h</w:t>
            </w:r>
            <w:r w:rsidR="00AC6CBC" w:rsidRPr="00F15B7A">
              <w:rPr>
                <w:rFonts w:ascii="Times New Roman" w:hAnsi="Times New Roman" w:cs="Times New Roman"/>
                <w:sz w:val="24"/>
                <w:szCs w:val="24"/>
              </w:rPr>
              <w:t xml:space="preserve"> unique</w:t>
            </w:r>
            <w:r w:rsidR="00820965" w:rsidRPr="00F15B7A">
              <w:rPr>
                <w:rFonts w:ascii="Times New Roman" w:hAnsi="Times New Roman" w:cs="Times New Roman"/>
                <w:sz w:val="24"/>
                <w:szCs w:val="24"/>
              </w:rPr>
              <w:t xml:space="preserve"> drug</w:t>
            </w:r>
          </w:p>
        </w:tc>
      </w:tr>
      <w:tr w:rsidR="002F043E" w:rsidRPr="00F15B7A" w14:paraId="4907788D" w14:textId="77777777" w:rsidTr="00475655">
        <w:tc>
          <w:tcPr>
            <w:tcW w:w="3574" w:type="dxa"/>
          </w:tcPr>
          <w:p w14:paraId="6D2A3BC0" w14:textId="0E256869"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dimension_drugform</w:t>
            </w:r>
          </w:p>
        </w:tc>
        <w:tc>
          <w:tcPr>
            <w:tcW w:w="2722" w:type="dxa"/>
          </w:tcPr>
          <w:p w14:paraId="08431EDA" w14:textId="4DD79C18"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drug_form_code</w:t>
            </w:r>
          </w:p>
        </w:tc>
        <w:tc>
          <w:tcPr>
            <w:tcW w:w="1354" w:type="dxa"/>
          </w:tcPr>
          <w:p w14:paraId="12034C77" w14:textId="34B2CDB5" w:rsidR="00BF4212" w:rsidRPr="00F15B7A" w:rsidRDefault="00BF4212" w:rsidP="00BF4212">
            <w:pPr>
              <w:pStyle w:val="ListParagraph"/>
              <w:spacing w:line="480" w:lineRule="auto"/>
              <w:ind w:left="0"/>
              <w:jc w:val="center"/>
              <w:rPr>
                <w:rFonts w:ascii="Times New Roman" w:hAnsi="Times New Roman" w:cs="Times New Roman"/>
                <w:sz w:val="24"/>
                <w:szCs w:val="24"/>
              </w:rPr>
            </w:pPr>
            <w:r w:rsidRPr="00F15B7A">
              <w:rPr>
                <w:rFonts w:ascii="Times New Roman" w:hAnsi="Times New Roman" w:cs="Times New Roman"/>
                <w:sz w:val="24"/>
                <w:szCs w:val="24"/>
              </w:rPr>
              <w:t>Natural</w:t>
            </w:r>
          </w:p>
        </w:tc>
        <w:tc>
          <w:tcPr>
            <w:tcW w:w="2880" w:type="dxa"/>
          </w:tcPr>
          <w:p w14:paraId="23993EB5" w14:textId="3FB7BE21" w:rsidR="00BF4212" w:rsidRPr="00F15B7A" w:rsidRDefault="00820965" w:rsidP="00820965">
            <w:pPr>
              <w:pStyle w:val="ListParagraph"/>
              <w:spacing w:line="276" w:lineRule="auto"/>
              <w:ind w:left="0"/>
              <w:rPr>
                <w:rFonts w:ascii="Times New Roman" w:hAnsi="Times New Roman" w:cs="Times New Roman"/>
                <w:sz w:val="24"/>
                <w:szCs w:val="24"/>
              </w:rPr>
            </w:pPr>
            <w:r w:rsidRPr="00F15B7A">
              <w:rPr>
                <w:rFonts w:ascii="Times New Roman" w:hAnsi="Times New Roman" w:cs="Times New Roman"/>
                <w:sz w:val="24"/>
                <w:szCs w:val="24"/>
              </w:rPr>
              <w:t>Identifies form of drug</w:t>
            </w:r>
          </w:p>
        </w:tc>
      </w:tr>
      <w:tr w:rsidR="00475655" w:rsidRPr="00F15B7A" w14:paraId="5263BBFF" w14:textId="77777777" w:rsidTr="00475655">
        <w:tc>
          <w:tcPr>
            <w:tcW w:w="3574" w:type="dxa"/>
          </w:tcPr>
          <w:p w14:paraId="3C2C0E1A" w14:textId="68D0E745"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dimension_drugbrandgeneric</w:t>
            </w:r>
          </w:p>
        </w:tc>
        <w:tc>
          <w:tcPr>
            <w:tcW w:w="2722" w:type="dxa"/>
          </w:tcPr>
          <w:p w14:paraId="0125E207" w14:textId="2BDEBB24" w:rsidR="00BF4212" w:rsidRPr="00F15B7A" w:rsidRDefault="00BF4212" w:rsidP="00BF4212">
            <w:pPr>
              <w:pStyle w:val="ListParagraph"/>
              <w:spacing w:line="480" w:lineRule="auto"/>
              <w:ind w:left="0"/>
              <w:rPr>
                <w:rFonts w:ascii="Times New Roman" w:hAnsi="Times New Roman" w:cs="Times New Roman"/>
                <w:sz w:val="24"/>
                <w:szCs w:val="24"/>
              </w:rPr>
            </w:pPr>
            <w:r w:rsidRPr="00F15B7A">
              <w:rPr>
                <w:rFonts w:ascii="Times New Roman" w:hAnsi="Times New Roman" w:cs="Times New Roman"/>
                <w:sz w:val="24"/>
                <w:szCs w:val="24"/>
              </w:rPr>
              <w:t>drug_brand_generic_code</w:t>
            </w:r>
          </w:p>
        </w:tc>
        <w:tc>
          <w:tcPr>
            <w:tcW w:w="1354" w:type="dxa"/>
          </w:tcPr>
          <w:p w14:paraId="255CCD35" w14:textId="530D0307" w:rsidR="00BF4212" w:rsidRPr="00F15B7A" w:rsidRDefault="00BF4212" w:rsidP="00BF4212">
            <w:pPr>
              <w:pStyle w:val="ListParagraph"/>
              <w:spacing w:line="480" w:lineRule="auto"/>
              <w:ind w:left="0"/>
              <w:jc w:val="center"/>
              <w:rPr>
                <w:rFonts w:ascii="Times New Roman" w:hAnsi="Times New Roman" w:cs="Times New Roman"/>
                <w:sz w:val="24"/>
                <w:szCs w:val="24"/>
              </w:rPr>
            </w:pPr>
            <w:r w:rsidRPr="00F15B7A">
              <w:rPr>
                <w:rFonts w:ascii="Times New Roman" w:hAnsi="Times New Roman" w:cs="Times New Roman"/>
                <w:sz w:val="24"/>
                <w:szCs w:val="24"/>
              </w:rPr>
              <w:t>Natural</w:t>
            </w:r>
          </w:p>
        </w:tc>
        <w:tc>
          <w:tcPr>
            <w:tcW w:w="2880" w:type="dxa"/>
          </w:tcPr>
          <w:p w14:paraId="7439399A" w14:textId="2AEFB960" w:rsidR="00BF4212" w:rsidRPr="00F15B7A" w:rsidRDefault="00820965" w:rsidP="00820965">
            <w:pPr>
              <w:pStyle w:val="ListParagraph"/>
              <w:spacing w:line="276" w:lineRule="auto"/>
              <w:ind w:left="0"/>
              <w:rPr>
                <w:rFonts w:ascii="Times New Roman" w:hAnsi="Times New Roman" w:cs="Times New Roman"/>
                <w:sz w:val="24"/>
                <w:szCs w:val="24"/>
              </w:rPr>
            </w:pPr>
            <w:r w:rsidRPr="00F15B7A">
              <w:rPr>
                <w:rFonts w:ascii="Times New Roman" w:hAnsi="Times New Roman" w:cs="Times New Roman"/>
                <w:sz w:val="24"/>
                <w:szCs w:val="24"/>
              </w:rPr>
              <w:t>Identifies brand/generic of drug</w:t>
            </w:r>
          </w:p>
        </w:tc>
      </w:tr>
    </w:tbl>
    <w:p w14:paraId="00565449" w14:textId="303BDD98" w:rsidR="00570957" w:rsidRPr="00F15B7A" w:rsidRDefault="001B1A9C" w:rsidP="00E77569">
      <w:pPr>
        <w:spacing w:before="240" w:after="0" w:line="480" w:lineRule="auto"/>
        <w:jc w:val="center"/>
        <w:rPr>
          <w:rFonts w:ascii="Times New Roman" w:hAnsi="Times New Roman" w:cs="Times New Roman"/>
          <w:sz w:val="24"/>
          <w:szCs w:val="24"/>
        </w:rPr>
      </w:pPr>
      <w:r w:rsidRPr="00F15B7A">
        <w:rPr>
          <w:rFonts w:ascii="Times New Roman" w:hAnsi="Times New Roman" w:cs="Times New Roman"/>
          <w:sz w:val="24"/>
          <w:szCs w:val="24"/>
        </w:rPr>
        <w:t>Figure 1: Primary keys and their types</w:t>
      </w:r>
    </w:p>
    <w:p w14:paraId="17D06B01" w14:textId="77777777" w:rsidR="00D47919" w:rsidRPr="00F15B7A" w:rsidRDefault="009A0488" w:rsidP="009A0488">
      <w:p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The table below</w:t>
      </w:r>
      <w:r w:rsidR="00BC5408" w:rsidRPr="00F15B7A">
        <w:rPr>
          <w:rFonts w:ascii="Times New Roman" w:hAnsi="Times New Roman" w:cs="Times New Roman"/>
          <w:sz w:val="24"/>
          <w:szCs w:val="24"/>
        </w:rPr>
        <w:t xml:space="preserve"> (figure 2) </w:t>
      </w:r>
      <w:r w:rsidRPr="00F15B7A">
        <w:rPr>
          <w:rFonts w:ascii="Times New Roman" w:hAnsi="Times New Roman" w:cs="Times New Roman"/>
          <w:sz w:val="24"/>
          <w:szCs w:val="24"/>
        </w:rPr>
        <w:t xml:space="preserve">shows the list of foreign keys and their parent tables with referential integrity condition. </w:t>
      </w:r>
      <w:r w:rsidR="00904FB2" w:rsidRPr="00F15B7A">
        <w:rPr>
          <w:rFonts w:ascii="Times New Roman" w:hAnsi="Times New Roman" w:cs="Times New Roman"/>
          <w:sz w:val="24"/>
          <w:szCs w:val="24"/>
        </w:rPr>
        <w:t>For all tables in the list with primary and foreign key relationship, I have selected CASCADE for on update. This is because if any update (add new records/ modifications) happens in parent table, those updates should reflect in child table.</w:t>
      </w:r>
    </w:p>
    <w:p w14:paraId="03B0F00E" w14:textId="31A5C714" w:rsidR="009A0488" w:rsidRPr="00F15B7A" w:rsidRDefault="00D60B65" w:rsidP="00D47919">
      <w:pPr>
        <w:spacing w:after="0" w:line="480" w:lineRule="auto"/>
        <w:ind w:firstLine="720"/>
        <w:rPr>
          <w:rFonts w:ascii="Times New Roman" w:hAnsi="Times New Roman" w:cs="Times New Roman"/>
          <w:sz w:val="24"/>
          <w:szCs w:val="24"/>
        </w:rPr>
      </w:pPr>
      <w:r w:rsidRPr="00F15B7A">
        <w:rPr>
          <w:rFonts w:ascii="Times New Roman" w:hAnsi="Times New Roman" w:cs="Times New Roman"/>
          <w:sz w:val="24"/>
          <w:szCs w:val="24"/>
        </w:rPr>
        <w:t xml:space="preserve">For first two parent tables in the list, if any record is deleted, </w:t>
      </w:r>
      <w:r w:rsidR="00BC5408" w:rsidRPr="00F15B7A">
        <w:rPr>
          <w:rFonts w:ascii="Times New Roman" w:hAnsi="Times New Roman" w:cs="Times New Roman"/>
          <w:sz w:val="24"/>
          <w:szCs w:val="24"/>
        </w:rPr>
        <w:t xml:space="preserve">I want to restrict the </w:t>
      </w:r>
      <w:r w:rsidR="003A1265" w:rsidRPr="00F15B7A">
        <w:rPr>
          <w:rFonts w:ascii="Times New Roman" w:hAnsi="Times New Roman" w:cs="Times New Roman"/>
          <w:sz w:val="24"/>
          <w:szCs w:val="24"/>
        </w:rPr>
        <w:t>deletion of those records in my child table</w:t>
      </w:r>
      <w:r w:rsidR="00EA79AD" w:rsidRPr="00F15B7A">
        <w:rPr>
          <w:rFonts w:ascii="Times New Roman" w:hAnsi="Times New Roman" w:cs="Times New Roman"/>
          <w:sz w:val="24"/>
          <w:szCs w:val="24"/>
        </w:rPr>
        <w:t xml:space="preserve"> </w:t>
      </w:r>
      <w:r w:rsidR="001B4A39" w:rsidRPr="00F15B7A">
        <w:rPr>
          <w:rFonts w:ascii="Times New Roman" w:hAnsi="Times New Roman" w:cs="Times New Roman"/>
          <w:sz w:val="24"/>
          <w:szCs w:val="24"/>
        </w:rPr>
        <w:t>“</w:t>
      </w:r>
      <w:r w:rsidR="00EA79AD" w:rsidRPr="00F15B7A">
        <w:rPr>
          <w:rFonts w:ascii="Times New Roman" w:hAnsi="Times New Roman" w:cs="Times New Roman"/>
          <w:sz w:val="24"/>
          <w:szCs w:val="24"/>
        </w:rPr>
        <w:t>dimension_drug</w:t>
      </w:r>
      <w:r w:rsidR="001B4A39" w:rsidRPr="00F15B7A">
        <w:rPr>
          <w:rFonts w:ascii="Times New Roman" w:hAnsi="Times New Roman" w:cs="Times New Roman"/>
          <w:sz w:val="24"/>
          <w:szCs w:val="24"/>
        </w:rPr>
        <w:t>”</w:t>
      </w:r>
      <w:r w:rsidR="003A1265" w:rsidRPr="00F15B7A">
        <w:rPr>
          <w:rFonts w:ascii="Times New Roman" w:hAnsi="Times New Roman" w:cs="Times New Roman"/>
          <w:sz w:val="24"/>
          <w:szCs w:val="24"/>
        </w:rPr>
        <w:t xml:space="preserve">. Because I want to keep the records of drug form, drug brand generic description in my child table. For further studies, research of medication records, to help manufacturers, it is very important to have information about medication form of a drug and its brand/generic type. </w:t>
      </w:r>
    </w:p>
    <w:p w14:paraId="62C8EFF7" w14:textId="6264D3C2" w:rsidR="00EA79AD" w:rsidRPr="00F15B7A" w:rsidRDefault="00D47919" w:rsidP="005F4D0E">
      <w:pPr>
        <w:spacing w:after="0" w:line="480" w:lineRule="auto"/>
        <w:ind w:firstLine="720"/>
        <w:rPr>
          <w:rFonts w:ascii="Times New Roman" w:hAnsi="Times New Roman" w:cs="Times New Roman"/>
          <w:sz w:val="24"/>
          <w:szCs w:val="24"/>
        </w:rPr>
      </w:pPr>
      <w:r w:rsidRPr="00F15B7A">
        <w:rPr>
          <w:rFonts w:ascii="Times New Roman" w:hAnsi="Times New Roman" w:cs="Times New Roman"/>
          <w:sz w:val="24"/>
          <w:szCs w:val="24"/>
        </w:rPr>
        <w:t>In the child table fact_pharmacyclaim</w:t>
      </w:r>
      <w:r w:rsidR="00EA79AD" w:rsidRPr="00F15B7A">
        <w:rPr>
          <w:rFonts w:ascii="Times New Roman" w:hAnsi="Times New Roman" w:cs="Times New Roman"/>
          <w:sz w:val="24"/>
          <w:szCs w:val="24"/>
        </w:rPr>
        <w:t>,</w:t>
      </w:r>
      <w:r w:rsidRPr="00F15B7A">
        <w:rPr>
          <w:rFonts w:ascii="Times New Roman" w:hAnsi="Times New Roman" w:cs="Times New Roman"/>
          <w:sz w:val="24"/>
          <w:szCs w:val="24"/>
        </w:rPr>
        <w:t xml:space="preserve"> I want to restrict the deletion of records because, I want to keep the details of drug code, member_id in my child table. I want to know which </w:t>
      </w:r>
      <w:r w:rsidRPr="00F15B7A">
        <w:rPr>
          <w:rFonts w:ascii="Times New Roman" w:hAnsi="Times New Roman" w:cs="Times New Roman"/>
          <w:sz w:val="24"/>
          <w:szCs w:val="24"/>
        </w:rPr>
        <w:lastRenderedPageBreak/>
        <w:t xml:space="preserve">patients were prescribed with </w:t>
      </w:r>
      <w:proofErr w:type="gramStart"/>
      <w:r w:rsidRPr="00F15B7A">
        <w:rPr>
          <w:rFonts w:ascii="Times New Roman" w:hAnsi="Times New Roman" w:cs="Times New Roman"/>
          <w:sz w:val="24"/>
          <w:szCs w:val="24"/>
        </w:rPr>
        <w:t>particular medicine</w:t>
      </w:r>
      <w:proofErr w:type="gramEnd"/>
      <w:r w:rsidRPr="00F15B7A">
        <w:rPr>
          <w:rFonts w:ascii="Times New Roman" w:hAnsi="Times New Roman" w:cs="Times New Roman"/>
          <w:sz w:val="24"/>
          <w:szCs w:val="24"/>
        </w:rPr>
        <w:t xml:space="preserve"> and what are details of those patients.</w:t>
      </w:r>
      <w:r w:rsidR="00FB6F1A" w:rsidRPr="00F15B7A">
        <w:rPr>
          <w:rFonts w:ascii="Times New Roman" w:hAnsi="Times New Roman" w:cs="Times New Roman"/>
          <w:sz w:val="24"/>
          <w:szCs w:val="24"/>
        </w:rPr>
        <w:t xml:space="preserve"> This is very useful for categorizing the medicines based on age/member_id/fill_date to help the manufactures </w:t>
      </w:r>
      <w:proofErr w:type="gramStart"/>
      <w:r w:rsidR="00FB6F1A" w:rsidRPr="00F15B7A">
        <w:rPr>
          <w:rFonts w:ascii="Times New Roman" w:hAnsi="Times New Roman" w:cs="Times New Roman"/>
          <w:sz w:val="24"/>
          <w:szCs w:val="24"/>
        </w:rPr>
        <w:t>and also</w:t>
      </w:r>
      <w:proofErr w:type="gramEnd"/>
      <w:r w:rsidR="00FB6F1A" w:rsidRPr="00F15B7A">
        <w:rPr>
          <w:rFonts w:ascii="Times New Roman" w:hAnsi="Times New Roman" w:cs="Times New Roman"/>
          <w:sz w:val="24"/>
          <w:szCs w:val="24"/>
        </w:rPr>
        <w:t xml:space="preserve"> payers. </w:t>
      </w:r>
      <w:r w:rsidR="004C5B0F" w:rsidRPr="00F15B7A">
        <w:rPr>
          <w:rFonts w:ascii="Times New Roman" w:hAnsi="Times New Roman" w:cs="Times New Roman"/>
          <w:sz w:val="24"/>
          <w:szCs w:val="24"/>
        </w:rPr>
        <w:t xml:space="preserve">So, I have selected restrict for all the tables in the list below. </w:t>
      </w:r>
      <w:r w:rsidR="00012854" w:rsidRPr="00F15B7A">
        <w:rPr>
          <w:rFonts w:ascii="Times New Roman" w:hAnsi="Times New Roman" w:cs="Times New Roman"/>
          <w:sz w:val="24"/>
          <w:szCs w:val="24"/>
        </w:rPr>
        <w:t xml:space="preserve">I believe storing pharmacy claim details are very important </w:t>
      </w:r>
      <w:r w:rsidR="00792540" w:rsidRPr="00F15B7A">
        <w:rPr>
          <w:rFonts w:ascii="Times New Roman" w:hAnsi="Times New Roman" w:cs="Times New Roman"/>
          <w:sz w:val="24"/>
          <w:szCs w:val="24"/>
        </w:rPr>
        <w:t xml:space="preserve">for future analysis. So, I never take Set null or Cascade option with on delete. </w:t>
      </w:r>
    </w:p>
    <w:tbl>
      <w:tblPr>
        <w:tblStyle w:val="TableGridLight"/>
        <w:tblW w:w="10440" w:type="dxa"/>
        <w:tblInd w:w="-455" w:type="dxa"/>
        <w:tblLayout w:type="fixed"/>
        <w:tblLook w:val="04A0" w:firstRow="1" w:lastRow="0" w:firstColumn="1" w:lastColumn="0" w:noHBand="0" w:noVBand="1"/>
      </w:tblPr>
      <w:tblGrid>
        <w:gridCol w:w="2250"/>
        <w:gridCol w:w="2790"/>
        <w:gridCol w:w="3060"/>
        <w:gridCol w:w="1260"/>
        <w:gridCol w:w="1080"/>
      </w:tblGrid>
      <w:tr w:rsidR="002F043E" w:rsidRPr="00F15B7A" w14:paraId="77DC79EF" w14:textId="77777777" w:rsidTr="00475655">
        <w:tc>
          <w:tcPr>
            <w:tcW w:w="2250" w:type="dxa"/>
            <w:shd w:val="clear" w:color="auto" w:fill="D9E2F3" w:themeFill="accent1" w:themeFillTint="33"/>
          </w:tcPr>
          <w:p w14:paraId="697BFAA9" w14:textId="1296699C" w:rsidR="00B9440E" w:rsidRPr="00F15B7A" w:rsidRDefault="00B9440E" w:rsidP="00BD69A8">
            <w:pPr>
              <w:spacing w:line="480" w:lineRule="auto"/>
              <w:jc w:val="center"/>
              <w:rPr>
                <w:rFonts w:ascii="Times New Roman" w:hAnsi="Times New Roman" w:cs="Times New Roman"/>
                <w:sz w:val="24"/>
                <w:szCs w:val="24"/>
              </w:rPr>
            </w:pPr>
            <w:r w:rsidRPr="00F15B7A">
              <w:rPr>
                <w:rFonts w:ascii="Times New Roman" w:hAnsi="Times New Roman" w:cs="Times New Roman"/>
                <w:sz w:val="24"/>
                <w:szCs w:val="24"/>
              </w:rPr>
              <w:t>Child table</w:t>
            </w:r>
          </w:p>
        </w:tc>
        <w:tc>
          <w:tcPr>
            <w:tcW w:w="2790" w:type="dxa"/>
            <w:shd w:val="clear" w:color="auto" w:fill="D9E2F3" w:themeFill="accent1" w:themeFillTint="33"/>
          </w:tcPr>
          <w:p w14:paraId="25FD8181" w14:textId="2ABE1E8E" w:rsidR="00B9440E" w:rsidRPr="00F15B7A" w:rsidRDefault="00B9440E" w:rsidP="00BD69A8">
            <w:pPr>
              <w:spacing w:line="480" w:lineRule="auto"/>
              <w:jc w:val="center"/>
              <w:rPr>
                <w:rFonts w:ascii="Times New Roman" w:hAnsi="Times New Roman" w:cs="Times New Roman"/>
                <w:sz w:val="24"/>
                <w:szCs w:val="24"/>
              </w:rPr>
            </w:pPr>
            <w:r w:rsidRPr="00F15B7A">
              <w:rPr>
                <w:rFonts w:ascii="Times New Roman" w:hAnsi="Times New Roman" w:cs="Times New Roman"/>
                <w:sz w:val="24"/>
                <w:szCs w:val="24"/>
              </w:rPr>
              <w:t>Foreign key</w:t>
            </w:r>
          </w:p>
        </w:tc>
        <w:tc>
          <w:tcPr>
            <w:tcW w:w="3060" w:type="dxa"/>
            <w:shd w:val="clear" w:color="auto" w:fill="D9E2F3" w:themeFill="accent1" w:themeFillTint="33"/>
          </w:tcPr>
          <w:p w14:paraId="544C0BAC" w14:textId="49FA64E5" w:rsidR="00B9440E" w:rsidRPr="00F15B7A" w:rsidRDefault="00B9440E" w:rsidP="00BD69A8">
            <w:pPr>
              <w:spacing w:line="480" w:lineRule="auto"/>
              <w:jc w:val="center"/>
              <w:rPr>
                <w:rFonts w:ascii="Times New Roman" w:hAnsi="Times New Roman" w:cs="Times New Roman"/>
                <w:sz w:val="24"/>
                <w:szCs w:val="24"/>
              </w:rPr>
            </w:pPr>
            <w:r w:rsidRPr="00F15B7A">
              <w:rPr>
                <w:rFonts w:ascii="Times New Roman" w:hAnsi="Times New Roman" w:cs="Times New Roman"/>
                <w:sz w:val="24"/>
                <w:szCs w:val="24"/>
              </w:rPr>
              <w:t>Parent table</w:t>
            </w:r>
          </w:p>
        </w:tc>
        <w:tc>
          <w:tcPr>
            <w:tcW w:w="1260" w:type="dxa"/>
            <w:shd w:val="clear" w:color="auto" w:fill="D9E2F3" w:themeFill="accent1" w:themeFillTint="33"/>
          </w:tcPr>
          <w:p w14:paraId="04689D01" w14:textId="7A557BC8" w:rsidR="00B9440E" w:rsidRPr="00F15B7A" w:rsidRDefault="00B9440E" w:rsidP="00BD69A8">
            <w:pPr>
              <w:spacing w:line="276" w:lineRule="auto"/>
              <w:jc w:val="center"/>
              <w:rPr>
                <w:rFonts w:ascii="Times New Roman" w:hAnsi="Times New Roman" w:cs="Times New Roman"/>
                <w:sz w:val="24"/>
                <w:szCs w:val="24"/>
              </w:rPr>
            </w:pPr>
            <w:r w:rsidRPr="00F15B7A">
              <w:rPr>
                <w:rFonts w:ascii="Times New Roman" w:hAnsi="Times New Roman" w:cs="Times New Roman"/>
                <w:sz w:val="24"/>
                <w:szCs w:val="24"/>
              </w:rPr>
              <w:t>On Update</w:t>
            </w:r>
          </w:p>
        </w:tc>
        <w:tc>
          <w:tcPr>
            <w:tcW w:w="1080" w:type="dxa"/>
            <w:shd w:val="clear" w:color="auto" w:fill="D9E2F3" w:themeFill="accent1" w:themeFillTint="33"/>
          </w:tcPr>
          <w:p w14:paraId="3C5BE8D5" w14:textId="4E3F84DC" w:rsidR="00B9440E" w:rsidRPr="00F15B7A" w:rsidRDefault="00B9440E" w:rsidP="00BD69A8">
            <w:pPr>
              <w:spacing w:line="276" w:lineRule="auto"/>
              <w:jc w:val="center"/>
              <w:rPr>
                <w:rFonts w:ascii="Times New Roman" w:hAnsi="Times New Roman" w:cs="Times New Roman"/>
                <w:sz w:val="24"/>
                <w:szCs w:val="24"/>
              </w:rPr>
            </w:pPr>
            <w:r w:rsidRPr="00F15B7A">
              <w:rPr>
                <w:rFonts w:ascii="Times New Roman" w:hAnsi="Times New Roman" w:cs="Times New Roman"/>
                <w:sz w:val="24"/>
                <w:szCs w:val="24"/>
              </w:rPr>
              <w:t>On Delete</w:t>
            </w:r>
          </w:p>
        </w:tc>
      </w:tr>
      <w:tr w:rsidR="00F15B7A" w:rsidRPr="00F15B7A" w14:paraId="6E00A577" w14:textId="77777777" w:rsidTr="00D55793">
        <w:tc>
          <w:tcPr>
            <w:tcW w:w="2250" w:type="dxa"/>
          </w:tcPr>
          <w:p w14:paraId="603EB205" w14:textId="7D7E9E0F"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dimension_drug</w:t>
            </w:r>
          </w:p>
        </w:tc>
        <w:tc>
          <w:tcPr>
            <w:tcW w:w="2790" w:type="dxa"/>
          </w:tcPr>
          <w:p w14:paraId="76B1D88B" w14:textId="0AB3AA8B"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drug_form_code</w:t>
            </w:r>
          </w:p>
        </w:tc>
        <w:tc>
          <w:tcPr>
            <w:tcW w:w="3060" w:type="dxa"/>
          </w:tcPr>
          <w:p w14:paraId="60404EBE" w14:textId="54A3D140"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dimension_drugform</w:t>
            </w:r>
          </w:p>
        </w:tc>
        <w:tc>
          <w:tcPr>
            <w:tcW w:w="1260" w:type="dxa"/>
          </w:tcPr>
          <w:p w14:paraId="1E19C291" w14:textId="00B5429F" w:rsidR="00B9440E" w:rsidRPr="00F15B7A" w:rsidRDefault="00B9440E" w:rsidP="00B9440E">
            <w:pPr>
              <w:spacing w:line="276" w:lineRule="auto"/>
              <w:rPr>
                <w:rFonts w:ascii="Times New Roman" w:hAnsi="Times New Roman" w:cs="Times New Roman"/>
                <w:sz w:val="24"/>
                <w:szCs w:val="24"/>
              </w:rPr>
            </w:pPr>
            <w:r w:rsidRPr="00F15B7A">
              <w:rPr>
                <w:rFonts w:ascii="Times New Roman" w:hAnsi="Times New Roman" w:cs="Times New Roman"/>
                <w:sz w:val="24"/>
                <w:szCs w:val="24"/>
              </w:rPr>
              <w:t>Cascade</w:t>
            </w:r>
          </w:p>
        </w:tc>
        <w:tc>
          <w:tcPr>
            <w:tcW w:w="1080" w:type="dxa"/>
          </w:tcPr>
          <w:p w14:paraId="5D49EB99" w14:textId="71360A7E" w:rsidR="00B9440E" w:rsidRPr="00F15B7A" w:rsidRDefault="00B9440E" w:rsidP="00B9440E">
            <w:pPr>
              <w:spacing w:line="276" w:lineRule="auto"/>
              <w:rPr>
                <w:rFonts w:ascii="Times New Roman" w:hAnsi="Times New Roman" w:cs="Times New Roman"/>
                <w:sz w:val="24"/>
                <w:szCs w:val="24"/>
              </w:rPr>
            </w:pPr>
            <w:r w:rsidRPr="00F15B7A">
              <w:rPr>
                <w:rFonts w:ascii="Times New Roman" w:hAnsi="Times New Roman" w:cs="Times New Roman"/>
                <w:sz w:val="24"/>
                <w:szCs w:val="24"/>
              </w:rPr>
              <w:t>Restrict</w:t>
            </w:r>
          </w:p>
        </w:tc>
      </w:tr>
      <w:tr w:rsidR="00F15B7A" w:rsidRPr="00F15B7A" w14:paraId="703AE5B5" w14:textId="77777777" w:rsidTr="00D55793">
        <w:tc>
          <w:tcPr>
            <w:tcW w:w="2250" w:type="dxa"/>
          </w:tcPr>
          <w:p w14:paraId="29D8A5C4" w14:textId="76DA5951"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dimension_drug</w:t>
            </w:r>
          </w:p>
        </w:tc>
        <w:tc>
          <w:tcPr>
            <w:tcW w:w="2790" w:type="dxa"/>
          </w:tcPr>
          <w:p w14:paraId="2220FF7C" w14:textId="78E1C4EA"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drug_brand_generic_code</w:t>
            </w:r>
          </w:p>
        </w:tc>
        <w:tc>
          <w:tcPr>
            <w:tcW w:w="3060" w:type="dxa"/>
          </w:tcPr>
          <w:p w14:paraId="775C1A74" w14:textId="7986E632"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dimension_drugbrandgeneric</w:t>
            </w:r>
          </w:p>
        </w:tc>
        <w:tc>
          <w:tcPr>
            <w:tcW w:w="1260" w:type="dxa"/>
          </w:tcPr>
          <w:p w14:paraId="236FD492" w14:textId="00EE78A8" w:rsidR="00B9440E" w:rsidRPr="00F15B7A" w:rsidRDefault="00B9440E" w:rsidP="00B9440E">
            <w:pPr>
              <w:spacing w:line="276" w:lineRule="auto"/>
              <w:rPr>
                <w:rFonts w:ascii="Times New Roman" w:hAnsi="Times New Roman" w:cs="Times New Roman"/>
                <w:sz w:val="24"/>
                <w:szCs w:val="24"/>
              </w:rPr>
            </w:pPr>
            <w:r w:rsidRPr="00F15B7A">
              <w:rPr>
                <w:rFonts w:ascii="Times New Roman" w:hAnsi="Times New Roman" w:cs="Times New Roman"/>
                <w:sz w:val="24"/>
                <w:szCs w:val="24"/>
              </w:rPr>
              <w:t>Cascade</w:t>
            </w:r>
          </w:p>
        </w:tc>
        <w:tc>
          <w:tcPr>
            <w:tcW w:w="1080" w:type="dxa"/>
          </w:tcPr>
          <w:p w14:paraId="143AA568" w14:textId="65C4B227" w:rsidR="00B9440E" w:rsidRPr="00F15B7A" w:rsidRDefault="00B9440E" w:rsidP="00B9440E">
            <w:pPr>
              <w:spacing w:line="276" w:lineRule="auto"/>
              <w:rPr>
                <w:rFonts w:ascii="Times New Roman" w:hAnsi="Times New Roman" w:cs="Times New Roman"/>
                <w:sz w:val="24"/>
                <w:szCs w:val="24"/>
              </w:rPr>
            </w:pPr>
            <w:r w:rsidRPr="00F15B7A">
              <w:rPr>
                <w:rFonts w:ascii="Times New Roman" w:hAnsi="Times New Roman" w:cs="Times New Roman"/>
                <w:sz w:val="24"/>
                <w:szCs w:val="24"/>
              </w:rPr>
              <w:t>Restrict</w:t>
            </w:r>
          </w:p>
        </w:tc>
      </w:tr>
      <w:tr w:rsidR="00F15B7A" w:rsidRPr="00F15B7A" w14:paraId="77E55489" w14:textId="77777777" w:rsidTr="00D55793">
        <w:tc>
          <w:tcPr>
            <w:tcW w:w="2250" w:type="dxa"/>
          </w:tcPr>
          <w:p w14:paraId="1E8B390E" w14:textId="4A43270F"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fact_pharmacyclaim</w:t>
            </w:r>
          </w:p>
        </w:tc>
        <w:tc>
          <w:tcPr>
            <w:tcW w:w="2790" w:type="dxa"/>
          </w:tcPr>
          <w:p w14:paraId="03E61F05" w14:textId="516B99AB"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member_id</w:t>
            </w:r>
          </w:p>
        </w:tc>
        <w:tc>
          <w:tcPr>
            <w:tcW w:w="3060" w:type="dxa"/>
          </w:tcPr>
          <w:p w14:paraId="5E18A1EE" w14:textId="0E201041"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dimension_patient</w:t>
            </w:r>
          </w:p>
        </w:tc>
        <w:tc>
          <w:tcPr>
            <w:tcW w:w="1260" w:type="dxa"/>
          </w:tcPr>
          <w:p w14:paraId="72090B1D" w14:textId="69A91CE1" w:rsidR="00B9440E" w:rsidRPr="00F15B7A" w:rsidRDefault="00B9440E" w:rsidP="00B9440E">
            <w:pPr>
              <w:spacing w:line="276" w:lineRule="auto"/>
              <w:rPr>
                <w:rFonts w:ascii="Times New Roman" w:hAnsi="Times New Roman" w:cs="Times New Roman"/>
                <w:sz w:val="24"/>
                <w:szCs w:val="24"/>
              </w:rPr>
            </w:pPr>
            <w:r w:rsidRPr="00F15B7A">
              <w:rPr>
                <w:rFonts w:ascii="Times New Roman" w:hAnsi="Times New Roman" w:cs="Times New Roman"/>
                <w:sz w:val="24"/>
                <w:szCs w:val="24"/>
              </w:rPr>
              <w:t>Cascade</w:t>
            </w:r>
          </w:p>
        </w:tc>
        <w:tc>
          <w:tcPr>
            <w:tcW w:w="1080" w:type="dxa"/>
          </w:tcPr>
          <w:p w14:paraId="5FFC47B4" w14:textId="31B4AAA9" w:rsidR="00B9440E" w:rsidRPr="00F15B7A" w:rsidRDefault="00B9440E" w:rsidP="00B9440E">
            <w:pPr>
              <w:spacing w:line="276" w:lineRule="auto"/>
              <w:rPr>
                <w:rFonts w:ascii="Times New Roman" w:hAnsi="Times New Roman" w:cs="Times New Roman"/>
                <w:sz w:val="24"/>
                <w:szCs w:val="24"/>
              </w:rPr>
            </w:pPr>
            <w:r w:rsidRPr="00F15B7A">
              <w:rPr>
                <w:rFonts w:ascii="Times New Roman" w:hAnsi="Times New Roman" w:cs="Times New Roman"/>
                <w:sz w:val="24"/>
                <w:szCs w:val="24"/>
              </w:rPr>
              <w:t>Restrict</w:t>
            </w:r>
          </w:p>
        </w:tc>
      </w:tr>
      <w:tr w:rsidR="00F15B7A" w:rsidRPr="00F15B7A" w14:paraId="0D82D5D9" w14:textId="77777777" w:rsidTr="00D55793">
        <w:tc>
          <w:tcPr>
            <w:tcW w:w="2250" w:type="dxa"/>
          </w:tcPr>
          <w:p w14:paraId="33E8F8CB" w14:textId="0D3E3934"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fact_pharmacyclaim</w:t>
            </w:r>
          </w:p>
        </w:tc>
        <w:tc>
          <w:tcPr>
            <w:tcW w:w="2790" w:type="dxa"/>
          </w:tcPr>
          <w:p w14:paraId="0208DF28" w14:textId="2F53603A"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drug_ndc</w:t>
            </w:r>
          </w:p>
        </w:tc>
        <w:tc>
          <w:tcPr>
            <w:tcW w:w="3060" w:type="dxa"/>
          </w:tcPr>
          <w:p w14:paraId="0B9D4251" w14:textId="67599324" w:rsidR="00B9440E" w:rsidRPr="00F15B7A" w:rsidRDefault="00B9440E" w:rsidP="00D528B8">
            <w:pPr>
              <w:spacing w:line="480" w:lineRule="auto"/>
              <w:rPr>
                <w:rFonts w:ascii="Times New Roman" w:hAnsi="Times New Roman" w:cs="Times New Roman"/>
                <w:sz w:val="24"/>
                <w:szCs w:val="24"/>
              </w:rPr>
            </w:pPr>
            <w:r w:rsidRPr="00F15B7A">
              <w:rPr>
                <w:rFonts w:ascii="Times New Roman" w:hAnsi="Times New Roman" w:cs="Times New Roman"/>
                <w:sz w:val="24"/>
                <w:szCs w:val="24"/>
              </w:rPr>
              <w:t>dimension_drug</w:t>
            </w:r>
          </w:p>
        </w:tc>
        <w:tc>
          <w:tcPr>
            <w:tcW w:w="1260" w:type="dxa"/>
          </w:tcPr>
          <w:p w14:paraId="2B05C43E" w14:textId="1BA15EED" w:rsidR="00B9440E" w:rsidRPr="00F15B7A" w:rsidRDefault="00B9440E" w:rsidP="00B9440E">
            <w:pPr>
              <w:spacing w:line="276" w:lineRule="auto"/>
              <w:rPr>
                <w:rFonts w:ascii="Times New Roman" w:hAnsi="Times New Roman" w:cs="Times New Roman"/>
                <w:sz w:val="24"/>
                <w:szCs w:val="24"/>
              </w:rPr>
            </w:pPr>
            <w:r w:rsidRPr="00F15B7A">
              <w:rPr>
                <w:rFonts w:ascii="Times New Roman" w:hAnsi="Times New Roman" w:cs="Times New Roman"/>
                <w:sz w:val="24"/>
                <w:szCs w:val="24"/>
              </w:rPr>
              <w:t>Cascade</w:t>
            </w:r>
          </w:p>
        </w:tc>
        <w:tc>
          <w:tcPr>
            <w:tcW w:w="1080" w:type="dxa"/>
          </w:tcPr>
          <w:p w14:paraId="17463573" w14:textId="64522760" w:rsidR="00B9440E" w:rsidRPr="00F15B7A" w:rsidRDefault="00B9440E" w:rsidP="00B9440E">
            <w:pPr>
              <w:spacing w:line="276" w:lineRule="auto"/>
              <w:rPr>
                <w:rFonts w:ascii="Times New Roman" w:hAnsi="Times New Roman" w:cs="Times New Roman"/>
                <w:sz w:val="24"/>
                <w:szCs w:val="24"/>
              </w:rPr>
            </w:pPr>
            <w:r w:rsidRPr="00F15B7A">
              <w:rPr>
                <w:rFonts w:ascii="Times New Roman" w:hAnsi="Times New Roman" w:cs="Times New Roman"/>
                <w:sz w:val="24"/>
                <w:szCs w:val="24"/>
              </w:rPr>
              <w:t>Restrict</w:t>
            </w:r>
          </w:p>
        </w:tc>
      </w:tr>
    </w:tbl>
    <w:p w14:paraId="7E46164C" w14:textId="612BB549" w:rsidR="00721C17" w:rsidRPr="00BA1F1E" w:rsidRDefault="001B1A9C" w:rsidP="00721C17">
      <w:pPr>
        <w:spacing w:before="240" w:after="0" w:line="480" w:lineRule="auto"/>
        <w:jc w:val="center"/>
        <w:rPr>
          <w:rFonts w:ascii="Times New Roman" w:hAnsi="Times New Roman" w:cs="Times New Roman"/>
          <w:sz w:val="24"/>
          <w:szCs w:val="24"/>
        </w:rPr>
      </w:pPr>
      <w:r w:rsidRPr="00F15B7A">
        <w:rPr>
          <w:rFonts w:ascii="Times New Roman" w:hAnsi="Times New Roman" w:cs="Times New Roman"/>
          <w:sz w:val="24"/>
          <w:szCs w:val="24"/>
        </w:rPr>
        <w:t>Figure 2: Foreign keys and their referential integrities</w:t>
      </w:r>
    </w:p>
    <w:p w14:paraId="338FD192" w14:textId="4484513E" w:rsidR="00CA6335" w:rsidRDefault="00721C17" w:rsidP="00037069">
      <w:pPr>
        <w:pStyle w:val="ListParagraph"/>
        <w:numPr>
          <w:ilvl w:val="0"/>
          <w:numId w:val="2"/>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Entity Relationship diagram</w:t>
      </w:r>
    </w:p>
    <w:p w14:paraId="232D98DB" w14:textId="6A339107" w:rsidR="00721C17" w:rsidRDefault="00721C17" w:rsidP="00721C17">
      <w:pPr>
        <w:spacing w:after="0" w:line="480" w:lineRule="auto"/>
        <w:ind w:left="-270"/>
        <w:jc w:val="center"/>
        <w:rPr>
          <w:rFonts w:ascii="Times New Roman" w:hAnsi="Times New Roman" w:cs="Times New Roman"/>
          <w:b/>
          <w:bCs/>
          <w:sz w:val="24"/>
          <w:szCs w:val="24"/>
        </w:rPr>
      </w:pPr>
      <w:r>
        <w:rPr>
          <w:noProof/>
        </w:rPr>
        <w:drawing>
          <wp:inline distT="0" distB="0" distL="0" distR="0" wp14:anchorId="2FD0C243" wp14:editId="0A7CA0DA">
            <wp:extent cx="6400800" cy="3624903"/>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624903"/>
                    </a:xfrm>
                    <a:prstGeom prst="rect">
                      <a:avLst/>
                    </a:prstGeom>
                    <a:ln>
                      <a:solidFill>
                        <a:schemeClr val="accent1">
                          <a:lumMod val="60000"/>
                          <a:lumOff val="40000"/>
                        </a:schemeClr>
                      </a:solidFill>
                    </a:ln>
                  </pic:spPr>
                </pic:pic>
              </a:graphicData>
            </a:graphic>
          </wp:inline>
        </w:drawing>
      </w:r>
    </w:p>
    <w:p w14:paraId="574F9E78" w14:textId="34916D22" w:rsidR="00DC07B1" w:rsidRDefault="00DC07B1" w:rsidP="00721C17">
      <w:pPr>
        <w:spacing w:after="0" w:line="480" w:lineRule="auto"/>
        <w:ind w:left="-270"/>
        <w:jc w:val="center"/>
        <w:rPr>
          <w:rFonts w:ascii="Times New Roman" w:hAnsi="Times New Roman" w:cs="Times New Roman"/>
          <w:sz w:val="24"/>
          <w:szCs w:val="24"/>
        </w:rPr>
      </w:pPr>
      <w:r w:rsidRPr="00DC07B1">
        <w:rPr>
          <w:rFonts w:ascii="Times New Roman" w:hAnsi="Times New Roman" w:cs="Times New Roman"/>
          <w:sz w:val="24"/>
          <w:szCs w:val="24"/>
        </w:rPr>
        <w:lastRenderedPageBreak/>
        <w:t xml:space="preserve">Figure 3: </w:t>
      </w:r>
      <w:r w:rsidR="006C395B">
        <w:rPr>
          <w:rFonts w:ascii="Times New Roman" w:hAnsi="Times New Roman" w:cs="Times New Roman"/>
          <w:sz w:val="24"/>
          <w:szCs w:val="24"/>
        </w:rPr>
        <w:t>Snowflake schema</w:t>
      </w:r>
    </w:p>
    <w:p w14:paraId="4A1492E8" w14:textId="1DCDBAD7" w:rsidR="006C395B" w:rsidRPr="00DC07B1" w:rsidRDefault="006C395B" w:rsidP="006C395B">
      <w:pPr>
        <w:spacing w:after="0" w:line="480" w:lineRule="auto"/>
        <w:ind w:left="-270"/>
        <w:rPr>
          <w:rFonts w:ascii="Times New Roman" w:hAnsi="Times New Roman" w:cs="Times New Roman"/>
          <w:sz w:val="24"/>
          <w:szCs w:val="24"/>
        </w:rPr>
      </w:pPr>
      <w:r>
        <w:rPr>
          <w:rFonts w:ascii="Times New Roman" w:hAnsi="Times New Roman" w:cs="Times New Roman"/>
          <w:sz w:val="24"/>
          <w:szCs w:val="24"/>
        </w:rPr>
        <w:t xml:space="preserve">The snowflake schema is shown in figure 3. </w:t>
      </w:r>
      <w:r w:rsidR="009542A4">
        <w:rPr>
          <w:rFonts w:ascii="Times New Roman" w:hAnsi="Times New Roman" w:cs="Times New Roman"/>
          <w:sz w:val="24"/>
          <w:szCs w:val="24"/>
        </w:rPr>
        <w:t xml:space="preserve">It is normalized form of star schema. </w:t>
      </w:r>
    </w:p>
    <w:p w14:paraId="6991AB7C" w14:textId="6E5FB18E" w:rsidR="00721C17" w:rsidRPr="00F15B7A" w:rsidRDefault="00721C17" w:rsidP="00037069">
      <w:pPr>
        <w:pStyle w:val="ListParagraph"/>
        <w:numPr>
          <w:ilvl w:val="0"/>
          <w:numId w:val="2"/>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Analytics and Reporting</w:t>
      </w:r>
    </w:p>
    <w:p w14:paraId="4C3AC1EA" w14:textId="741500C2" w:rsidR="007066A7" w:rsidRPr="00F15B7A" w:rsidRDefault="007066A7" w:rsidP="007066A7">
      <w:pPr>
        <w:pStyle w:val="ListParagraph"/>
        <w:numPr>
          <w:ilvl w:val="0"/>
          <w:numId w:val="5"/>
        </w:numPr>
        <w:spacing w:after="0" w:line="480" w:lineRule="auto"/>
        <w:rPr>
          <w:rFonts w:ascii="Times New Roman" w:hAnsi="Times New Roman" w:cs="Times New Roman"/>
          <w:color w:val="000000" w:themeColor="text1"/>
          <w:sz w:val="24"/>
          <w:szCs w:val="24"/>
        </w:rPr>
      </w:pPr>
      <w:r w:rsidRPr="00F15B7A">
        <w:rPr>
          <w:rFonts w:ascii="Times New Roman" w:hAnsi="Times New Roman" w:cs="Times New Roman"/>
          <w:color w:val="000000" w:themeColor="text1"/>
          <w:sz w:val="24"/>
          <w:szCs w:val="24"/>
        </w:rPr>
        <w:t>prescriptions grouped by drug name</w:t>
      </w:r>
    </w:p>
    <w:p w14:paraId="4ED6FC23" w14:textId="4A920D7A" w:rsidR="001012CF" w:rsidRPr="00F15B7A" w:rsidRDefault="007066A7" w:rsidP="001012CF">
      <w:pPr>
        <w:spacing w:after="0" w:line="480" w:lineRule="auto"/>
        <w:jc w:val="center"/>
        <w:rPr>
          <w:rFonts w:ascii="Times New Roman" w:hAnsi="Times New Roman" w:cs="Times New Roman"/>
          <w:color w:val="000000" w:themeColor="text1"/>
          <w:sz w:val="24"/>
          <w:szCs w:val="24"/>
        </w:rPr>
      </w:pPr>
      <w:r w:rsidRPr="00F15B7A">
        <w:rPr>
          <w:rFonts w:ascii="Times New Roman" w:hAnsi="Times New Roman" w:cs="Times New Roman"/>
          <w:noProof/>
          <w:sz w:val="24"/>
          <w:szCs w:val="24"/>
        </w:rPr>
        <w:drawing>
          <wp:inline distT="0" distB="0" distL="0" distR="0" wp14:anchorId="3E32E292" wp14:editId="2B6A0BA0">
            <wp:extent cx="2153995" cy="975836"/>
            <wp:effectExtent l="19050" t="19050" r="1778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219" cy="994512"/>
                    </a:xfrm>
                    <a:prstGeom prst="rect">
                      <a:avLst/>
                    </a:prstGeom>
                    <a:ln>
                      <a:solidFill>
                        <a:schemeClr val="accent1">
                          <a:lumMod val="60000"/>
                          <a:lumOff val="40000"/>
                        </a:schemeClr>
                      </a:solidFill>
                    </a:ln>
                  </pic:spPr>
                </pic:pic>
              </a:graphicData>
            </a:graphic>
          </wp:inline>
        </w:drawing>
      </w:r>
    </w:p>
    <w:p w14:paraId="038DC2FB" w14:textId="1ABE304B" w:rsidR="007066A7" w:rsidRPr="00F15B7A" w:rsidRDefault="001012CF" w:rsidP="004B477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drug name Ambien, total prescriptions are 5.</w:t>
      </w:r>
      <w:r w:rsidR="007E3AF2">
        <w:rPr>
          <w:rFonts w:ascii="Times New Roman" w:hAnsi="Times New Roman" w:cs="Times New Roman"/>
          <w:color w:val="000000" w:themeColor="text1"/>
          <w:sz w:val="24"/>
          <w:szCs w:val="24"/>
        </w:rPr>
        <w:t xml:space="preserve"> It was prescribed </w:t>
      </w:r>
      <w:r w:rsidR="0007350E">
        <w:rPr>
          <w:rFonts w:ascii="Times New Roman" w:hAnsi="Times New Roman" w:cs="Times New Roman"/>
          <w:color w:val="000000" w:themeColor="text1"/>
          <w:sz w:val="24"/>
          <w:szCs w:val="24"/>
        </w:rPr>
        <w:t>more</w:t>
      </w:r>
      <w:r w:rsidR="007E3AF2">
        <w:rPr>
          <w:rFonts w:ascii="Times New Roman" w:hAnsi="Times New Roman" w:cs="Times New Roman"/>
          <w:color w:val="000000" w:themeColor="text1"/>
          <w:sz w:val="24"/>
          <w:szCs w:val="24"/>
        </w:rPr>
        <w:t xml:space="preserve"> times</w:t>
      </w:r>
      <w:r w:rsidR="0007350E">
        <w:rPr>
          <w:rFonts w:ascii="Times New Roman" w:hAnsi="Times New Roman" w:cs="Times New Roman"/>
          <w:color w:val="000000" w:themeColor="text1"/>
          <w:sz w:val="24"/>
          <w:szCs w:val="24"/>
        </w:rPr>
        <w:t xml:space="preserve"> compared to other drugs</w:t>
      </w:r>
      <w:r w:rsidR="007E3AF2">
        <w:rPr>
          <w:rFonts w:ascii="Times New Roman" w:hAnsi="Times New Roman" w:cs="Times New Roman"/>
          <w:color w:val="000000" w:themeColor="text1"/>
          <w:sz w:val="24"/>
          <w:szCs w:val="24"/>
        </w:rPr>
        <w:t xml:space="preserve">. </w:t>
      </w:r>
    </w:p>
    <w:p w14:paraId="3325956B" w14:textId="707DD3F3" w:rsidR="007066A7" w:rsidRPr="00F15B7A" w:rsidRDefault="007066A7" w:rsidP="007066A7">
      <w:pPr>
        <w:pStyle w:val="ListParagraph"/>
        <w:numPr>
          <w:ilvl w:val="0"/>
          <w:numId w:val="5"/>
        </w:numPr>
        <w:spacing w:after="0" w:line="480" w:lineRule="auto"/>
        <w:rPr>
          <w:rFonts w:ascii="Times New Roman" w:hAnsi="Times New Roman" w:cs="Times New Roman"/>
          <w:color w:val="000000" w:themeColor="text1"/>
          <w:sz w:val="24"/>
          <w:szCs w:val="24"/>
        </w:rPr>
      </w:pPr>
      <w:r w:rsidRPr="00F15B7A">
        <w:rPr>
          <w:rFonts w:ascii="Times New Roman" w:hAnsi="Times New Roman" w:cs="Times New Roman"/>
          <w:color w:val="000000" w:themeColor="text1"/>
          <w:sz w:val="24"/>
          <w:szCs w:val="24"/>
        </w:rPr>
        <w:t>prescription count, unique member count, total copay &amp; insurance pay based on age group</w:t>
      </w:r>
    </w:p>
    <w:p w14:paraId="2638F708" w14:textId="64266753" w:rsidR="007066A7" w:rsidRDefault="007066A7" w:rsidP="007066A7">
      <w:pPr>
        <w:pStyle w:val="ListParagraph"/>
        <w:spacing w:after="0" w:line="480" w:lineRule="auto"/>
        <w:ind w:left="810" w:hanging="90"/>
        <w:rPr>
          <w:rFonts w:ascii="Times New Roman" w:hAnsi="Times New Roman" w:cs="Times New Roman"/>
          <w:color w:val="000000" w:themeColor="text1"/>
          <w:sz w:val="24"/>
          <w:szCs w:val="24"/>
        </w:rPr>
      </w:pPr>
      <w:r w:rsidRPr="00F15B7A">
        <w:rPr>
          <w:rFonts w:ascii="Times New Roman" w:hAnsi="Times New Roman" w:cs="Times New Roman"/>
          <w:noProof/>
          <w:sz w:val="24"/>
          <w:szCs w:val="24"/>
        </w:rPr>
        <w:drawing>
          <wp:inline distT="0" distB="0" distL="0" distR="0" wp14:anchorId="2EB43DD2" wp14:editId="3AD40B51">
            <wp:extent cx="4927524" cy="695960"/>
            <wp:effectExtent l="19050" t="19050" r="2603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3955" cy="740652"/>
                    </a:xfrm>
                    <a:prstGeom prst="rect">
                      <a:avLst/>
                    </a:prstGeom>
                    <a:ln>
                      <a:solidFill>
                        <a:schemeClr val="accent1">
                          <a:lumMod val="60000"/>
                          <a:lumOff val="40000"/>
                        </a:schemeClr>
                      </a:solidFill>
                    </a:ln>
                  </pic:spPr>
                </pic:pic>
              </a:graphicData>
            </a:graphic>
          </wp:inline>
        </w:drawing>
      </w:r>
    </w:p>
    <w:p w14:paraId="3056C9D3" w14:textId="2D15048B" w:rsidR="004B4771" w:rsidRPr="004B4771" w:rsidRDefault="004B4771" w:rsidP="004B477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above 65 years age group, total unique members are</w:t>
      </w:r>
      <w:r w:rsidR="00EF3C06">
        <w:rPr>
          <w:rFonts w:ascii="Times New Roman" w:hAnsi="Times New Roman" w:cs="Times New Roman"/>
          <w:color w:val="000000" w:themeColor="text1"/>
          <w:sz w:val="24"/>
          <w:szCs w:val="24"/>
        </w:rPr>
        <w:t xml:space="preserve"> only</w:t>
      </w:r>
      <w:r>
        <w:rPr>
          <w:rFonts w:ascii="Times New Roman" w:hAnsi="Times New Roman" w:cs="Times New Roman"/>
          <w:color w:val="000000" w:themeColor="text1"/>
          <w:sz w:val="24"/>
          <w:szCs w:val="24"/>
        </w:rPr>
        <w:t xml:space="preserve"> </w:t>
      </w:r>
      <w:r w:rsidR="00EF3C06">
        <w:rPr>
          <w:rFonts w:ascii="Times New Roman" w:hAnsi="Times New Roman" w:cs="Times New Roman"/>
          <w:color w:val="000000" w:themeColor="text1"/>
          <w:sz w:val="24"/>
          <w:szCs w:val="24"/>
        </w:rPr>
        <w:t>one</w:t>
      </w:r>
      <w:r>
        <w:rPr>
          <w:rFonts w:ascii="Times New Roman" w:hAnsi="Times New Roman" w:cs="Times New Roman"/>
          <w:color w:val="000000" w:themeColor="text1"/>
          <w:sz w:val="24"/>
          <w:szCs w:val="24"/>
        </w:rPr>
        <w:t xml:space="preserve"> </w:t>
      </w:r>
      <w:r w:rsidR="00AA5F78">
        <w:rPr>
          <w:rFonts w:ascii="Times New Roman" w:hAnsi="Times New Roman" w:cs="Times New Roman"/>
          <w:color w:val="000000" w:themeColor="text1"/>
          <w:sz w:val="24"/>
          <w:szCs w:val="24"/>
        </w:rPr>
        <w:t>and they fill 6 prescriptions.</w:t>
      </w:r>
    </w:p>
    <w:p w14:paraId="24504295" w14:textId="77777777" w:rsidR="00F15B7A" w:rsidRDefault="00F15B7A" w:rsidP="00F15B7A">
      <w:pPr>
        <w:pStyle w:val="ListParagraph"/>
        <w:numPr>
          <w:ilvl w:val="0"/>
          <w:numId w:val="5"/>
        </w:numPr>
        <w:spacing w:after="0" w:line="480" w:lineRule="auto"/>
        <w:rPr>
          <w:rFonts w:ascii="Times New Roman" w:hAnsi="Times New Roman" w:cs="Times New Roman"/>
          <w:color w:val="000000" w:themeColor="text1"/>
          <w:sz w:val="24"/>
          <w:szCs w:val="24"/>
        </w:rPr>
      </w:pPr>
      <w:r w:rsidRPr="00F15B7A">
        <w:rPr>
          <w:rFonts w:ascii="Times New Roman" w:hAnsi="Times New Roman" w:cs="Times New Roman"/>
          <w:color w:val="000000" w:themeColor="text1"/>
          <w:sz w:val="24"/>
          <w:szCs w:val="24"/>
        </w:rPr>
        <w:t>Most recent</w:t>
      </w:r>
      <w:r>
        <w:rPr>
          <w:rFonts w:ascii="Times New Roman" w:hAnsi="Times New Roman" w:cs="Times New Roman"/>
          <w:color w:val="000000" w:themeColor="text1"/>
          <w:sz w:val="24"/>
          <w:szCs w:val="24"/>
        </w:rPr>
        <w:t xml:space="preserve"> pharmacy claim records</w:t>
      </w:r>
    </w:p>
    <w:p w14:paraId="6896CAE6" w14:textId="3E216CE6" w:rsidR="00F15B7A" w:rsidRDefault="00F15B7A" w:rsidP="00F15B7A">
      <w:pPr>
        <w:spacing w:after="0" w:line="480" w:lineRule="auto"/>
        <w:ind w:left="720"/>
        <w:rPr>
          <w:rFonts w:ascii="Times New Roman" w:hAnsi="Times New Roman" w:cs="Times New Roman"/>
          <w:color w:val="000000" w:themeColor="text1"/>
          <w:sz w:val="24"/>
          <w:szCs w:val="24"/>
        </w:rPr>
      </w:pPr>
      <w:r>
        <w:rPr>
          <w:noProof/>
        </w:rPr>
        <w:drawing>
          <wp:inline distT="0" distB="0" distL="0" distR="0" wp14:anchorId="2C232A44" wp14:editId="7169FA06">
            <wp:extent cx="5260489" cy="1032510"/>
            <wp:effectExtent l="19050" t="19050" r="1651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7050" cy="1041649"/>
                    </a:xfrm>
                    <a:prstGeom prst="rect">
                      <a:avLst/>
                    </a:prstGeom>
                    <a:ln>
                      <a:solidFill>
                        <a:schemeClr val="accent1">
                          <a:lumMod val="60000"/>
                          <a:lumOff val="40000"/>
                        </a:schemeClr>
                      </a:solidFill>
                    </a:ln>
                  </pic:spPr>
                </pic:pic>
              </a:graphicData>
            </a:graphic>
          </wp:inline>
        </w:drawing>
      </w:r>
      <w:r w:rsidRPr="00F15B7A">
        <w:rPr>
          <w:rFonts w:ascii="Times New Roman" w:hAnsi="Times New Roman" w:cs="Times New Roman"/>
          <w:color w:val="000000" w:themeColor="text1"/>
          <w:sz w:val="24"/>
          <w:szCs w:val="24"/>
        </w:rPr>
        <w:t xml:space="preserve"> </w:t>
      </w:r>
    </w:p>
    <w:p w14:paraId="37612153" w14:textId="0D4F6632" w:rsidR="003F5DDA" w:rsidRPr="006F08B7" w:rsidRDefault="006F08B7" w:rsidP="000B59E2">
      <w:pPr>
        <w:spacing w:after="200" w:line="480" w:lineRule="auto"/>
        <w:rPr>
          <w:rFonts w:ascii="Times New Roman" w:hAnsi="Times New Roman" w:cs="Times New Roman"/>
          <w:bCs/>
          <w:sz w:val="24"/>
          <w:szCs w:val="24"/>
        </w:rPr>
      </w:pPr>
      <w:r w:rsidRPr="006F08B7">
        <w:rPr>
          <w:rFonts w:ascii="Times New Roman" w:hAnsi="Times New Roman" w:cs="Times New Roman"/>
          <w:bCs/>
          <w:sz w:val="24"/>
          <w:szCs w:val="24"/>
        </w:rPr>
        <w:t xml:space="preserve">For </w:t>
      </w:r>
      <w:r>
        <w:rPr>
          <w:rFonts w:ascii="Times New Roman" w:hAnsi="Times New Roman" w:cs="Times New Roman"/>
          <w:bCs/>
          <w:sz w:val="24"/>
          <w:szCs w:val="24"/>
        </w:rPr>
        <w:t>member_id 10003, the drug name listed on their most recent fill date is Ambien.</w:t>
      </w:r>
      <w:r w:rsidR="000B59E2">
        <w:rPr>
          <w:rFonts w:ascii="Times New Roman" w:hAnsi="Times New Roman" w:cs="Times New Roman"/>
          <w:bCs/>
          <w:sz w:val="24"/>
          <w:szCs w:val="24"/>
        </w:rPr>
        <w:t xml:space="preserve"> The insurance covered $322 for that drug.</w:t>
      </w:r>
      <w:r w:rsidR="0007350E">
        <w:rPr>
          <w:rFonts w:ascii="Times New Roman" w:hAnsi="Times New Roman" w:cs="Times New Roman"/>
          <w:bCs/>
          <w:sz w:val="24"/>
          <w:szCs w:val="24"/>
        </w:rPr>
        <w:t xml:space="preserve"> </w:t>
      </w:r>
    </w:p>
    <w:p w14:paraId="235B7BA3" w14:textId="77777777" w:rsidR="003F5DDA" w:rsidRDefault="003F5DDA" w:rsidP="003F5DDA">
      <w:pPr>
        <w:spacing w:after="0" w:line="480" w:lineRule="auto"/>
        <w:rPr>
          <w:rFonts w:ascii="Times New Roman" w:hAnsi="Times New Roman" w:cs="Times New Roman"/>
          <w:color w:val="000000" w:themeColor="text1"/>
          <w:sz w:val="24"/>
          <w:szCs w:val="24"/>
        </w:rPr>
      </w:pPr>
    </w:p>
    <w:p w14:paraId="44AD2812" w14:textId="77777777" w:rsidR="000045F1" w:rsidRDefault="000045F1" w:rsidP="00492431">
      <w:pPr>
        <w:spacing w:after="0" w:line="480" w:lineRule="auto"/>
        <w:rPr>
          <w:rFonts w:ascii="Times New Roman" w:hAnsi="Times New Roman" w:cs="Times New Roman"/>
          <w:color w:val="000000" w:themeColor="text1"/>
          <w:sz w:val="24"/>
          <w:szCs w:val="24"/>
        </w:rPr>
      </w:pPr>
    </w:p>
    <w:p w14:paraId="4FBA7057" w14:textId="3A009DA9" w:rsidR="0008359F" w:rsidRDefault="0008359F" w:rsidP="0008359F">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w:t>
      </w:r>
    </w:p>
    <w:p w14:paraId="6C3A6986" w14:textId="63CE5315" w:rsidR="0008359F" w:rsidRPr="001A2099" w:rsidRDefault="00EA33A0" w:rsidP="001A2099">
      <w:pPr>
        <w:shd w:val="clear" w:color="auto" w:fill="FFFFFF"/>
        <w:spacing w:before="240" w:after="120" w:line="480" w:lineRule="auto"/>
        <w:outlineLvl w:val="0"/>
        <w:rPr>
          <w:rFonts w:ascii="Times New Roman" w:eastAsia="Times New Roman" w:hAnsi="Times New Roman" w:cs="Times New Roman"/>
          <w:color w:val="000000" w:themeColor="text1"/>
          <w:kern w:val="36"/>
          <w:sz w:val="24"/>
          <w:szCs w:val="24"/>
        </w:rPr>
      </w:pPr>
      <w:hyperlink r:id="rId11" w:history="1">
        <w:r w:rsidR="001A2099" w:rsidRPr="001A2099">
          <w:rPr>
            <w:rStyle w:val="Hyperlink"/>
            <w:rFonts w:ascii="Times New Roman" w:hAnsi="Times New Roman" w:cs="Times New Roman"/>
            <w:color w:val="000000" w:themeColor="text1"/>
            <w:sz w:val="24"/>
            <w:szCs w:val="24"/>
            <w:u w:val="none"/>
            <w:shd w:val="clear" w:color="auto" w:fill="FFFFFF"/>
          </w:rPr>
          <w:t>Julie C. Lauffenburger</w:t>
        </w:r>
      </w:hyperlink>
      <w:r w:rsidR="001A2099" w:rsidRPr="001A2099">
        <w:rPr>
          <w:rFonts w:ascii="Times New Roman" w:hAnsi="Times New Roman" w:cs="Times New Roman"/>
          <w:color w:val="000000" w:themeColor="text1"/>
          <w:sz w:val="24"/>
          <w:szCs w:val="24"/>
          <w:shd w:val="clear" w:color="auto" w:fill="FFFFFF"/>
        </w:rPr>
        <w:t>, PharmD, </w:t>
      </w:r>
      <w:hyperlink r:id="rId12" w:history="1">
        <w:r w:rsidR="001A2099" w:rsidRPr="001A2099">
          <w:rPr>
            <w:rStyle w:val="Hyperlink"/>
            <w:rFonts w:ascii="Times New Roman" w:hAnsi="Times New Roman" w:cs="Times New Roman"/>
            <w:color w:val="000000" w:themeColor="text1"/>
            <w:sz w:val="24"/>
            <w:szCs w:val="24"/>
            <w:u w:val="none"/>
            <w:shd w:val="clear" w:color="auto" w:fill="FFFFFF"/>
          </w:rPr>
          <w:t>Akhila Balasubramanian</w:t>
        </w:r>
      </w:hyperlink>
      <w:r w:rsidR="001A2099" w:rsidRPr="001A2099">
        <w:rPr>
          <w:rFonts w:ascii="Times New Roman" w:hAnsi="Times New Roman" w:cs="Times New Roman"/>
          <w:color w:val="000000" w:themeColor="text1"/>
          <w:sz w:val="24"/>
          <w:szCs w:val="24"/>
          <w:shd w:val="clear" w:color="auto" w:fill="FFFFFF"/>
        </w:rPr>
        <w:t>, PhD, </w:t>
      </w:r>
      <w:hyperlink r:id="rId13" w:history="1">
        <w:r w:rsidR="001A2099" w:rsidRPr="001A2099">
          <w:rPr>
            <w:rStyle w:val="Hyperlink"/>
            <w:rFonts w:ascii="Times New Roman" w:hAnsi="Times New Roman" w:cs="Times New Roman"/>
            <w:color w:val="000000" w:themeColor="text1"/>
            <w:sz w:val="24"/>
            <w:szCs w:val="24"/>
            <w:u w:val="none"/>
            <w:shd w:val="clear" w:color="auto" w:fill="FFFFFF"/>
          </w:rPr>
          <w:t>Joel F. Farley</w:t>
        </w:r>
      </w:hyperlink>
      <w:r w:rsidR="001A2099" w:rsidRPr="001A2099">
        <w:rPr>
          <w:rFonts w:ascii="Times New Roman" w:hAnsi="Times New Roman" w:cs="Times New Roman"/>
          <w:color w:val="000000" w:themeColor="text1"/>
          <w:sz w:val="24"/>
          <w:szCs w:val="24"/>
          <w:shd w:val="clear" w:color="auto" w:fill="FFFFFF"/>
        </w:rPr>
        <w:t>, PhD, </w:t>
      </w:r>
      <w:hyperlink r:id="rId14" w:history="1">
        <w:r w:rsidR="001A2099" w:rsidRPr="001A2099">
          <w:rPr>
            <w:rStyle w:val="Hyperlink"/>
            <w:rFonts w:ascii="Times New Roman" w:hAnsi="Times New Roman" w:cs="Times New Roman"/>
            <w:color w:val="000000" w:themeColor="text1"/>
            <w:sz w:val="24"/>
            <w:szCs w:val="24"/>
            <w:u w:val="none"/>
            <w:shd w:val="clear" w:color="auto" w:fill="FFFFFF"/>
          </w:rPr>
          <w:t>Cathy W. Critchlow</w:t>
        </w:r>
      </w:hyperlink>
      <w:r w:rsidR="001A2099" w:rsidRPr="001A2099">
        <w:rPr>
          <w:rFonts w:ascii="Times New Roman" w:hAnsi="Times New Roman" w:cs="Times New Roman"/>
          <w:color w:val="000000" w:themeColor="text1"/>
          <w:sz w:val="24"/>
          <w:szCs w:val="24"/>
          <w:shd w:val="clear" w:color="auto" w:fill="FFFFFF"/>
        </w:rPr>
        <w:t>, PhD, </w:t>
      </w:r>
      <w:hyperlink r:id="rId15" w:history="1">
        <w:r w:rsidR="001A2099" w:rsidRPr="001A2099">
          <w:rPr>
            <w:rStyle w:val="Hyperlink"/>
            <w:rFonts w:ascii="Times New Roman" w:hAnsi="Times New Roman" w:cs="Times New Roman"/>
            <w:color w:val="000000" w:themeColor="text1"/>
            <w:sz w:val="24"/>
            <w:szCs w:val="24"/>
            <w:u w:val="none"/>
            <w:shd w:val="clear" w:color="auto" w:fill="FFFFFF"/>
          </w:rPr>
          <w:t>Cynthia D. O'Malley</w:t>
        </w:r>
      </w:hyperlink>
      <w:r w:rsidR="001A2099" w:rsidRPr="001A2099">
        <w:rPr>
          <w:rFonts w:ascii="Times New Roman" w:hAnsi="Times New Roman" w:cs="Times New Roman"/>
          <w:color w:val="000000" w:themeColor="text1"/>
          <w:sz w:val="24"/>
          <w:szCs w:val="24"/>
          <w:shd w:val="clear" w:color="auto" w:fill="FFFFFF"/>
        </w:rPr>
        <w:t>, PhD, </w:t>
      </w:r>
      <w:hyperlink r:id="rId16" w:history="1">
        <w:r w:rsidR="001A2099" w:rsidRPr="001A2099">
          <w:rPr>
            <w:rStyle w:val="Hyperlink"/>
            <w:rFonts w:ascii="Times New Roman" w:hAnsi="Times New Roman" w:cs="Times New Roman"/>
            <w:color w:val="000000" w:themeColor="text1"/>
            <w:sz w:val="24"/>
            <w:szCs w:val="24"/>
            <w:u w:val="none"/>
            <w:shd w:val="clear" w:color="auto" w:fill="FFFFFF"/>
          </w:rPr>
          <w:t>Mary T. Roth</w:t>
        </w:r>
      </w:hyperlink>
      <w:r w:rsidR="001A2099" w:rsidRPr="001A2099">
        <w:rPr>
          <w:rFonts w:ascii="Times New Roman" w:hAnsi="Times New Roman" w:cs="Times New Roman"/>
          <w:color w:val="000000" w:themeColor="text1"/>
          <w:sz w:val="24"/>
          <w:szCs w:val="24"/>
          <w:shd w:val="clear" w:color="auto" w:fill="FFFFFF"/>
        </w:rPr>
        <w:t>, PharmD, MHS, </w:t>
      </w:r>
      <w:hyperlink r:id="rId17" w:history="1">
        <w:r w:rsidR="001A2099" w:rsidRPr="001A2099">
          <w:rPr>
            <w:rStyle w:val="Hyperlink"/>
            <w:rFonts w:ascii="Times New Roman" w:hAnsi="Times New Roman" w:cs="Times New Roman"/>
            <w:color w:val="000000" w:themeColor="text1"/>
            <w:sz w:val="24"/>
            <w:szCs w:val="24"/>
            <w:u w:val="none"/>
            <w:shd w:val="clear" w:color="auto" w:fill="FFFFFF"/>
          </w:rPr>
          <w:t>Virginia Pate</w:t>
        </w:r>
      </w:hyperlink>
      <w:r w:rsidR="001A2099" w:rsidRPr="001A2099">
        <w:rPr>
          <w:rFonts w:ascii="Times New Roman" w:hAnsi="Times New Roman" w:cs="Times New Roman"/>
          <w:color w:val="000000" w:themeColor="text1"/>
          <w:sz w:val="24"/>
          <w:szCs w:val="24"/>
          <w:shd w:val="clear" w:color="auto" w:fill="FFFFFF"/>
        </w:rPr>
        <w:t>, MS, and </w:t>
      </w:r>
      <w:hyperlink r:id="rId18" w:history="1">
        <w:r w:rsidR="001A2099" w:rsidRPr="001A2099">
          <w:rPr>
            <w:rStyle w:val="Hyperlink"/>
            <w:rFonts w:ascii="Times New Roman" w:hAnsi="Times New Roman" w:cs="Times New Roman"/>
            <w:color w:val="000000" w:themeColor="text1"/>
            <w:sz w:val="24"/>
            <w:szCs w:val="24"/>
            <w:u w:val="none"/>
            <w:shd w:val="clear" w:color="auto" w:fill="FFFFFF"/>
          </w:rPr>
          <w:t>M. Alan Brookhart</w:t>
        </w:r>
      </w:hyperlink>
      <w:r w:rsidR="001A2099" w:rsidRPr="001A2099">
        <w:rPr>
          <w:rFonts w:ascii="Times New Roman" w:hAnsi="Times New Roman" w:cs="Times New Roman"/>
          <w:color w:val="000000" w:themeColor="text1"/>
          <w:sz w:val="24"/>
          <w:szCs w:val="24"/>
          <w:shd w:val="clear" w:color="auto" w:fill="FFFFFF"/>
        </w:rPr>
        <w:t xml:space="preserve">, PhD. </w:t>
      </w:r>
      <w:r w:rsidR="001A2099" w:rsidRPr="001A2099">
        <w:rPr>
          <w:rFonts w:ascii="Times New Roman" w:eastAsia="Times New Roman" w:hAnsi="Times New Roman" w:cs="Times New Roman"/>
          <w:i/>
          <w:iCs/>
          <w:color w:val="000000" w:themeColor="text1"/>
          <w:kern w:val="36"/>
          <w:sz w:val="24"/>
          <w:szCs w:val="24"/>
        </w:rPr>
        <w:t>Completeness of prescription information in US commercial claims databases</w:t>
      </w:r>
      <w:r w:rsidR="001A2099" w:rsidRPr="00492431">
        <w:rPr>
          <w:rFonts w:ascii="Times New Roman" w:eastAsia="Times New Roman" w:hAnsi="Times New Roman" w:cs="Times New Roman"/>
          <w:i/>
          <w:iCs/>
          <w:color w:val="000000" w:themeColor="text1"/>
          <w:kern w:val="36"/>
          <w:sz w:val="24"/>
          <w:szCs w:val="24"/>
        </w:rPr>
        <w:t>.</w:t>
      </w:r>
      <w:r w:rsidR="001A2099">
        <w:rPr>
          <w:rFonts w:ascii="Times New Roman" w:eastAsia="Times New Roman" w:hAnsi="Times New Roman" w:cs="Times New Roman"/>
          <w:color w:val="000000" w:themeColor="text1"/>
          <w:kern w:val="36"/>
          <w:sz w:val="24"/>
          <w:szCs w:val="24"/>
        </w:rPr>
        <w:t xml:space="preserve"> Retrieved from: </w:t>
      </w:r>
      <w:hyperlink r:id="rId19" w:history="1">
        <w:r w:rsidR="001A2099" w:rsidRPr="001A2099">
          <w:rPr>
            <w:rStyle w:val="Hyperlink"/>
            <w:rFonts w:ascii="Times New Roman" w:hAnsi="Times New Roman" w:cs="Times New Roman"/>
            <w:color w:val="000000" w:themeColor="text1"/>
            <w:sz w:val="24"/>
            <w:szCs w:val="24"/>
            <w:u w:val="none"/>
          </w:rPr>
          <w:t>https://www.ncbi.nlm.nih.gov/pmc/articles/PMC4012425/</w:t>
        </w:r>
      </w:hyperlink>
    </w:p>
    <w:p w14:paraId="2BBDFAF3" w14:textId="77777777" w:rsidR="0008359F" w:rsidRPr="00F15B7A" w:rsidRDefault="0008359F" w:rsidP="0008359F">
      <w:pPr>
        <w:spacing w:after="0" w:line="480" w:lineRule="auto"/>
        <w:rPr>
          <w:rFonts w:ascii="Times New Roman" w:hAnsi="Times New Roman" w:cs="Times New Roman"/>
          <w:color w:val="000000" w:themeColor="text1"/>
          <w:sz w:val="24"/>
          <w:szCs w:val="24"/>
        </w:rPr>
      </w:pPr>
    </w:p>
    <w:p w14:paraId="561EE6AB" w14:textId="77777777" w:rsidR="00037069" w:rsidRPr="00F15B7A" w:rsidRDefault="00037069" w:rsidP="00037069">
      <w:pPr>
        <w:spacing w:after="0" w:line="480" w:lineRule="auto"/>
        <w:rPr>
          <w:rFonts w:ascii="Times New Roman" w:hAnsi="Times New Roman" w:cs="Times New Roman"/>
          <w:b/>
          <w:bCs/>
          <w:sz w:val="24"/>
          <w:szCs w:val="24"/>
        </w:rPr>
      </w:pPr>
    </w:p>
    <w:p w14:paraId="1156B6A8" w14:textId="77777777" w:rsidR="00A22A76" w:rsidRPr="00F15B7A" w:rsidRDefault="00A22A76" w:rsidP="00A902D2">
      <w:pPr>
        <w:spacing w:after="0" w:line="480" w:lineRule="auto"/>
        <w:rPr>
          <w:rFonts w:ascii="Times New Roman" w:hAnsi="Times New Roman" w:cs="Times New Roman"/>
          <w:sz w:val="24"/>
          <w:szCs w:val="24"/>
        </w:rPr>
      </w:pPr>
    </w:p>
    <w:p w14:paraId="7053D382" w14:textId="77777777" w:rsidR="00140DE2" w:rsidRPr="00F15B7A" w:rsidRDefault="00140DE2" w:rsidP="00A902D2">
      <w:pPr>
        <w:spacing w:after="0" w:line="480" w:lineRule="auto"/>
        <w:rPr>
          <w:rFonts w:ascii="Times New Roman" w:hAnsi="Times New Roman" w:cs="Times New Roman"/>
          <w:sz w:val="24"/>
          <w:szCs w:val="24"/>
        </w:rPr>
      </w:pPr>
    </w:p>
    <w:p w14:paraId="35CEC2BB" w14:textId="225DF5B3" w:rsidR="00A902D2" w:rsidRPr="00F15B7A" w:rsidRDefault="00B038C0" w:rsidP="00A902D2">
      <w:pPr>
        <w:spacing w:after="0" w:line="480" w:lineRule="auto"/>
        <w:rPr>
          <w:rFonts w:ascii="Times New Roman" w:hAnsi="Times New Roman" w:cs="Times New Roman"/>
          <w:sz w:val="24"/>
          <w:szCs w:val="24"/>
        </w:rPr>
      </w:pPr>
      <w:r w:rsidRPr="00F15B7A">
        <w:rPr>
          <w:rFonts w:ascii="Times New Roman" w:hAnsi="Times New Roman" w:cs="Times New Roman"/>
          <w:sz w:val="24"/>
          <w:szCs w:val="24"/>
        </w:rPr>
        <w:t xml:space="preserve">  </w:t>
      </w:r>
    </w:p>
    <w:p w14:paraId="41054361" w14:textId="77777777" w:rsidR="00346604" w:rsidRPr="00F15B7A" w:rsidRDefault="00346604" w:rsidP="00DB6C4F">
      <w:pPr>
        <w:spacing w:after="0" w:line="480" w:lineRule="auto"/>
        <w:rPr>
          <w:rFonts w:ascii="Times New Roman" w:hAnsi="Times New Roman" w:cs="Times New Roman"/>
          <w:sz w:val="24"/>
          <w:szCs w:val="24"/>
        </w:rPr>
      </w:pPr>
    </w:p>
    <w:p w14:paraId="7CC81791" w14:textId="77777777" w:rsidR="00565B7D" w:rsidRPr="00F15B7A" w:rsidRDefault="00565B7D" w:rsidP="00565B7D">
      <w:pPr>
        <w:spacing w:after="0" w:line="480" w:lineRule="auto"/>
        <w:rPr>
          <w:rFonts w:ascii="Times New Roman" w:hAnsi="Times New Roman" w:cs="Times New Roman"/>
          <w:sz w:val="24"/>
          <w:szCs w:val="24"/>
        </w:rPr>
      </w:pPr>
    </w:p>
    <w:p w14:paraId="235CB400" w14:textId="77777777" w:rsidR="004C2D64" w:rsidRPr="00F15B7A" w:rsidRDefault="004C2D64" w:rsidP="00E26AE7">
      <w:pPr>
        <w:spacing w:after="0" w:line="480" w:lineRule="auto"/>
        <w:jc w:val="center"/>
        <w:rPr>
          <w:rFonts w:ascii="Times New Roman" w:hAnsi="Times New Roman" w:cs="Times New Roman"/>
          <w:sz w:val="24"/>
          <w:szCs w:val="24"/>
        </w:rPr>
      </w:pPr>
    </w:p>
    <w:p w14:paraId="2DFF310E" w14:textId="0ED591A9" w:rsidR="006E2A9F" w:rsidRPr="00F15B7A" w:rsidRDefault="006E2A9F" w:rsidP="004B2F55">
      <w:pPr>
        <w:spacing w:after="0" w:line="480" w:lineRule="auto"/>
        <w:rPr>
          <w:rFonts w:ascii="Times New Roman" w:hAnsi="Times New Roman" w:cs="Times New Roman"/>
          <w:sz w:val="24"/>
          <w:szCs w:val="24"/>
        </w:rPr>
      </w:pPr>
    </w:p>
    <w:p w14:paraId="77602559" w14:textId="77777777" w:rsidR="00734F5E" w:rsidRPr="00F15B7A" w:rsidRDefault="00734F5E">
      <w:pPr>
        <w:rPr>
          <w:rFonts w:ascii="Times New Roman" w:hAnsi="Times New Roman" w:cs="Times New Roman"/>
          <w:sz w:val="24"/>
          <w:szCs w:val="24"/>
        </w:rPr>
      </w:pPr>
    </w:p>
    <w:sectPr w:rsidR="00734F5E" w:rsidRPr="00F15B7A" w:rsidSect="00CB63B8">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3A2D3" w14:textId="77777777" w:rsidR="00EA33A0" w:rsidRDefault="00EA33A0" w:rsidP="00CB63B8">
      <w:pPr>
        <w:spacing w:after="0" w:line="240" w:lineRule="auto"/>
      </w:pPr>
      <w:r>
        <w:separator/>
      </w:r>
    </w:p>
  </w:endnote>
  <w:endnote w:type="continuationSeparator" w:id="0">
    <w:p w14:paraId="1A1BC3EA" w14:textId="77777777" w:rsidR="00EA33A0" w:rsidRDefault="00EA33A0" w:rsidP="00CB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19A09" w14:textId="77777777" w:rsidR="00EA33A0" w:rsidRDefault="00EA33A0" w:rsidP="00CB63B8">
      <w:pPr>
        <w:spacing w:after="0" w:line="240" w:lineRule="auto"/>
      </w:pPr>
      <w:r>
        <w:separator/>
      </w:r>
    </w:p>
  </w:footnote>
  <w:footnote w:type="continuationSeparator" w:id="0">
    <w:p w14:paraId="66206959" w14:textId="77777777" w:rsidR="00EA33A0" w:rsidRDefault="00EA33A0" w:rsidP="00CB6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3D06A" w14:textId="1C39CBE6" w:rsidR="00EF2E32" w:rsidRPr="00CB63B8" w:rsidRDefault="00EF2E32" w:rsidP="00CB63B8">
    <w:pPr>
      <w:pStyle w:val="Header"/>
      <w:rPr>
        <w:rFonts w:ascii="Times New Roman" w:hAnsi="Times New Roman" w:cs="Times New Roman"/>
        <w:sz w:val="24"/>
        <w:szCs w:val="24"/>
      </w:rPr>
    </w:pPr>
    <w:r w:rsidRPr="00CB63B8">
      <w:rPr>
        <w:rFonts w:ascii="Times New Roman" w:hAnsi="Times New Roman" w:cs="Times New Roman"/>
        <w:sz w:val="24"/>
        <w:szCs w:val="24"/>
      </w:rPr>
      <w:t>PHARMACY CLAIMS</w:t>
    </w:r>
    <w:sdt>
      <w:sdtPr>
        <w:rPr>
          <w:rFonts w:ascii="Times New Roman" w:hAnsi="Times New Roman" w:cs="Times New Roman"/>
          <w:sz w:val="24"/>
          <w:szCs w:val="24"/>
        </w:rPr>
        <w:id w:val="1874736079"/>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sidRPr="00CB63B8">
          <w:rPr>
            <w:rFonts w:ascii="Times New Roman" w:hAnsi="Times New Roman" w:cs="Times New Roman"/>
            <w:sz w:val="24"/>
            <w:szCs w:val="24"/>
          </w:rPr>
          <w:fldChar w:fldCharType="begin"/>
        </w:r>
        <w:r w:rsidRPr="00CB63B8">
          <w:rPr>
            <w:rFonts w:ascii="Times New Roman" w:hAnsi="Times New Roman" w:cs="Times New Roman"/>
            <w:sz w:val="24"/>
            <w:szCs w:val="24"/>
          </w:rPr>
          <w:instrText xml:space="preserve"> PAGE   \* MERGEFORMAT </w:instrText>
        </w:r>
        <w:r w:rsidRPr="00CB63B8">
          <w:rPr>
            <w:rFonts w:ascii="Times New Roman" w:hAnsi="Times New Roman" w:cs="Times New Roman"/>
            <w:sz w:val="24"/>
            <w:szCs w:val="24"/>
          </w:rPr>
          <w:fldChar w:fldCharType="separate"/>
        </w:r>
        <w:r w:rsidRPr="00CB63B8">
          <w:rPr>
            <w:rFonts w:ascii="Times New Roman" w:hAnsi="Times New Roman" w:cs="Times New Roman"/>
            <w:noProof/>
            <w:sz w:val="24"/>
            <w:szCs w:val="24"/>
          </w:rPr>
          <w:t>2</w:t>
        </w:r>
        <w:r w:rsidRPr="00CB63B8">
          <w:rPr>
            <w:rFonts w:ascii="Times New Roman" w:hAnsi="Times New Roman" w:cs="Times New Roman"/>
            <w:noProof/>
            <w:sz w:val="24"/>
            <w:szCs w:val="24"/>
          </w:rPr>
          <w:fldChar w:fldCharType="end"/>
        </w:r>
      </w:sdtContent>
    </w:sdt>
  </w:p>
  <w:p w14:paraId="6813852A" w14:textId="77777777" w:rsidR="00EF2E32" w:rsidRPr="00CB63B8" w:rsidRDefault="00EF2E3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626AC" w14:textId="63FEBBE9" w:rsidR="00EF2E32" w:rsidRPr="00CB63B8" w:rsidRDefault="00EF2E32" w:rsidP="00CB63B8">
    <w:pPr>
      <w:pStyle w:val="Header"/>
      <w:rPr>
        <w:rFonts w:ascii="Times New Roman" w:hAnsi="Times New Roman" w:cs="Times New Roman"/>
        <w:sz w:val="24"/>
        <w:szCs w:val="24"/>
      </w:rPr>
    </w:pPr>
    <w:r w:rsidRPr="00CB63B8">
      <w:rPr>
        <w:rFonts w:ascii="Times New Roman" w:hAnsi="Times New Roman" w:cs="Times New Roman"/>
        <w:sz w:val="24"/>
        <w:szCs w:val="24"/>
      </w:rPr>
      <w:t>Running head: PHARMACY CLAIMS</w:t>
    </w:r>
    <w:sdt>
      <w:sdtPr>
        <w:rPr>
          <w:rFonts w:ascii="Times New Roman" w:hAnsi="Times New Roman" w:cs="Times New Roman"/>
          <w:sz w:val="24"/>
          <w:szCs w:val="24"/>
        </w:rPr>
        <w:id w:val="1614556860"/>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sidRPr="00CB63B8">
          <w:rPr>
            <w:rFonts w:ascii="Times New Roman" w:hAnsi="Times New Roman" w:cs="Times New Roman"/>
            <w:sz w:val="24"/>
            <w:szCs w:val="24"/>
          </w:rPr>
          <w:fldChar w:fldCharType="begin"/>
        </w:r>
        <w:r w:rsidRPr="00CB63B8">
          <w:rPr>
            <w:rFonts w:ascii="Times New Roman" w:hAnsi="Times New Roman" w:cs="Times New Roman"/>
            <w:sz w:val="24"/>
            <w:szCs w:val="24"/>
          </w:rPr>
          <w:instrText xml:space="preserve"> PAGE   \* MERGEFORMAT </w:instrText>
        </w:r>
        <w:r w:rsidRPr="00CB63B8">
          <w:rPr>
            <w:rFonts w:ascii="Times New Roman" w:hAnsi="Times New Roman" w:cs="Times New Roman"/>
            <w:sz w:val="24"/>
            <w:szCs w:val="24"/>
          </w:rPr>
          <w:fldChar w:fldCharType="separate"/>
        </w:r>
        <w:r w:rsidRPr="00CB63B8">
          <w:rPr>
            <w:rFonts w:ascii="Times New Roman" w:hAnsi="Times New Roman" w:cs="Times New Roman"/>
            <w:noProof/>
            <w:sz w:val="24"/>
            <w:szCs w:val="24"/>
          </w:rPr>
          <w:t>2</w:t>
        </w:r>
        <w:r w:rsidRPr="00CB63B8">
          <w:rPr>
            <w:rFonts w:ascii="Times New Roman" w:hAnsi="Times New Roman" w:cs="Times New Roman"/>
            <w:noProof/>
            <w:sz w:val="24"/>
            <w:szCs w:val="24"/>
          </w:rPr>
          <w:fldChar w:fldCharType="end"/>
        </w:r>
      </w:sdtContent>
    </w:sdt>
  </w:p>
  <w:p w14:paraId="3D3D6533" w14:textId="77777777" w:rsidR="00EF2E32" w:rsidRPr="00CB63B8" w:rsidRDefault="00EF2E3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A66CC"/>
    <w:multiLevelType w:val="hybridMultilevel"/>
    <w:tmpl w:val="571AFB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228F7"/>
    <w:multiLevelType w:val="hybridMultilevel"/>
    <w:tmpl w:val="16866B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C4A09"/>
    <w:multiLevelType w:val="hybridMultilevel"/>
    <w:tmpl w:val="848C64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A0E6B"/>
    <w:multiLevelType w:val="hybridMultilevel"/>
    <w:tmpl w:val="7700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5E"/>
    <w:rsid w:val="000045F1"/>
    <w:rsid w:val="00012854"/>
    <w:rsid w:val="0003106E"/>
    <w:rsid w:val="00037069"/>
    <w:rsid w:val="00057AC7"/>
    <w:rsid w:val="0007350E"/>
    <w:rsid w:val="0008359F"/>
    <w:rsid w:val="00094C56"/>
    <w:rsid w:val="000A6105"/>
    <w:rsid w:val="000B59E2"/>
    <w:rsid w:val="000F42A4"/>
    <w:rsid w:val="000F7288"/>
    <w:rsid w:val="001012CF"/>
    <w:rsid w:val="00140DE2"/>
    <w:rsid w:val="001559E4"/>
    <w:rsid w:val="00173D89"/>
    <w:rsid w:val="00182E6E"/>
    <w:rsid w:val="001834DD"/>
    <w:rsid w:val="001A2099"/>
    <w:rsid w:val="001A219A"/>
    <w:rsid w:val="001B0C88"/>
    <w:rsid w:val="001B1A9C"/>
    <w:rsid w:val="001B4A39"/>
    <w:rsid w:val="001C6492"/>
    <w:rsid w:val="00213DA1"/>
    <w:rsid w:val="00215CCB"/>
    <w:rsid w:val="002522CC"/>
    <w:rsid w:val="002B23C2"/>
    <w:rsid w:val="002B430E"/>
    <w:rsid w:val="002F043E"/>
    <w:rsid w:val="00301EEE"/>
    <w:rsid w:val="00317701"/>
    <w:rsid w:val="00346604"/>
    <w:rsid w:val="00394C14"/>
    <w:rsid w:val="003A1265"/>
    <w:rsid w:val="003A3587"/>
    <w:rsid w:val="003F5DDA"/>
    <w:rsid w:val="00421562"/>
    <w:rsid w:val="00475655"/>
    <w:rsid w:val="004820D5"/>
    <w:rsid w:val="00492431"/>
    <w:rsid w:val="00493F42"/>
    <w:rsid w:val="004B2F55"/>
    <w:rsid w:val="004B4771"/>
    <w:rsid w:val="004C2D64"/>
    <w:rsid w:val="004C5B0F"/>
    <w:rsid w:val="00544E8A"/>
    <w:rsid w:val="005530E2"/>
    <w:rsid w:val="00565B7D"/>
    <w:rsid w:val="00570957"/>
    <w:rsid w:val="00576E38"/>
    <w:rsid w:val="0059747E"/>
    <w:rsid w:val="005A1FDF"/>
    <w:rsid w:val="005C77C1"/>
    <w:rsid w:val="005D64F2"/>
    <w:rsid w:val="005E74E9"/>
    <w:rsid w:val="005F4D0E"/>
    <w:rsid w:val="00605F53"/>
    <w:rsid w:val="00622F01"/>
    <w:rsid w:val="00635033"/>
    <w:rsid w:val="0064586C"/>
    <w:rsid w:val="00657F75"/>
    <w:rsid w:val="006668F5"/>
    <w:rsid w:val="00672D71"/>
    <w:rsid w:val="006C395B"/>
    <w:rsid w:val="006E2A9F"/>
    <w:rsid w:val="006E3B6C"/>
    <w:rsid w:val="006F08B7"/>
    <w:rsid w:val="007066A7"/>
    <w:rsid w:val="00712DD7"/>
    <w:rsid w:val="00721C17"/>
    <w:rsid w:val="00721CD9"/>
    <w:rsid w:val="00734F5E"/>
    <w:rsid w:val="00751CBD"/>
    <w:rsid w:val="00792540"/>
    <w:rsid w:val="007D4FF6"/>
    <w:rsid w:val="007E3AF2"/>
    <w:rsid w:val="007F3E5E"/>
    <w:rsid w:val="007F6084"/>
    <w:rsid w:val="00820965"/>
    <w:rsid w:val="008331ED"/>
    <w:rsid w:val="008724E8"/>
    <w:rsid w:val="00897C32"/>
    <w:rsid w:val="008C0213"/>
    <w:rsid w:val="008F39CF"/>
    <w:rsid w:val="00904FB2"/>
    <w:rsid w:val="00930477"/>
    <w:rsid w:val="009542A4"/>
    <w:rsid w:val="00962807"/>
    <w:rsid w:val="00965335"/>
    <w:rsid w:val="009960DE"/>
    <w:rsid w:val="009A0488"/>
    <w:rsid w:val="009F3A24"/>
    <w:rsid w:val="009F4F99"/>
    <w:rsid w:val="00A0612D"/>
    <w:rsid w:val="00A228E4"/>
    <w:rsid w:val="00A22A76"/>
    <w:rsid w:val="00A671B3"/>
    <w:rsid w:val="00A902D2"/>
    <w:rsid w:val="00AA5F78"/>
    <w:rsid w:val="00AC2018"/>
    <w:rsid w:val="00AC6CBC"/>
    <w:rsid w:val="00AD3090"/>
    <w:rsid w:val="00AE4281"/>
    <w:rsid w:val="00B038C0"/>
    <w:rsid w:val="00B03A01"/>
    <w:rsid w:val="00B600CC"/>
    <w:rsid w:val="00B63537"/>
    <w:rsid w:val="00B9440E"/>
    <w:rsid w:val="00B9787F"/>
    <w:rsid w:val="00BA1F1E"/>
    <w:rsid w:val="00BC5408"/>
    <w:rsid w:val="00BD69A8"/>
    <w:rsid w:val="00BF4212"/>
    <w:rsid w:val="00C00484"/>
    <w:rsid w:val="00C15211"/>
    <w:rsid w:val="00C17CFF"/>
    <w:rsid w:val="00C865C4"/>
    <w:rsid w:val="00CA6335"/>
    <w:rsid w:val="00CB23C6"/>
    <w:rsid w:val="00CB63B8"/>
    <w:rsid w:val="00CF4739"/>
    <w:rsid w:val="00D4080A"/>
    <w:rsid w:val="00D47919"/>
    <w:rsid w:val="00D528B8"/>
    <w:rsid w:val="00D54EF7"/>
    <w:rsid w:val="00D55793"/>
    <w:rsid w:val="00D60B65"/>
    <w:rsid w:val="00D82C3A"/>
    <w:rsid w:val="00DA2DEC"/>
    <w:rsid w:val="00DB6C4F"/>
    <w:rsid w:val="00DC07B1"/>
    <w:rsid w:val="00DD09F4"/>
    <w:rsid w:val="00DE3FD7"/>
    <w:rsid w:val="00DF7245"/>
    <w:rsid w:val="00E1233C"/>
    <w:rsid w:val="00E26AE7"/>
    <w:rsid w:val="00E31BFB"/>
    <w:rsid w:val="00E53D5A"/>
    <w:rsid w:val="00E769BC"/>
    <w:rsid w:val="00E77569"/>
    <w:rsid w:val="00E8535F"/>
    <w:rsid w:val="00EA33A0"/>
    <w:rsid w:val="00EA79AD"/>
    <w:rsid w:val="00EB489B"/>
    <w:rsid w:val="00ED2E47"/>
    <w:rsid w:val="00EE7D6A"/>
    <w:rsid w:val="00EF2E32"/>
    <w:rsid w:val="00EF3C06"/>
    <w:rsid w:val="00F15B7A"/>
    <w:rsid w:val="00F459C9"/>
    <w:rsid w:val="00F67E31"/>
    <w:rsid w:val="00F75328"/>
    <w:rsid w:val="00F956A0"/>
    <w:rsid w:val="00FA7435"/>
    <w:rsid w:val="00FB6F1A"/>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6C89"/>
  <w15:chartTrackingRefBased/>
  <w15:docId w15:val="{618E9B00-3600-4707-9B99-B0969805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B8"/>
  </w:style>
  <w:style w:type="paragraph" w:styleId="Heading1">
    <w:name w:val="heading 1"/>
    <w:basedOn w:val="Normal"/>
    <w:link w:val="Heading1Char"/>
    <w:uiPriority w:val="9"/>
    <w:qFormat/>
    <w:rsid w:val="001A2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3B8"/>
  </w:style>
  <w:style w:type="paragraph" w:styleId="Footer">
    <w:name w:val="footer"/>
    <w:basedOn w:val="Normal"/>
    <w:link w:val="FooterChar"/>
    <w:uiPriority w:val="99"/>
    <w:unhideWhenUsed/>
    <w:rsid w:val="00CB6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3B8"/>
  </w:style>
  <w:style w:type="paragraph" w:styleId="ListParagraph">
    <w:name w:val="List Paragraph"/>
    <w:basedOn w:val="Normal"/>
    <w:uiPriority w:val="34"/>
    <w:qFormat/>
    <w:rsid w:val="00346604"/>
    <w:pPr>
      <w:ind w:left="720"/>
      <w:contextualSpacing/>
    </w:pPr>
  </w:style>
  <w:style w:type="table" w:styleId="TableGrid">
    <w:name w:val="Table Grid"/>
    <w:basedOn w:val="TableNormal"/>
    <w:uiPriority w:val="39"/>
    <w:rsid w:val="00BF4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42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A2099"/>
    <w:rPr>
      <w:color w:val="0000FF"/>
      <w:u w:val="single"/>
    </w:rPr>
  </w:style>
  <w:style w:type="character" w:customStyle="1" w:styleId="Heading1Char">
    <w:name w:val="Heading 1 Char"/>
    <w:basedOn w:val="DefaultParagraphFont"/>
    <w:link w:val="Heading1"/>
    <w:uiPriority w:val="9"/>
    <w:rsid w:val="001A2099"/>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1A2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1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ubmed/?term=Farley%20JF%5BAuthor%5D&amp;cauthor=true&amp;cauthor_uid=23696101" TargetMode="External"/><Relationship Id="rId18" Type="http://schemas.openxmlformats.org/officeDocument/2006/relationships/hyperlink" Target="https://www.ncbi.nlm.nih.gov/pubmed/?term=Brookhart%20MA%5BAuthor%5D&amp;cauthor=true&amp;cauthor_uid=236961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ncbi.nlm.nih.gov/pubmed/?term=Balasubramanian%20A%5BAuthor%5D&amp;cauthor=true&amp;cauthor_uid=23696101" TargetMode="External"/><Relationship Id="rId17" Type="http://schemas.openxmlformats.org/officeDocument/2006/relationships/hyperlink" Target="https://www.ncbi.nlm.nih.gov/pubmed/?term=Pate%20V%5BAuthor%5D&amp;cauthor=true&amp;cauthor_uid=23696101" TargetMode="External"/><Relationship Id="rId2" Type="http://schemas.openxmlformats.org/officeDocument/2006/relationships/styles" Target="styles.xml"/><Relationship Id="rId16" Type="http://schemas.openxmlformats.org/officeDocument/2006/relationships/hyperlink" Target="https://www.ncbi.nlm.nih.gov/pubmed/?term=Roth%20MT%5BAuthor%5D&amp;cauthor=true&amp;cauthor_uid=2369610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term=Lauffenburger%20JC%5BAuthor%5D&amp;cauthor=true&amp;cauthor_uid=23696101" TargetMode="External"/><Relationship Id="rId5" Type="http://schemas.openxmlformats.org/officeDocument/2006/relationships/footnotes" Target="footnotes.xml"/><Relationship Id="rId15" Type="http://schemas.openxmlformats.org/officeDocument/2006/relationships/hyperlink" Target="https://www.ncbi.nlm.nih.gov/pubmed/?term=O%27Malley%20CD%5BAuthor%5D&amp;cauthor=true&amp;cauthor_uid=23696101"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ncbi.nlm.nih.gov/pmc/articles/PMC401242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bi.nlm.nih.gov/pubmed/?term=Critchlow%20CW%5BAuthor%5D&amp;cauthor=true&amp;cauthor_uid=236961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Sailaja konda</dc:creator>
  <cp:keywords/>
  <dc:description/>
  <cp:lastModifiedBy>Sailaja konda</cp:lastModifiedBy>
  <cp:revision>145</cp:revision>
  <dcterms:created xsi:type="dcterms:W3CDTF">2019-10-19T23:24:00Z</dcterms:created>
  <dcterms:modified xsi:type="dcterms:W3CDTF">2020-04-13T00:28:00Z</dcterms:modified>
</cp:coreProperties>
</file>