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2CBA" w14:textId="3563FB92" w:rsidR="000B3B54" w:rsidRDefault="0020117F">
      <w:r>
        <w:t xml:space="preserve">For </w:t>
      </w:r>
      <w:proofErr w:type="spellStart"/>
      <w:r>
        <w:t>Shiasta</w:t>
      </w:r>
      <w:proofErr w:type="spellEnd"/>
    </w:p>
    <w:p w14:paraId="57B6E96D" w14:textId="19EF16C1" w:rsidR="0020117F" w:rsidRDefault="0020117F">
      <w:r>
        <w:t>Chapter 100 Sizing, Shanks</w:t>
      </w:r>
    </w:p>
    <w:p w14:paraId="0448B293" w14:textId="73F75750" w:rsidR="0020117F" w:rsidRDefault="0020117F"/>
    <w:p w14:paraId="25FC07B2" w14:textId="2FD1AAD0" w:rsidR="0020117F" w:rsidRDefault="0020117F">
      <w:r>
        <w:t>I hope this explains it</w:t>
      </w:r>
      <w:r w:rsidR="00301C33">
        <w:t>.</w:t>
      </w:r>
    </w:p>
    <w:p w14:paraId="3E707F72" w14:textId="0D46F5E0" w:rsidR="0020117F" w:rsidRDefault="0020117F" w:rsidP="0020117F">
      <w:pPr>
        <w:pStyle w:val="ListParagraph"/>
        <w:numPr>
          <w:ilvl w:val="0"/>
          <w:numId w:val="1"/>
        </w:numPr>
      </w:pPr>
      <w:r>
        <w:t xml:space="preserve">Most of the labor is a multiplier of Cell </w:t>
      </w:r>
      <w:r w:rsidRPr="0020117F">
        <w:rPr>
          <w:b/>
          <w:bCs/>
          <w:color w:val="FF0000"/>
        </w:rPr>
        <w:t>C2,</w:t>
      </w:r>
      <w:r w:rsidRPr="0020117F">
        <w:rPr>
          <w:color w:val="FF0000"/>
        </w:rPr>
        <w:t xml:space="preserve"> </w:t>
      </w:r>
      <w:r>
        <w:t>sizing 14kt smaller.</w:t>
      </w:r>
    </w:p>
    <w:p w14:paraId="7653428D" w14:textId="0716DA5F" w:rsidR="0020117F" w:rsidRPr="0020117F" w:rsidRDefault="0020117F" w:rsidP="0020117F">
      <w:pPr>
        <w:pStyle w:val="ListParagraph"/>
        <w:numPr>
          <w:ilvl w:val="0"/>
          <w:numId w:val="1"/>
        </w:numPr>
      </w:pPr>
      <w:r>
        <w:t xml:space="preserve">10kt is 90% of 14kt, 90% of C2, </w:t>
      </w:r>
      <w:r w:rsidRPr="0020117F">
        <w:rPr>
          <w:b/>
          <w:bCs/>
        </w:rPr>
        <w:t>bold is a</w:t>
      </w:r>
      <w:r>
        <w:t xml:space="preserve"> </w:t>
      </w:r>
      <w:r>
        <w:rPr>
          <w:b/>
          <w:bCs/>
        </w:rPr>
        <w:t xml:space="preserve">sort of </w:t>
      </w:r>
      <w:proofErr w:type="spellStart"/>
      <w:r>
        <w:rPr>
          <w:b/>
          <w:bCs/>
        </w:rPr>
        <w:t>let’s</w:t>
      </w:r>
      <w:proofErr w:type="spellEnd"/>
      <w:r>
        <w:rPr>
          <w:b/>
          <w:bCs/>
        </w:rPr>
        <w:t xml:space="preserve"> you know that.</w:t>
      </w:r>
    </w:p>
    <w:p w14:paraId="12C4146E" w14:textId="27F7D8D0" w:rsidR="0020117F" w:rsidRDefault="0020117F" w:rsidP="0020117F">
      <w:pPr>
        <w:pStyle w:val="ListParagraph"/>
        <w:numPr>
          <w:ilvl w:val="0"/>
          <w:numId w:val="1"/>
        </w:numPr>
      </w:pPr>
      <w:r w:rsidRPr="0020117F">
        <w:t xml:space="preserve">18kt </w:t>
      </w:r>
      <w:proofErr w:type="gramStart"/>
      <w:r w:rsidRPr="0020117F">
        <w:t>sizing  C</w:t>
      </w:r>
      <w:proofErr w:type="gramEnd"/>
      <w:r w:rsidRPr="0020117F">
        <w:t>8</w:t>
      </w:r>
      <w:r>
        <w:t xml:space="preserve"> is a multiplier of sizing 14kt smaller, cell again C2</w:t>
      </w:r>
    </w:p>
    <w:p w14:paraId="6A4577C8" w14:textId="5F4FB94F" w:rsidR="0020117F" w:rsidRDefault="0020117F" w:rsidP="0020117F">
      <w:pPr>
        <w:pStyle w:val="ListParagraph"/>
        <w:numPr>
          <w:ilvl w:val="0"/>
          <w:numId w:val="1"/>
        </w:numPr>
      </w:pPr>
      <w:r>
        <w:t>Then each additional sizing for 18kt is a multiplier of Cc, then C9, then C10.</w:t>
      </w:r>
    </w:p>
    <w:p w14:paraId="1084E5C4" w14:textId="4A601391" w:rsidR="0020117F" w:rsidRDefault="0020117F" w:rsidP="0020117F">
      <w:pPr>
        <w:pStyle w:val="ListParagraph"/>
        <w:numPr>
          <w:ilvl w:val="0"/>
          <w:numId w:val="1"/>
        </w:numPr>
      </w:pPr>
      <w:r>
        <w:t xml:space="preserve">Palladium, Platinum and Silver are </w:t>
      </w:r>
      <w:r w:rsidR="00C601D1">
        <w:t>multiplier</w:t>
      </w:r>
      <w:r>
        <w:t xml:space="preserve"> of </w:t>
      </w:r>
      <w:r>
        <w:rPr>
          <w:b/>
          <w:bCs/>
        </w:rPr>
        <w:t>C</w:t>
      </w:r>
      <w:r w:rsidR="00C601D1">
        <w:rPr>
          <w:b/>
          <w:bCs/>
        </w:rPr>
        <w:t>2</w:t>
      </w:r>
      <w:r>
        <w:t>, 14kt</w:t>
      </w:r>
      <w:r w:rsidR="00C601D1">
        <w:t xml:space="preserve"> (Rows 11 thru 22)</w:t>
      </w:r>
    </w:p>
    <w:p w14:paraId="62DB82DB" w14:textId="21320FA4" w:rsidR="00C601D1" w:rsidRDefault="00C601D1" w:rsidP="0020117F">
      <w:pPr>
        <w:pStyle w:val="ListParagraph"/>
        <w:numPr>
          <w:ilvl w:val="0"/>
          <w:numId w:val="1"/>
        </w:numPr>
      </w:pPr>
      <w:r>
        <w:t xml:space="preserve">Starting on row 23 we have in </w:t>
      </w:r>
      <w:proofErr w:type="spellStart"/>
      <w:proofErr w:type="gramStart"/>
      <w:r>
        <w:t>column”O</w:t>
      </w:r>
      <w:proofErr w:type="spellEnd"/>
      <w:proofErr w:type="gramEnd"/>
      <w:r>
        <w:t xml:space="preserve">” </w:t>
      </w:r>
      <w:proofErr w:type="spellStart"/>
      <w:r>
        <w:t>sizng</w:t>
      </w:r>
      <w:proofErr w:type="spellEnd"/>
      <w:r>
        <w:t xml:space="preserve"> larger. Look at Cell </w:t>
      </w:r>
      <w:r>
        <w:rPr>
          <w:b/>
          <w:bCs/>
        </w:rPr>
        <w:t>O23</w:t>
      </w:r>
      <w:r>
        <w:t xml:space="preserve"> the $60.00 is the labor (jlrc0 to make a ring larger (first size only). Then each additional size larger, the labor is less, cell </w:t>
      </w:r>
      <w:r>
        <w:rPr>
          <w:b/>
          <w:bCs/>
        </w:rPr>
        <w:t>P23</w:t>
      </w:r>
      <w:r>
        <w:t xml:space="preserve">. </w:t>
      </w:r>
    </w:p>
    <w:p w14:paraId="188EB809" w14:textId="50099669" w:rsidR="00C601D1" w:rsidRDefault="00C601D1" w:rsidP="0020117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17959" wp14:editId="594C0ACE">
                <wp:simplePos x="0" y="0"/>
                <wp:positionH relativeFrom="column">
                  <wp:posOffset>390525</wp:posOffset>
                </wp:positionH>
                <wp:positionV relativeFrom="paragraph">
                  <wp:posOffset>324485</wp:posOffset>
                </wp:positionV>
                <wp:extent cx="2171700" cy="1323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3F509" w14:textId="256A5473" w:rsidR="00C601D1" w:rsidRDefault="00C601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6774C" wp14:editId="738B8F4C">
                                  <wp:extent cx="1827530" cy="1226185"/>
                                  <wp:effectExtent l="0" t="0" r="127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7530" cy="1226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4179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.75pt;margin-top:25.55pt;width:171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" fillcolor="white [3201]" strokeweight=".5pt">
                <v:textbox>
                  <w:txbxContent>
                    <w:p w14:paraId="4293F509" w14:textId="256A5473" w:rsidR="00C601D1" w:rsidRDefault="00C601D1">
                      <w:r>
                        <w:rPr>
                          <w:noProof/>
                        </w:rPr>
                        <w:drawing>
                          <wp:inline distT="0" distB="0" distL="0" distR="0" wp14:anchorId="7B36774C" wp14:editId="738B8F4C">
                            <wp:extent cx="1827530" cy="1226185"/>
                            <wp:effectExtent l="0" t="0" r="127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7530" cy="1226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Column “Q” is now calculating the cost of </w:t>
      </w:r>
      <w:proofErr w:type="spellStart"/>
      <w:r>
        <w:t>th</w:t>
      </w:r>
      <w:proofErr w:type="spellEnd"/>
      <w:r w:rsidR="00D6534B">
        <w:t xml:space="preserve"> </w:t>
      </w:r>
      <w:r>
        <w:t xml:space="preserve">e metal going into the </w:t>
      </w:r>
      <w:proofErr w:type="spellStart"/>
      <w:r>
        <w:t>rng</w:t>
      </w:r>
      <w:proofErr w:type="spellEnd"/>
      <w:r>
        <w:t xml:space="preserve"> to make larger.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205E663" w14:textId="05819A05" w:rsidR="00C601D1" w:rsidRDefault="00C601D1" w:rsidP="0020117F">
      <w:pPr>
        <w:pStyle w:val="ListParagraph"/>
        <w:numPr>
          <w:ilvl w:val="0"/>
          <w:numId w:val="1"/>
        </w:numPr>
      </w:pPr>
      <w:r>
        <w:t>The Stuller number (example:</w:t>
      </w:r>
      <w:r w:rsidRPr="00C601D1">
        <w:t xml:space="preserve"> SIZING STOCK:45500:P</w:t>
      </w:r>
      <w:r>
        <w:t xml:space="preserve">) is only for calculation for metal costing, we won’t order it. </w:t>
      </w:r>
      <w:r w:rsidR="00301C33">
        <w:t xml:space="preserve">On Stuller, they sell this by the inch. There are 25millimters to an inch so the jeweler, using their own stock, will only need 2.5 millimeters for that piece. </w:t>
      </w:r>
      <w:proofErr w:type="gramStart"/>
      <w:r w:rsidR="00301C33">
        <w:t>So</w:t>
      </w:r>
      <w:proofErr w:type="gramEnd"/>
      <w:r w:rsidR="00301C33">
        <w:t xml:space="preserve"> </w:t>
      </w:r>
      <w:r w:rsidR="00301C33">
        <w:rPr>
          <w:b/>
          <w:bCs/>
        </w:rPr>
        <w:t xml:space="preserve">column “S” tells you what percent of the </w:t>
      </w:r>
      <w:proofErr w:type="spellStart"/>
      <w:r w:rsidR="00301C33">
        <w:rPr>
          <w:b/>
          <w:bCs/>
        </w:rPr>
        <w:t>stuller</w:t>
      </w:r>
      <w:proofErr w:type="spellEnd"/>
      <w:r w:rsidR="00301C33">
        <w:rPr>
          <w:b/>
          <w:bCs/>
        </w:rPr>
        <w:t xml:space="preserve"> amount to use for cost of the metal.</w:t>
      </w:r>
      <w:r w:rsidR="00301C33">
        <w:t xml:space="preserve"> In this case 10%. This is our </w:t>
      </w:r>
      <w:r w:rsidR="00301C33">
        <w:rPr>
          <w:b/>
          <w:bCs/>
        </w:rPr>
        <w:t xml:space="preserve">COST </w:t>
      </w:r>
      <w:r w:rsidR="00301C33" w:rsidRPr="00301C33">
        <w:t>like others multiply out cost tim</w:t>
      </w:r>
      <w:r w:rsidR="00301C33">
        <w:t>e</w:t>
      </w:r>
      <w:r w:rsidR="00301C33" w:rsidRPr="00301C33">
        <w:t>s “3”</w:t>
      </w:r>
    </w:p>
    <w:p w14:paraId="57FE5987" w14:textId="0188A7B1" w:rsidR="00301C33" w:rsidRDefault="00301C33" w:rsidP="0020117F">
      <w:pPr>
        <w:pStyle w:val="ListParagraph"/>
        <w:numPr>
          <w:ilvl w:val="0"/>
          <w:numId w:val="1"/>
        </w:numPr>
      </w:pPr>
      <w:r>
        <w:t>Columns “O” &amp; “P” are the JLRC amount, so these are retail.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983E9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07CEB" wp14:editId="33FF987E">
                <wp:simplePos x="0" y="0"/>
                <wp:positionH relativeFrom="margin">
                  <wp:align>left</wp:align>
                </wp:positionH>
                <wp:positionV relativeFrom="paragraph">
                  <wp:posOffset>-133350</wp:posOffset>
                </wp:positionV>
                <wp:extent cx="5629275" cy="49815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498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541AF" w14:textId="5C04813C" w:rsidR="00301C33" w:rsidRDefault="00301C33">
                            <w:r>
                              <w:t xml:space="preserve">This is the cost </w:t>
                            </w:r>
                            <w:r w:rsidR="009F658D">
                              <w:t xml:space="preserve">the inch of 10kt is $37.14. So 10% of that, our cost for metal is 10% of $37.14 </w:t>
                            </w:r>
                            <w:proofErr w:type="gramStart"/>
                            <w:r w:rsidR="009F658D">
                              <w:t>or  $</w:t>
                            </w:r>
                            <w:proofErr w:type="gramEnd"/>
                            <w:r w:rsidR="009F658D">
                              <w:t xml:space="preserve">3.74.. </w:t>
                            </w:r>
                            <w:proofErr w:type="spellStart"/>
                            <w:r w:rsidR="009F658D">
                              <w:t>Muiltiply</w:t>
                            </w:r>
                            <w:proofErr w:type="spellEnd"/>
                            <w:r w:rsidR="009F658D">
                              <w:t xml:space="preserve"> x 3, metal </w:t>
                            </w:r>
                            <w:r w:rsidR="00983E99">
                              <w:t>retails</w:t>
                            </w:r>
                            <w:r w:rsidR="009F658D">
                              <w:t xml:space="preserve"> for $11.22. Add to that the retail labor for one size larger (cell “O23”) of $60.00, one size larger retail is $71.00</w:t>
                            </w:r>
                          </w:p>
                          <w:p w14:paraId="31D6AA1C" w14:textId="5B7C1545" w:rsidR="009F658D" w:rsidRDefault="009F658D">
                            <w:r>
                              <w:t xml:space="preserve">   Then 2 sizes larger is the $60.00 labor plus another $15.00 for the next size (column :P” (P23). The metal cost is 2 pieces of the $</w:t>
                            </w:r>
                            <w:r w:rsidR="00983E99">
                              <w:t xml:space="preserve">3.74 gold. </w:t>
                            </w:r>
                          </w:p>
                          <w:p w14:paraId="00B54F8F" w14:textId="7F42C9DE" w:rsidR="00983E99" w:rsidRDefault="00983E99">
                            <w:r>
                              <w:t xml:space="preserve">   Labor: $60 + $15 = $75.00|| Gold is $11.22 x 2 sizes - $$22.44</w:t>
                            </w:r>
                          </w:p>
                          <w:p w14:paraId="40473DA3" w14:textId="542FCDCD" w:rsidR="00983E99" w:rsidRDefault="00983E99">
                            <w:r>
                              <w:t>$22.44 + 75.00. Retail is now $97.00</w:t>
                            </w:r>
                          </w:p>
                          <w:p w14:paraId="48F70DA2" w14:textId="434A9F5C" w:rsidR="00624334" w:rsidRDefault="006243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D06DAE" wp14:editId="799EC6BC">
                                  <wp:extent cx="5440045" cy="3207385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0045" cy="3207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7CEB" id="Text Box 3" o:spid="_x0000_s1027" type="#_x0000_t202" style="position:absolute;left:0;text-align:left;margin-left:0;margin-top:-10.5pt;width:443.25pt;height:392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" fillcolor="white [3201]" strokeweight=".5pt">
                <v:textbox>
                  <w:txbxContent>
                    <w:p w14:paraId="507541AF" w14:textId="5C04813C" w:rsidR="00301C33" w:rsidRDefault="00301C33">
                      <w:r>
                        <w:t xml:space="preserve">This is the cost </w:t>
                      </w:r>
                      <w:r w:rsidR="009F658D">
                        <w:t xml:space="preserve">the inch of 10kt is $37.14. So 10% of that, our cost for metal is 10% of $37.14 or  $3.74.. Muiltiply x 3, metal </w:t>
                      </w:r>
                      <w:r w:rsidR="00983E99">
                        <w:t>retails</w:t>
                      </w:r>
                      <w:r w:rsidR="009F658D">
                        <w:t xml:space="preserve"> for $11.22. Add to that the retail labor for one size larger (cell “O23”) of $60.00, one size larger retail is $71.00</w:t>
                      </w:r>
                    </w:p>
                    <w:p w14:paraId="31D6AA1C" w14:textId="5B7C1545" w:rsidR="009F658D" w:rsidRDefault="009F658D">
                      <w:r>
                        <w:t xml:space="preserve">   Then 2 sizes larger is the $60.00 labor plus another $15.00 for the next size (column :P” (P23). The metal cost is 2 pieces of the $</w:t>
                      </w:r>
                      <w:r w:rsidR="00983E99">
                        <w:t xml:space="preserve">3.74 gold. </w:t>
                      </w:r>
                    </w:p>
                    <w:p w14:paraId="00B54F8F" w14:textId="7F42C9DE" w:rsidR="00983E99" w:rsidRDefault="00983E99">
                      <w:r>
                        <w:t xml:space="preserve">   Labor: $60 + $15 = $75.00|| Gold is $11.22 x 2 sizes - $$22.44</w:t>
                      </w:r>
                    </w:p>
                    <w:p w14:paraId="40473DA3" w14:textId="542FCDCD" w:rsidR="00983E99" w:rsidRDefault="00983E99">
                      <w:r>
                        <w:t>$22.44 + 75.00. Retail is now $97.00</w:t>
                      </w:r>
                    </w:p>
                    <w:p w14:paraId="48F70DA2" w14:textId="434A9F5C" w:rsidR="00624334" w:rsidRDefault="00624334">
                      <w:r>
                        <w:rPr>
                          <w:noProof/>
                        </w:rPr>
                        <w:drawing>
                          <wp:inline distT="0" distB="0" distL="0" distR="0" wp14:anchorId="20D06DAE" wp14:editId="799EC6BC">
                            <wp:extent cx="5440045" cy="3207385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0045" cy="3207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</w:p>
    <w:p w14:paraId="7295DA5C" w14:textId="2D0C6287" w:rsidR="00311CFE" w:rsidRDefault="00311CFE" w:rsidP="00311CFE"/>
    <w:p w14:paraId="4F2C9EFF" w14:textId="7DDC8130" w:rsidR="00311CFE" w:rsidRDefault="00311CFE" w:rsidP="00311CFE"/>
    <w:p w14:paraId="0F550580" w14:textId="4BC0CB1A" w:rsidR="00311CFE" w:rsidRDefault="00311CFE" w:rsidP="00311CFE"/>
    <w:p w14:paraId="3E3C88DA" w14:textId="335AD5F5" w:rsidR="00311CFE" w:rsidRDefault="00311CFE" w:rsidP="00311CFE"/>
    <w:p w14:paraId="3ECEEBC6" w14:textId="2337E79E" w:rsidR="00311CFE" w:rsidRDefault="00311CFE" w:rsidP="00311CFE"/>
    <w:p w14:paraId="32BD6653" w14:textId="270B5466" w:rsidR="00311CFE" w:rsidRDefault="00311CFE" w:rsidP="00311CFE"/>
    <w:p w14:paraId="78B18326" w14:textId="4D014E8D" w:rsidR="00311CFE" w:rsidRDefault="00311CFE" w:rsidP="00311CFE"/>
    <w:p w14:paraId="462F59E7" w14:textId="2198D53A" w:rsidR="00311CFE" w:rsidRDefault="00311CFE" w:rsidP="00311CFE"/>
    <w:p w14:paraId="7F38D188" w14:textId="41CB48D7" w:rsidR="00311CFE" w:rsidRDefault="00311CFE" w:rsidP="00311CFE"/>
    <w:p w14:paraId="2EB63274" w14:textId="1EBA5785" w:rsidR="00311CFE" w:rsidRDefault="00311CFE" w:rsidP="00311CFE"/>
    <w:p w14:paraId="6DBC58D0" w14:textId="6DA8190C" w:rsidR="00311CFE" w:rsidRDefault="00311CFE" w:rsidP="00311CFE"/>
    <w:p w14:paraId="64D5DA5E" w14:textId="7B272F79" w:rsidR="00311CFE" w:rsidRDefault="00311CFE" w:rsidP="00311CFE"/>
    <w:p w14:paraId="2955214E" w14:textId="41EB79FD" w:rsidR="00311CFE" w:rsidRDefault="00311CFE" w:rsidP="00311CFE"/>
    <w:p w14:paraId="01B3B1C9" w14:textId="65B81B72" w:rsidR="00311CFE" w:rsidRDefault="00311CFE" w:rsidP="00311CFE"/>
    <w:p w14:paraId="6301E3CB" w14:textId="1EC27CF5" w:rsidR="00311CFE" w:rsidRDefault="00311CFE" w:rsidP="00311CFE">
      <w:pPr>
        <w:pStyle w:val="ListParagraph"/>
        <w:numPr>
          <w:ilvl w:val="0"/>
          <w:numId w:val="1"/>
        </w:numPr>
      </w:pPr>
      <w:r>
        <w:t>If you see orange color in column O that’s “each additional size larger” and probably works off of a multiplier of C2, the master sizing smaller.</w:t>
      </w:r>
    </w:p>
    <w:p w14:paraId="264081F2" w14:textId="676ED7F4" w:rsidR="00311CFE" w:rsidRDefault="00280CD7" w:rsidP="00280CD7">
      <w:pPr>
        <w:pStyle w:val="ListParagraph"/>
        <w:numPr>
          <w:ilvl w:val="0"/>
          <w:numId w:val="1"/>
        </w:numPr>
      </w:pPr>
      <w:r>
        <w:t>Around</w:t>
      </w:r>
      <w:r w:rsidR="00311CFE">
        <w:t xml:space="preserve"> row 63, there is nothing in columns L and to the right, all labor is in column D</w:t>
      </w:r>
    </w:p>
    <w:p w14:paraId="225F8EFF" w14:textId="23686268" w:rsidR="00280CD7" w:rsidRDefault="00280CD7" w:rsidP="00280CD7">
      <w:pPr>
        <w:pStyle w:val="ListParagraph"/>
        <w:numPr>
          <w:ilvl w:val="0"/>
          <w:numId w:val="1"/>
        </w:numPr>
      </w:pPr>
      <w:r>
        <w:t xml:space="preserve">D63 down is mostly a multiplier of C2, but starting at D69 down to D80, these are a multiplier of an </w:t>
      </w:r>
      <w:r w:rsidR="00700F7E">
        <w:t>actual</w:t>
      </w:r>
      <w:r>
        <w:t xml:space="preserve"> number in </w:t>
      </w:r>
      <w:r w:rsidR="00700F7E">
        <w:t>Column D.</w:t>
      </w:r>
    </w:p>
    <w:p w14:paraId="7942D305" w14:textId="16D670FF" w:rsidR="00700F7E" w:rsidRDefault="00700F7E" w:rsidP="00280CD7">
      <w:pPr>
        <w:pStyle w:val="ListParagraph"/>
        <w:numPr>
          <w:ilvl w:val="0"/>
          <w:numId w:val="1"/>
        </w:numPr>
      </w:pPr>
      <w:r>
        <w:t>Magenta/pink colors refer to the right, column “U”</w:t>
      </w:r>
    </w:p>
    <w:p w14:paraId="3BB9A3C7" w14:textId="5B2AFBDB" w:rsidR="00700F7E" w:rsidRDefault="00700F7E" w:rsidP="00280CD7">
      <w:pPr>
        <w:pStyle w:val="ListParagraph"/>
        <w:numPr>
          <w:ilvl w:val="0"/>
          <w:numId w:val="1"/>
        </w:numPr>
      </w:pPr>
      <w:r>
        <w:t>Green color is a multiplier of cells C63 thru C83</w:t>
      </w:r>
    </w:p>
    <w:p w14:paraId="1B0CF97F" w14:textId="23C6FE09" w:rsidR="00700F7E" w:rsidRDefault="00700F7E" w:rsidP="00280CD7">
      <w:pPr>
        <w:pStyle w:val="ListParagraph"/>
        <w:numPr>
          <w:ilvl w:val="0"/>
          <w:numId w:val="1"/>
        </w:numPr>
      </w:pPr>
      <w:r>
        <w:t>Purple shows the cells are a multiplier of cells above in column D.</w:t>
      </w:r>
    </w:p>
    <w:p w14:paraId="240C736B" w14:textId="2798D1E4" w:rsidR="00700F7E" w:rsidRDefault="00D757F7" w:rsidP="00280CD7">
      <w:pPr>
        <w:pStyle w:val="ListParagraph"/>
        <w:numPr>
          <w:ilvl w:val="0"/>
          <w:numId w:val="1"/>
        </w:numPr>
      </w:pPr>
      <w:r>
        <w:t>Blue is a percentage of Column O.</w:t>
      </w:r>
    </w:p>
    <w:p w14:paraId="2CB8E3A8" w14:textId="2E4DDDEA" w:rsidR="00D757F7" w:rsidRDefault="00D757F7" w:rsidP="00280CD7">
      <w:pPr>
        <w:pStyle w:val="ListParagraph"/>
        <w:numPr>
          <w:ilvl w:val="0"/>
          <w:numId w:val="1"/>
        </w:numPr>
      </w:pPr>
      <w:proofErr w:type="spellStart"/>
      <w:r>
        <w:t>Drak</w:t>
      </w:r>
      <w:proofErr w:type="spellEnd"/>
      <w:r>
        <w:t xml:space="preserve"> Orange colors refer back to the top “C”2”.</w:t>
      </w:r>
    </w:p>
    <w:p w14:paraId="7C472528" w14:textId="11C3838A" w:rsidR="00D757F7" w:rsidRDefault="00D757F7" w:rsidP="00280CD7">
      <w:pPr>
        <w:pStyle w:val="ListParagraph"/>
        <w:numPr>
          <w:ilvl w:val="0"/>
          <w:numId w:val="1"/>
        </w:numPr>
      </w:pPr>
      <w:r>
        <w:t>Rows 316 down to 328, column D is the retail labor to install (JLRC) and cells “Q312” down to “Q328 are Stuller stock numbers and you can have the pop up “would you like to place this on a pick list? (</w:t>
      </w:r>
      <w:proofErr w:type="gramStart"/>
      <w:r>
        <w:t>because</w:t>
      </w:r>
      <w:proofErr w:type="gramEnd"/>
      <w:r>
        <w:t xml:space="preserve"> it comes from Stuller.</w:t>
      </w:r>
    </w:p>
    <w:p w14:paraId="66679E6D" w14:textId="3035ACE4" w:rsidR="00311CFE" w:rsidRDefault="00311CFE" w:rsidP="00311CFE"/>
    <w:p w14:paraId="163672E2" w14:textId="41E20997" w:rsidR="00311CFE" w:rsidRDefault="00311CFE" w:rsidP="00311CFE"/>
    <w:p w14:paraId="1796B642" w14:textId="0BDAB1A2" w:rsidR="00311CFE" w:rsidRDefault="00311CFE" w:rsidP="00311CFE"/>
    <w:p w14:paraId="5FDD5B68" w14:textId="4A089087" w:rsidR="00311CFE" w:rsidRDefault="00311CFE" w:rsidP="00311CFE"/>
    <w:p w14:paraId="459D6C86" w14:textId="43593695" w:rsidR="00311CFE" w:rsidRDefault="00311CFE" w:rsidP="00311CFE"/>
    <w:p w14:paraId="508FCD2B" w14:textId="37BEB8B2" w:rsidR="00311CFE" w:rsidRDefault="00311CFE" w:rsidP="00311CFE"/>
    <w:p w14:paraId="2AC068D8" w14:textId="3282FAB0" w:rsidR="00311CFE" w:rsidRDefault="00311CFE" w:rsidP="00311CFE"/>
    <w:p w14:paraId="65D81212" w14:textId="2D3A181A" w:rsidR="00311CFE" w:rsidRDefault="00311CFE" w:rsidP="00311CFE"/>
    <w:p w14:paraId="28BB75F0" w14:textId="77777777" w:rsidR="00311CFE" w:rsidRPr="0020117F" w:rsidRDefault="00311CFE" w:rsidP="00311CFE"/>
    <w:sectPr w:rsidR="00311CFE" w:rsidRPr="0020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467E"/>
    <w:multiLevelType w:val="hybridMultilevel"/>
    <w:tmpl w:val="F814991A"/>
    <w:lvl w:ilvl="0" w:tplc="40822E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94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7F"/>
    <w:rsid w:val="00050CF5"/>
    <w:rsid w:val="00067F32"/>
    <w:rsid w:val="00082247"/>
    <w:rsid w:val="000B3B54"/>
    <w:rsid w:val="0012291B"/>
    <w:rsid w:val="00122D99"/>
    <w:rsid w:val="0020117F"/>
    <w:rsid w:val="00233D70"/>
    <w:rsid w:val="00280CD7"/>
    <w:rsid w:val="002E5155"/>
    <w:rsid w:val="00301C33"/>
    <w:rsid w:val="00311CFE"/>
    <w:rsid w:val="003F0D8E"/>
    <w:rsid w:val="003F1DD8"/>
    <w:rsid w:val="00464FF9"/>
    <w:rsid w:val="004B60DC"/>
    <w:rsid w:val="00547860"/>
    <w:rsid w:val="00624334"/>
    <w:rsid w:val="00644205"/>
    <w:rsid w:val="006E03DF"/>
    <w:rsid w:val="00700F7E"/>
    <w:rsid w:val="00745731"/>
    <w:rsid w:val="00810ECA"/>
    <w:rsid w:val="009666C4"/>
    <w:rsid w:val="00983E99"/>
    <w:rsid w:val="009F658D"/>
    <w:rsid w:val="00A163FD"/>
    <w:rsid w:val="00A434CE"/>
    <w:rsid w:val="00A96AFC"/>
    <w:rsid w:val="00AB12D2"/>
    <w:rsid w:val="00B41D04"/>
    <w:rsid w:val="00BC2A11"/>
    <w:rsid w:val="00BD067C"/>
    <w:rsid w:val="00BF5237"/>
    <w:rsid w:val="00C601D1"/>
    <w:rsid w:val="00CA2C4C"/>
    <w:rsid w:val="00D6534B"/>
    <w:rsid w:val="00D757F7"/>
    <w:rsid w:val="00D84EF4"/>
    <w:rsid w:val="00DA52CD"/>
    <w:rsid w:val="00DF226E"/>
    <w:rsid w:val="00F21E1C"/>
    <w:rsid w:val="00F6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F5C9"/>
  <w15:chartTrackingRefBased/>
  <w15:docId w15:val="{C6DFFC7E-F41C-4A64-89D9-D7E97600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Geller</dc:creator>
  <cp:keywords/>
  <dc:description/>
  <cp:lastModifiedBy>Shaista Nazar</cp:lastModifiedBy>
  <cp:revision>6</cp:revision>
  <dcterms:created xsi:type="dcterms:W3CDTF">2022-08-21T19:41:00Z</dcterms:created>
  <dcterms:modified xsi:type="dcterms:W3CDTF">2022-09-13T14:01:00Z</dcterms:modified>
</cp:coreProperties>
</file>