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 w:before="0"/>
      </w:pPr>
    </w:p>
    <w:p>
      <w:pPr>
        <w:spacing w:after="80" w:before="60"/>
        <w:jc w:val="center"/>
      </w:pPr>
      <w:r>
        <w:rPr>
          <w:rFonts w:ascii="Arial" w:cs="Arial" w:eastAsia="Arial" w:hAnsi="Arial"/>
          <w:b/>
          <w:bCs/>
          <w:color w:val="1A52B8"/>
          <w:sz w:val="72"/>
          <w:szCs w:val="72"/>
        </w:rPr>
        <w:t xml:space="preserve">K-Storm</w:t>
      </w:r>
    </w:p>
    <w:p>
      <w:pPr>
        <w:spacing w:after="120" w:before="0"/>
      </w:pPr>
    </w:p>
    <w:p>
      <w:pPr>
        <w:spacing w:after="80" w:before="60"/>
        <w:jc w:val="center"/>
      </w:pPr>
      <w:r>
        <w:rPr>
          <w:rFonts w:ascii="Arial" w:cs="Arial" w:eastAsia="Arial" w:hAnsi="Arial"/>
          <w:b/>
          <w:bCs/>
          <w:color w:val="0A1628"/>
          <w:sz w:val="40"/>
          <w:szCs w:val="40"/>
        </w:rPr>
        <w:t xml:space="preserve">科研头脑风暴多 Agent 系统</w:t>
      </w:r>
    </w:p>
    <w:p>
      <w:pPr>
        <w:spacing w:after="60" w:before="0"/>
      </w:pPr>
    </w:p>
    <w:p>
      <w:pPr>
        <w:spacing w:after="80" w:before="60"/>
        <w:jc w:val="center"/>
      </w:pPr>
      <w:r>
        <w:rPr>
          <w:rFonts w:ascii="Arial" w:cs="Arial" w:eastAsia="Arial" w:hAnsi="Arial"/>
          <w:b w:val="false"/>
          <w:bCs w:val="false"/>
          <w:color w:val="2C3E6A"/>
          <w:sz w:val="28"/>
          <w:szCs w:val="28"/>
        </w:rPr>
        <w:t xml:space="preserve">系统设计与技术说明文档</w:t>
      </w:r>
    </w:p>
    <w:p>
      <w:pPr>
        <w:spacing w:after="600" w:before="0"/>
      </w:pPr>
    </w:p>
    <w:p>
      <w:pPr>
        <w:pBdr>
          <w:bottom w:val="single" w:color="D6E0F2" w:sz="4" w:space="1"/>
        </w:pBdr>
        <w:spacing w:after="120" w:before="120"/>
      </w:pPr>
    </w:p>
    <w:p>
      <w:pPr>
        <w:spacing w:after="120" w:before="0"/>
      </w:pPr>
    </w:p>
    <w:p>
      <w:pPr>
        <w:spacing w:after="80" w:before="60"/>
        <w:jc w:val="center"/>
      </w:pPr>
      <w:r>
        <w:rPr>
          <w:rFonts w:ascii="Arial" w:cs="Arial" w:eastAsia="Arial" w:hAnsi="Arial"/>
          <w:b w:val="false"/>
          <w:bCs w:val="false"/>
          <w:color w:val="7A8BAD"/>
          <w:sz w:val="22"/>
          <w:szCs w:val="22"/>
        </w:rPr>
        <w:t xml:space="preserve">中国科学技术大学  ·  2026 年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1  项目概述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K-Storm 是一套面向科研人员的本地化多 Agent 头脑风暴系统，专注于协助研究生、博士生和科研人员开展科研选题探索、方案论证与实验设计审查。系统在用户本地环境运行，数据不出用户机器，通过灵活的 API 接口对接主流大模型服务。</w:t>
      </w:r>
    </w:p>
    <w:p>
      <w:pPr>
        <w:spacing w:after="8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核心设计理念：以"讨论质量"取代"单次问答"，通过多角色 Agent 协同辩论、结构化知识提炼与跨会话记忆，将大模型的泛化推理能力转化为可复盘、可追溯的科研决策记录。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1.1  关键数据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维度</w:t>
            </w:r>
          </w:p>
        </w:tc>
        <w:tc>
          <w:tcPr>
            <w:tcW w:type="dxa" w:w="312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数值 / 规格</w:t>
            </w:r>
          </w:p>
        </w:tc>
        <w:tc>
          <w:tcPr>
            <w:tcW w:type="dxa" w:w="312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Agent 角色数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9 个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Intake · Novelty · Mechanism · Feasibility · Reviewer · Moderator · Critique · Citation Review · Output</w:t>
            </w:r>
          </w:p>
        </w:tc>
      </w:tr>
      <w:tr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讨论模式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4 种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全量 / 聚焦 / 快速 / 记忆查询</w:t>
            </w:r>
          </w:p>
        </w:tc>
      </w:tr>
      <w:tr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支持 API 类型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4 种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OpenAI Compatible · OpenAI Responses · Anthropic · Local Mock</w:t>
            </w:r>
          </w:p>
        </w:tc>
      </w:tr>
      <w:tr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最大讨论轮次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5 轮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每轮 4 个讨论 Agent 串行或并行</w:t>
            </w:r>
          </w:p>
        </w:tc>
      </w:tr>
      <w:tr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数据存储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SQLite 本地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全量结构化保存，API Key 不落盘</w:t>
            </w:r>
          </w:p>
        </w:tc>
      </w:tr>
      <w:tr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前端框架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React 19 + Vite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单文件 JSX，SSE 实时推送</w:t>
            </w:r>
          </w:p>
        </w:tc>
      </w:tr>
      <w:tr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后端框架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FastAPI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异步 + 后台 Task，无外部依赖</w:t>
            </w:r>
          </w:p>
        </w:tc>
      </w:tr>
    </w:tbl>
    <w:p>
      <w:pPr>
        <w:spacing w:after="80" w:before="0"/>
      </w:pP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2  问题背景与动机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科研选题是研究生培养中挑战最大、耗时最久的环节之一。传统方式依赖导师一对一指导，面临以下痛点：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指导资源稀缺：导师平均每周能给予研究生的深度讨论时间不足 1 小时。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视角单一：单个导师的知识边界决定了讨论的覆盖范围，跨领域洞察严重依赖导师的知识广度。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论证过程不可复盘：口头讨论缺乏结构化记录，同一话题反复讨论，历史洞察无法积累。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算力与时间错配：粗粒度问题（选题方向）和细粒度验证（单点假设）共用同一流程，成本差异巨大。</w:t>
      </w:r>
    </w:p>
    <w:p>
      <w:pPr>
        <w:spacing w:after="8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K-Storm 通过构建"多角色 Agent 协同辩论"机制，将单次对话扩展为结构化的多轮讨论，并以结构化中间报告（Structured IR）形式持久化讨论成果，使每次科研头脑风暴都能产出可查阅、可延续的决策记录。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3  系统架构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3.1  整体分层架构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K-Storm 采用经典三层架构，各层职责清晰分离：</w:t>
      </w: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760"/>
        <w:gridCol w:w="3400"/>
      </w:tblGrid>
      <w:tr>
        <w:trPr>
          <w:tblHeader/>
        </w:trPr>
        <w:tc>
          <w:tcPr>
            <w:tcW w:type="dxa" w:w="22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层次</w:t>
            </w:r>
          </w:p>
        </w:tc>
        <w:tc>
          <w:tcPr>
            <w:tcW w:type="dxa" w:w="376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组件</w:t>
            </w:r>
          </w:p>
        </w:tc>
        <w:tc>
          <w:tcPr>
            <w:tcW w:type="dxa" w:w="34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职责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展现层</w:t>
            </w:r>
          </w:p>
        </w:tc>
        <w:tc>
          <w:tcPr>
            <w:tcW w:type="dxa" w:w="37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React 19 + Vite (frontend/src/main.jsx)</w:t>
            </w:r>
          </w:p>
        </w:tc>
        <w:tc>
          <w:tcPr>
            <w:tcW w:type="dxa" w:w="3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单文件 SPA，三栏布局，SSE 实时接收，Markdown 渲染，PDF 导出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API 层</w:t>
            </w:r>
          </w:p>
        </w:tc>
        <w:tc>
          <w:tcPr>
            <w:tcW w:type="dxa" w:w="37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FastAPI (backend/app/main.py)</w:t>
            </w:r>
          </w:p>
        </w:tc>
        <w:tc>
          <w:tcPr>
            <w:tcW w:type="dxa" w:w="3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RESTful + SSE 端点，后台 Task 编排，文档提取，历史管理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编排层</w:t>
            </w:r>
          </w:p>
        </w:tc>
        <w:tc>
          <w:tcPr>
            <w:tcW w:type="dxa" w:w="37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Orchestrator (runner.py)</w:t>
            </w:r>
          </w:p>
        </w:tc>
        <w:tc>
          <w:tcPr>
            <w:tcW w:type="dxa" w:w="3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状态机驱动，Agent 顺序/并行调度，流式 buffer，停止/继续逻辑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模型层</w:t>
            </w:r>
          </w:p>
        </w:tc>
        <w:tc>
          <w:tcPr>
            <w:tcW w:type="dxa" w:w="37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AgentModelRouter + Clients</w:t>
            </w:r>
          </w:p>
        </w:tc>
        <w:tc>
          <w:tcPr>
            <w:tcW w:type="dxa" w:w="3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按 Agent 分配不同模型，支持 4 种 API 类型，自动重试与降级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持久化层</w:t>
            </w:r>
          </w:p>
        </w:tc>
        <w:tc>
          <w:tcPr>
            <w:tcW w:type="dxa" w:w="37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SQLite (storage/db.py)</w:t>
            </w:r>
          </w:p>
        </w:tc>
        <w:tc>
          <w:tcPr>
            <w:tcW w:type="dxa" w:w="3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全量 RunRecord 存储，脱敏（API Key 不写入），结构化 IR</w:t>
            </w:r>
          </w:p>
        </w:tc>
      </w:tr>
    </w:tbl>
    <w:p>
      <w:pPr>
        <w:spacing w:after="80" w:before="0"/>
      </w:pPr>
    </w:p>
    <w:p>
      <w:pPr>
        <w:spacing w:after="80" w:before="0"/>
      </w:pPr>
    </w:p>
    <w:p>
      <w:pPr>
        <w:spacing w:after="60" w:before="60"/>
        <w:jc w:val="center"/>
      </w:pPr>
      <w:r>
        <w:drawing>
          <wp:inline distT="0" distB="0" distL="0" distR="0">
            <wp:extent cx="5905500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20"/>
        <w:jc w:val="center"/>
      </w:pPr>
      <w:r>
        <w:rPr>
          <w:rFonts w:ascii="Arial" w:cs="Arial" w:eastAsia="Arial" w:hAnsi="Arial"/>
          <w:i/>
          <w:iCs/>
          <w:color w:val="7A8BAD"/>
          <w:sz w:val="18"/>
          <w:szCs w:val="18"/>
        </w:rPr>
        <w:t xml:space="preserve">图 3-1  K-Storm v2.0 系统架构图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3.2  数据流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一次完整的全量审议（Full Deliberation）经历以下数据变换阶段：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模板输入（TemplateInput）：用户填写研究领域、背景、已有基础、核心问题、资源约束等 10 个字段。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结构化 Brief（StructuredBrief）：Intake Agent 将模板和上传文档提炼为高密度 Briefing，供后续所有 Agent 共享。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讨论发言（DebateMessage[]）：每轮 4 个 Agent 各产出结构化 Markdown 发言，含主张、依据、风险和 IR 摘要小节。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结构化 IR（StructuredIRV2）：Group Summarizer 汇总所有 Agent 的 IR 摘要，产出候选方向、证据引用、批判点和下一步行动的决策结构体。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最终报告（final_report）：Output Agent 综合 Briefing + 压缩 IR + 讨论摘要，生成用户可直接用于开题、组会的 Markdown 报告。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3.3  运行状态机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每次运行（Run）经历以下状态转移，状态实时通过 SSE 推送至前端：</w:t>
      </w: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560"/>
        <w:gridCol w:w="3200"/>
      </w:tblGrid>
      <w:tr>
        <w:trPr>
          <w:tblHeader/>
        </w:trPr>
        <w:tc>
          <w:tcPr>
            <w:tcW w:type="dxa" w:w="26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状态</w:t>
            </w:r>
          </w:p>
        </w:tc>
        <w:tc>
          <w:tcPr>
            <w:tcW w:type="dxa" w:w="356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含义</w:t>
            </w:r>
          </w:p>
        </w:tc>
        <w:tc>
          <w:tcPr>
            <w:tcW w:type="dxa" w:w="32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可执行操作</w:t>
            </w:r>
          </w:p>
        </w:tc>
      </w:tr>
      <w:tr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CREATED</w:t>
            </w:r>
          </w:p>
        </w:tc>
        <w:tc>
          <w:tcPr>
            <w:tcW w:type="dxa" w:w="3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运行记录已创建</w:t>
            </w:r>
          </w:p>
        </w:tc>
        <w:tc>
          <w:tcPr>
            <w:tcW w:type="dxa" w:w="3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TEMPLATE_VALIDATED</w:t>
            </w:r>
          </w:p>
        </w:tc>
        <w:tc>
          <w:tcPr>
            <w:tcW w:type="dxa" w:w="3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模板校验完成</w:t>
            </w:r>
          </w:p>
        </w:tc>
        <w:tc>
          <w:tcPr>
            <w:tcW w:type="dxa" w:w="3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INTAKE_RUNNING</w:t>
            </w:r>
          </w:p>
        </w:tc>
        <w:tc>
          <w:tcPr>
            <w:tcW w:type="dxa" w:w="3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入口 Agent 工作中</w:t>
            </w:r>
          </w:p>
        </w:tc>
        <w:tc>
          <w:tcPr>
            <w:tcW w:type="dxa" w:w="3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停止</w:t>
            </w:r>
          </w:p>
        </w:tc>
      </w:tr>
      <w:tr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DEBATE_RUNNING</w:t>
            </w:r>
          </w:p>
        </w:tc>
        <w:tc>
          <w:tcPr>
            <w:tcW w:type="dxa" w:w="3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讨论 Agent 工作中</w:t>
            </w:r>
          </w:p>
        </w:tc>
        <w:tc>
          <w:tcPr>
            <w:tcW w:type="dxa" w:w="3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停止</w:t>
            </w:r>
          </w:p>
        </w:tc>
      </w:tr>
      <w:tr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CRITIQUE_RUNNING</w:t>
            </w:r>
          </w:p>
        </w:tc>
        <w:tc>
          <w:tcPr>
            <w:tcW w:type="dxa" w:w="3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Critique Agent 批判审查中</w:t>
            </w:r>
          </w:p>
        </w:tc>
        <w:tc>
          <w:tcPr>
            <w:tcW w:type="dxa" w:w="3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停止</w:t>
            </w:r>
          </w:p>
        </w:tc>
      </w:tr>
      <w:tr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GROUP_SUMMARY_RUNNING</w:t>
            </w:r>
          </w:p>
        </w:tc>
        <w:tc>
          <w:tcPr>
            <w:tcW w:type="dxa" w:w="3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结构化 IR 生成中</w:t>
            </w:r>
          </w:p>
        </w:tc>
        <w:tc>
          <w:tcPr>
            <w:tcW w:type="dxa" w:w="3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停止</w:t>
            </w:r>
          </w:p>
        </w:tc>
      </w:tr>
      <w:tr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CITATION_REVIEW_RUNNING</w:t>
            </w:r>
          </w:p>
        </w:tc>
        <w:tc>
          <w:tcPr>
            <w:tcW w:type="dxa" w:w="3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Citation Review Agent 引用审查中</w:t>
            </w:r>
          </w:p>
        </w:tc>
        <w:tc>
          <w:tcPr>
            <w:tcW w:type="dxa" w:w="3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停止</w:t>
            </w:r>
          </w:p>
        </w:tc>
      </w:tr>
      <w:tr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FINAL_REPORT_RUNNING</w:t>
            </w:r>
          </w:p>
        </w:tc>
        <w:tc>
          <w:tcPr>
            <w:tcW w:type="dxa" w:w="3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最终报告生成中</w:t>
            </w:r>
          </w:p>
        </w:tc>
        <w:tc>
          <w:tcPr>
            <w:tcW w:type="dxa" w:w="3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停止</w:t>
            </w:r>
          </w:p>
        </w:tc>
      </w:tr>
      <w:tr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COMPLETED</w:t>
            </w:r>
          </w:p>
        </w:tc>
        <w:tc>
          <w:tcPr>
            <w:tcW w:type="dxa" w:w="3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全流程完成</w:t>
            </w:r>
          </w:p>
        </w:tc>
        <w:tc>
          <w:tcPr>
            <w:tcW w:type="dxa" w:w="3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重跑 / 继续 / 导出</w:t>
            </w:r>
          </w:p>
        </w:tc>
      </w:tr>
      <w:tr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FAILED / CANCELED</w:t>
            </w:r>
          </w:p>
        </w:tc>
        <w:tc>
          <w:tcPr>
            <w:tcW w:type="dxa" w:w="3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失败或被中断</w:t>
            </w:r>
          </w:p>
        </w:tc>
        <w:tc>
          <w:tcPr>
            <w:tcW w:type="dxa" w:w="3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继续分析（断点续运）</w:t>
            </w:r>
          </w:p>
        </w:tc>
      </w:tr>
    </w:tbl>
    <w:p>
      <w:pPr>
        <w:spacing w:after="80" w:before="0"/>
      </w:pP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4  多 Agent 角色设计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4.1  角色体系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K-Storm 设计了 9 个专职 Agent，每个 Agent 可独立绑定不同的大模型。角色分工如下：</w:t>
      </w: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5360"/>
      </w:tblGrid>
      <w:tr>
        <w:trPr>
          <w:tblHeader/>
        </w:trPr>
        <w:tc>
          <w:tcPr>
            <w:tcW w:type="dxa" w:w="22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Agent</w:t>
            </w:r>
          </w:p>
        </w:tc>
        <w:tc>
          <w:tcPr>
            <w:tcW w:type="dxa" w:w="18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角色定位</w:t>
            </w:r>
          </w:p>
        </w:tc>
        <w:tc>
          <w:tcPr>
            <w:tcW w:type="dxa" w:w="536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核心职责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Intake Agent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入口结构化</w:t>
            </w:r>
          </w:p>
        </w:tc>
        <w:tc>
          <w:tcPr>
            <w:tcW w:type="dxa" w:w="5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整合模板与上传文档，输出高密度 Briefing 供全体 Agent 共享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Novelty Agent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创新性评审</w:t>
            </w:r>
          </w:p>
        </w:tc>
        <w:tc>
          <w:tcPr>
            <w:tcW w:type="dxa" w:w="5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从已有研究差距发现新方向，提出差异化假设，必须引用支撑文献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Mechanism Agent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机制深挖</w:t>
            </w:r>
          </w:p>
        </w:tc>
        <w:tc>
          <w:tcPr>
            <w:tcW w:type="dxa" w:w="5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分析变量关系与因果链条，将宽泛选题转为可实验检验的科学问题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Feasibility Agent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可行性评估</w:t>
            </w:r>
          </w:p>
        </w:tc>
        <w:tc>
          <w:tcPr>
            <w:tcW w:type="dxa" w:w="5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检查资源、周期、技术与成本约束，把创新想法改造为可执行方案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Reviewer Agent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审稿模拟</w:t>
            </w:r>
          </w:p>
        </w:tc>
        <w:tc>
          <w:tcPr>
            <w:tcW w:type="dxa" w:w="5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提出尖锐但建设性质疑，模拟同行评审，指出逻辑漏洞与证据断点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Moderator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冲突汇总</w:t>
            </w:r>
          </w:p>
        </w:tc>
        <w:tc>
          <w:tcPr>
            <w:tcW w:type="dxa" w:w="5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第 1 轮结束后汇总各 Agent 冲突点、遗漏点，生成第 2 轮讨论议程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Critique Agent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结构化批判审查</w:t>
            </w:r>
          </w:p>
        </w:tc>
        <w:tc>
          <w:tcPr>
            <w:tcW w:type="dxa" w:w="5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所有轮次结束后对整体讨论进行六维风险评估，产出独立批判报告（新增）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Citation Review Agent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引用真实性审查</w:t>
            </w:r>
          </w:p>
        </w:tc>
        <w:tc>
          <w:tcPr>
            <w:tcW w:type="dxa" w:w="5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对所有 Agent 引用文献进行语义交叉验证，产出 A/B/C/D 引用质量评级（新增）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Output Agent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报告输出</w:t>
            </w:r>
          </w:p>
        </w:tc>
        <w:tc>
          <w:tcPr>
            <w:tcW w:type="dxa" w:w="5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综合所有讨论产物，生成符合开题报告规范的结构化中文 Markdown 报告</w:t>
            </w:r>
          </w:p>
        </w:tc>
      </w:tr>
    </w:tbl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4.2  讨论流程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完整审议（Full Deliberation）的执行顺序：</w:t>
      </w:r>
    </w:p>
    <w:p>
      <w:pPr>
        <w:spacing w:after="40" w:before="0"/>
      </w:pP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0A1628"/>
          <w:sz w:val="22"/>
          <w:szCs w:val="22"/>
        </w:rPr>
        <w:t xml:space="preserve">Intake Agent 消化模板与上传文档，生成 StructuredBrief。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0A1628"/>
          <w:sz w:val="22"/>
          <w:szCs w:val="22"/>
        </w:rPr>
        <w:t xml:space="preserve">第 1 轮：4 个讨论 Agent 可选择「并行独立发言」（互不可见对方输出）或「串行链式发言」（后者可见前者）。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0A1628"/>
          <w:sz w:val="22"/>
          <w:szCs w:val="22"/>
        </w:rPr>
        <w:t xml:space="preserve">Moderator 读取第 1 轮全部发言，汇总冲突、遗漏及第 2 轮必须回应的问题清单。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0A1628"/>
          <w:sz w:val="22"/>
          <w:szCs w:val="22"/>
        </w:rPr>
        <w:t xml:space="preserve">第 2 轮至第 N 轮（N ≤ 5）：4 个 Agent 串行依次基于历史记录继续论证、反驳或修正。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0A1628"/>
          <w:sz w:val="22"/>
          <w:szCs w:val="22"/>
        </w:rPr>
        <w:t xml:space="preserve">Critique Agent 对所有轮次的讨论进行六维独立批判审查，产出风险评估报告（独立阶段，不参与辩论）。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0A1628"/>
          <w:sz w:val="22"/>
          <w:szCs w:val="22"/>
        </w:rPr>
        <w:t xml:space="preserve">每个 Agent 在发言末尾产出「给结构化 IR 的要点摘要」（IR Summary），专门面向 Group Summarizer。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0A1628"/>
          <w:sz w:val="22"/>
          <w:szCs w:val="22"/>
        </w:rPr>
        <w:t xml:space="preserve">Group Summarizer 仅读取各 Agent IR 摘要（非完整发言），生成 StructuredIRV2 决策结构体。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0A1628"/>
          <w:sz w:val="22"/>
          <w:szCs w:val="22"/>
        </w:rPr>
        <w:t xml:space="preserve">Citation Review Agent 对所有辩论消息中的「### 外部引用」进行交叉验证，产出引用质量报告。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0A1628"/>
          <w:sz w:val="22"/>
          <w:szCs w:val="22"/>
        </w:rPr>
        <w:t xml:space="preserve">Output Agent 综合 Briefing 摘要 + 压缩 IR + 讨论摘要，生成最终报告。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4.3  IR 摘要压缩机制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传统 LLM 对话系统随轮次增加，上下文长度指数膨胀。K-Storm 通过「IR 摘要」机制将每轮发言压缩为固定格式的要点摘要（含关键主张、支撑依据、风险或反驳点、建议进入 IR），使 Group Summarizer 的输入长度恒定，不随轮次线性增长。这是系统支持 5 轮深度讨论的关键技术设计。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4.4  Critique Agent — 六维独立批判阶段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Critique Agent 是所有辩论轮次结束后独立执行的批判审查 Agent，不参与辩论，仅读取全部辩论记录进行多维度审查，产出独立的风险评估报告。这一设计避免了「评审意见影响辩论进程」的干扰，保证批判客观性。</w:t>
      </w:r>
    </w:p>
    <w:p>
      <w:pPr>
        <w:spacing w:after="4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六个审查维度：</w:t>
      </w: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4960"/>
      </w:tblGrid>
      <w:tr>
        <w:trPr>
          <w:tblHeader/>
        </w:trPr>
        <w:tc>
          <w:tcPr>
            <w:tcW w:type="dxa" w:w="18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维度</w:t>
            </w:r>
          </w:p>
        </w:tc>
        <w:tc>
          <w:tcPr>
            <w:tcW w:type="dxa" w:w="26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审查重点</w:t>
            </w:r>
          </w:p>
        </w:tc>
        <w:tc>
          <w:tcPr>
            <w:tcW w:type="dxa" w:w="496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输出格式</w:t>
            </w:r>
          </w:p>
        </w:tc>
      </w:tr>
      <w:tr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创新性风险</w:t>
            </w:r>
          </w:p>
        </w:tc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候选方向是否有真正差异化，是否存在换皮重复</w:t>
            </w:r>
          </w:p>
        </w:tc>
        <w:tc>
          <w:tcPr>
            <w:tcW w:type="dxa" w:w="49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风险等级（低/中/高）+ 具体问题 + 改进建议</w:t>
            </w:r>
          </w:p>
        </w:tc>
      </w:tr>
      <w:tr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证据链完整性</w:t>
            </w:r>
          </w:p>
        </w:tc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核心论点文献支撑是否充分，推理链条是否存在断点</w:t>
            </w:r>
          </w:p>
        </w:tc>
        <w:tc>
          <w:tcPr>
            <w:tcW w:type="dxa" w:w="49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风险等级 + 具体问题 + 改进建议</w:t>
            </w:r>
          </w:p>
        </w:tc>
      </w:tr>
      <w:tr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可行性盲点</w:t>
            </w:r>
          </w:p>
        </w:tc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可行性评估是否遗漏关键资源约束或技术瓶颈</w:t>
            </w:r>
          </w:p>
        </w:tc>
        <w:tc>
          <w:tcPr>
            <w:tcW w:type="dxa" w:w="49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风险等级 + 具体问题 + 改进建议</w:t>
            </w:r>
          </w:p>
        </w:tc>
      </w:tr>
      <w:tr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逻辑一致性</w:t>
            </w:r>
          </w:p>
        </w:tc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各 Agent 发言间是否存在 Moderator 未捕捉的隐性矛盾</w:t>
            </w:r>
          </w:p>
        </w:tc>
        <w:tc>
          <w:tcPr>
            <w:tcW w:type="dxa" w:w="49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风险等级 + 具体问题 + 改进建议</w:t>
            </w:r>
          </w:p>
        </w:tc>
      </w:tr>
      <w:tr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偏见与盲区</w:t>
            </w:r>
          </w:p>
        </w:tc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讨论组是否存在视角同质化或对某类方法的系统性忽视</w:t>
            </w:r>
          </w:p>
        </w:tc>
        <w:tc>
          <w:tcPr>
            <w:tcW w:type="dxa" w:w="49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风险等级 + 具体问题 + 改进建议</w:t>
            </w:r>
          </w:p>
        </w:tc>
      </w:tr>
      <w:tr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下一步风险</w:t>
            </w:r>
          </w:p>
        </w:tc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最终行动路径中哪些步骤潜藏最高风险</w:t>
            </w:r>
          </w:p>
        </w:tc>
        <w:tc>
          <w:tcPr>
            <w:tcW w:type="dxa" w:w="49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风险等级 + 具体问题 + 改进建议</w:t>
            </w:r>
          </w:p>
        </w:tc>
      </w:tr>
    </w:tbl>
    <w:p>
      <w:pPr>
        <w:spacing w:after="4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最终输出「综合风险等级（低/中/高）」和「最值得关注的 Top-3 风险」。前端以玫红色（#B03050）边框卡片展示批判报告，与辩论卡片视觉区分。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4.5  Citation Review Agent — 引用真实性交叉验证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Citation Review Agent 在 Group Summarizer 之后执行，专门针对所有辩论消息中的「### 外部引用」小节进行交叉语义验证。这是对讨论质量的第二道独立校验，防止 Agent 使用不相关或无法追溯的文献支撑论点。</w:t>
      </w:r>
    </w:p>
    <w:p>
      <w:pPr>
        <w:spacing w:after="4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四个审查维度：</w:t>
      </w: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160"/>
        <w:gridCol w:w="4200"/>
      </w:tblGrid>
      <w:tr>
        <w:trPr>
          <w:tblHeader/>
        </w:trPr>
        <w:tc>
          <w:tcPr>
            <w:tcW w:type="dxa" w:w="20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维度</w:t>
            </w:r>
          </w:p>
        </w:tc>
        <w:tc>
          <w:tcPr>
            <w:tcW w:type="dxa" w:w="316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审查重点</w:t>
            </w:r>
          </w:p>
        </w:tc>
        <w:tc>
          <w:tcPr>
            <w:tcW w:type="dxa" w:w="42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输出格式</w:t>
            </w:r>
          </w:p>
        </w:tc>
      </w:tr>
      <w:tr>
        <w:tc>
          <w:tcPr>
            <w:tcW w:type="dxa" w:w="20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引用相关性</w:t>
            </w:r>
          </w:p>
        </w:tc>
        <w:tc>
          <w:tcPr>
            <w:tcW w:type="dxa" w:w="31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每条引用是否与引用方论点直接相关，是否存在引用偏题</w:t>
            </w:r>
          </w:p>
        </w:tc>
        <w:tc>
          <w:tcPr>
            <w:tcW w:type="dxa" w:w="4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可信度评分（高/中/低/存疑）</w:t>
            </w:r>
          </w:p>
        </w:tc>
      </w:tr>
      <w:tr>
        <w:tc>
          <w:tcPr>
            <w:tcW w:type="dxa" w:w="20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引用完整性</w:t>
            </w:r>
          </w:p>
        </w:tc>
        <w:tc>
          <w:tcPr>
            <w:tcW w:type="dxa" w:w="31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引用格式是否足够完整（至少包含作者/年份/核心结论之一）</w:t>
            </w:r>
          </w:p>
        </w:tc>
        <w:tc>
          <w:tcPr>
            <w:tcW w:type="dxa" w:w="4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可信度评分 + 问题说明</w:t>
            </w:r>
          </w:p>
        </w:tc>
      </w:tr>
      <w:tr>
        <w:tc>
          <w:tcPr>
            <w:tcW w:type="dxa" w:w="20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引用一致性</w:t>
            </w:r>
          </w:p>
        </w:tc>
        <w:tc>
          <w:tcPr>
            <w:tcW w:type="dxa" w:w="31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不同 Agent 引用同类文献时是否得出矛盾结论，矛盾是否被解释</w:t>
            </w:r>
          </w:p>
        </w:tc>
        <w:tc>
          <w:tcPr>
            <w:tcW w:type="dxa" w:w="4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可信度评分 + 矛盾说明</w:t>
            </w:r>
          </w:p>
        </w:tc>
      </w:tr>
      <w:tr>
        <w:tc>
          <w:tcPr>
            <w:tcW w:type="dxa" w:w="20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引用密度</w:t>
            </w:r>
          </w:p>
        </w:tc>
        <w:tc>
          <w:tcPr>
            <w:tcW w:type="dxa" w:w="31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相对于论点数量，引用密度是否不足，哪些关键论断缺乏支撑</w:t>
            </w:r>
          </w:p>
        </w:tc>
        <w:tc>
          <w:tcPr>
            <w:tcW w:type="dxa" w:w="4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缺失引用论断清单</w:t>
            </w:r>
          </w:p>
        </w:tc>
      </w:tr>
    </w:tbl>
    <w:p>
      <w:pPr>
        <w:spacing w:after="4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最终输出「整体引用质量评级（A/B/C/D）」和「需要补充文献的关键论断清单」。前端以紫罗兰色（#6B4FB8）边框卡片展示审查报告。</w:t>
      </w:r>
    </w:p>
    <w:p>
      <w:pPr>
        <w:spacing w:after="4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技术实现：citation_review_prompt() 从所有 debate_messages 中提取「### 外部引用」小节，格式化为「Agent: X (Round Y) 引用的文献清单」后送入模型；validate_output_complete() 验证输出中包含「引用相关性」「引用密度」「整体引用质量」等关键字段。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5  讨论模式分层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K-Storm V2.0 设计了 4 种讨论模式，支持从「即席问答」到「完整审议」的全光谱覆盖，解决不同粒度的研究问题：</w:t>
      </w: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00"/>
        <w:gridCol w:w="1800"/>
        <w:gridCol w:w="1560"/>
        <w:gridCol w:w="2400"/>
      </w:tblGrid>
      <w:tr>
        <w:trPr>
          <w:tblHeader/>
        </w:trPr>
        <w:tc>
          <w:tcPr>
            <w:tcW w:type="dxa" w:w="20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模式</w:t>
            </w:r>
          </w:p>
        </w:tc>
        <w:tc>
          <w:tcPr>
            <w:tcW w:type="dxa" w:w="16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中文名</w:t>
            </w:r>
          </w:p>
        </w:tc>
        <w:tc>
          <w:tcPr>
            <w:tcW w:type="dxa" w:w="18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参与 Agent</w:t>
            </w:r>
          </w:p>
        </w:tc>
        <w:tc>
          <w:tcPr>
            <w:tcW w:type="dxa" w:w="156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典型耗时</w:t>
            </w:r>
          </w:p>
        </w:tc>
        <w:tc>
          <w:tcPr>
            <w:tcW w:type="dxa" w:w="24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适用场景</w:t>
            </w:r>
          </w:p>
        </w:tc>
      </w:tr>
      <w:tr>
        <w:tc>
          <w:tcPr>
            <w:tcW w:type="dxa" w:w="20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Full Deliberation</w:t>
            </w:r>
          </w:p>
        </w:tc>
        <w:tc>
          <w:tcPr>
            <w:tcW w:type="dxa" w:w="1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完整讨论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全部 9 个</w:t>
            </w:r>
          </w:p>
        </w:tc>
        <w:tc>
          <w:tcPr>
            <w:tcW w:type="dxa" w:w="1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5–20 分钟</w:t>
            </w:r>
          </w:p>
        </w:tc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开题探索、方法论比较、多方案评估</w:t>
            </w:r>
          </w:p>
        </w:tc>
      </w:tr>
      <w:tr>
        <w:tc>
          <w:tcPr>
            <w:tcW w:type="dxa" w:w="20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Focused Panel</w:t>
            </w:r>
          </w:p>
        </w:tc>
        <w:tc>
          <w:tcPr>
            <w:tcW w:type="dxa" w:w="1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聚焦研讨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2–3 个（用户选）</w:t>
            </w:r>
          </w:p>
        </w:tc>
        <w:tc>
          <w:tcPr>
            <w:tcW w:type="dxa" w:w="1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2–6 分钟</w:t>
            </w:r>
          </w:p>
        </w:tc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定向验证单一维度（如仅检查可行性）</w:t>
            </w:r>
          </w:p>
        </w:tc>
      </w:tr>
      <w:tr>
        <w:tc>
          <w:tcPr>
            <w:tcW w:type="dxa" w:w="20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Quick Probe</w:t>
            </w:r>
          </w:p>
        </w:tc>
        <w:tc>
          <w:tcPr>
            <w:tcW w:type="dxa" w:w="1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快速探测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1 个</w:t>
            </w:r>
          </w:p>
        </w:tc>
        <w:tc>
          <w:tcPr>
            <w:tcW w:type="dxa" w:w="1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30 秒–2 分钟</w:t>
            </w:r>
          </w:p>
        </w:tc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单点假设快速验证</w:t>
            </w:r>
          </w:p>
        </w:tc>
      </w:tr>
      <w:tr>
        <w:tc>
          <w:tcPr>
            <w:tcW w:type="dxa" w:w="20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Memory Query</w:t>
            </w:r>
          </w:p>
        </w:tc>
        <w:tc>
          <w:tcPr>
            <w:tcW w:type="dxa" w:w="1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记忆查询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0 个（仅检索）</w:t>
            </w:r>
          </w:p>
        </w:tc>
        <w:tc>
          <w:tcPr>
            <w:tcW w:type="dxa" w:w="1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即时</w:t>
            </w:r>
          </w:p>
        </w:tc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复用历史讨论结论</w:t>
            </w:r>
          </w:p>
        </w:tc>
      </w:tr>
    </w:tbl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5.1  模式升级链路（Mode Upgrade Path）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四种模式构成线性升级链路：Quick Probe → Focused Panel → Full Deliberation。系统实现了一键升级机制，允许用户在轻量探测发现问题后，无需重新填写模板即可直接升级为更完整的讨论。</w:t>
      </w: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160"/>
        <w:gridCol w:w="3800"/>
      </w:tblGrid>
      <w:tr>
        <w:trPr>
          <w:tblHeader/>
        </w:trPr>
        <w:tc>
          <w:tcPr>
            <w:tcW w:type="dxa" w:w="24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升级路径</w:t>
            </w:r>
          </w:p>
        </w:tc>
        <w:tc>
          <w:tcPr>
            <w:tcW w:type="dxa" w:w="316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携带内容</w:t>
            </w:r>
          </w:p>
        </w:tc>
        <w:tc>
          <w:tcPr>
            <w:tcW w:type="dxa" w:w="38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技术实现</w:t>
            </w:r>
          </w:p>
        </w:tc>
      </w:tr>
      <w:tr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Quick Probe → Focused Panel</w:t>
            </w:r>
          </w:p>
        </w:tc>
        <w:tc>
          <w:tcPr>
            <w:tcW w:type="dxa" w:w="31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探测问题 + 完整回答（≤1200字）</w:t>
            </w:r>
          </w:p>
        </w:tc>
        <w:tc>
          <w:tcPr>
            <w:tcW w:type="dxa" w:w="3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upgrade_from_run_id 注入，inject_upgrade_context() 追加至 intake_synthesis</w:t>
            </w:r>
          </w:p>
        </w:tc>
      </w:tr>
      <w:tr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Quick Probe → Full Deliberation</w:t>
            </w:r>
          </w:p>
        </w:tc>
        <w:tc>
          <w:tcPr>
            <w:tcW w:type="dxa" w:w="31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探测问题 + 完整回答 + 候选方向（如已有 IR）</w:t>
            </w:r>
          </w:p>
        </w:tc>
        <w:tc>
          <w:tcPr>
            <w:tcW w:type="dxa" w:w="3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同上，目标模式为 full</w:t>
            </w:r>
          </w:p>
        </w:tc>
      </w:tr>
      <w:tr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Focused Panel → Full Deliberation</w:t>
            </w:r>
          </w:p>
        </w:tc>
        <w:tc>
          <w:tcPr>
            <w:tcW w:type="dxa" w:w="31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聚焦研讨摘要 + 结构化 IR + 独立批判报告（≤1200字/段）</w:t>
            </w:r>
          </w:p>
        </w:tc>
        <w:tc>
          <w:tcPr>
            <w:tcW w:type="dxa" w:w="3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inject_upgrade_context() 注入多维度前序发现</w:t>
            </w:r>
          </w:p>
        </w:tc>
      </w:tr>
    </w:tbl>
    <w:p>
      <w:pPr>
        <w:spacing w:after="4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上下文注入机制：新 Run 的 Intake Agent 生成基础 briefing 后，inject_upgrade_context() 自动读取 upgrade_from_run_id 所指向的源 Run，提取关键发现（探测问题与回答、聚焦讨论摘要、结构化 IR 候选方向、批判报告），以 Markdown 小节形式追加至 intake_synthesis。讨论组的每个 Agent 均在升级上下文可见的前提下展开推理，避免重复探索已知结论。</w:t>
      </w:r>
    </w:p>
    <w:p>
      <w:pPr>
        <w:spacing w:after="4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前端交互：任意 Quick Probe 或 Focused Panel 运行完成后，运行概览头部出现蓝色「升级为聚焦研讨」或「升级为完整讨论」按钮，一键调用 POST /api/runs/{id}/upgrade 创建新 Run 并自动切换到新 Run 的轮询状态。新 Run 名称自动标注「[升级→完整讨论] 源名称」。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6  逐字流式输出设计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6.1  架构概述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K-Storm 实现了端到端的 Agent 输出流式推送，用户在 Agent 生成过程中即可逐字看到内容，无需等待完整响应。系统采用双 SSE 通道设计：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Run 状态通道（/api/runs/{id}/stream）：每 800ms 轮询数据库，推送完整 RunRecord 快照，用于整体状态同步。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Token 流通道（/api/runs/{id}/token-stream）：每 100ms 读取内存 buffer，推送当前正在生成的 Agent 的累积 token，用于实时文字渲染。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6.2  后端实现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流式输出涉及以下三层改造：</w:t>
      </w:r>
    </w:p>
    <w:p>
      <w:pPr>
        <w:spacing w:after="40" w:before="0"/>
      </w:pP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2C3E6A"/>
          <w:sz w:val="22"/>
          <w:szCs w:val="22"/>
        </w:rPr>
        <w:t xml:space="preserve">6.2.1  模型客户端层（compatible.py）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OpenAICompatibleClient 新增 generate_stream() 方法，向 API 发送 stream: true 请求，逐块读取 SSE 格式响应，解析每个 data: {...} 行中的 choices[0].delta.content 字段，通过 on_chunk(delta) 回调将每个 token 传递给上游。失败时抛出 RuntimeError，由上层降级为非流式请求。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2C3E6A"/>
          <w:sz w:val="22"/>
          <w:szCs w:val="22"/>
        </w:rPr>
        <w:t xml:space="preserve">6.2.2  编排层（runner.py）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全局维护 _STREAM_BUFFERS（run_id → partial_text）和 _STREAM_META（run_id → {agent, step_type, round}）两个内存字典。generate_validated() 函数接受可选的 on_chunk 参数，第一次尝试走流式路径，retry 或续写（truncation continuation）时降级为普通请求。每个 debate agent、moderator 步骤在调用 generate_validated() 时注入专属 sink，将 token 累积写入 buffer；步骤结束时调用 clear_stream_buffer() 清空。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2C3E6A"/>
          <w:sz w:val="22"/>
          <w:szCs w:val="22"/>
        </w:rPr>
        <w:t xml:space="preserve">6.2.3  API 层（main.py）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新增 GET /api/runs/{run_id}/token-stream 端点：异步 Generator 每 100ms 读取 get_stream_state()，若 buffer 内容变化则发送 SSE 事件（包含 partial、agent、step_type、round 字段）；Run 进入终态时发送 {done: true} 关闭流，总计最长轮询 90 分钟。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6.3  前端实现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前端通过 tokenStreamRef（EventSource 引用）和 streamingPartial（React state）接收并展示 token 流：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startPolling() 调用时同步开启 _startTokenStream()，两条 SSE 连接并行运行。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token-stream SSE 收到 partial 字段时更新 streamingPartial state，触发 DebateView 重渲染。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DebateView 中注入「流式幻影卡片」（streaming phantom card）：当 streamingPartial.round 匹配当前激活轮次，且该 Agent 的完整消息尚未落库时，显示带「● 生成中」标识的实时文字卡片。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显示前自动剥除尾部结束标记（END_MARKER），避免内部格式字符暴露给用户。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当完整消息通过 run 状态 SSE 到达（debate_messages 新增条目），幻影卡片自动消失，真实卡片接替显示。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7  模型路由与多提供商适配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7.1  AgentModelRouter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AgentModelRouter 实现「每个 Agent 独立绑定模型」的核心路由逻辑。用户在设置界面为每个 Agent 角色分别选择「供应商:模型」组合，系统根据 agent_key 在 _resolved 字典中查找对应配置，构造对应的 Client 实例后调用。未分配的 Agent 自动降级至 Local Mock Provider。</w:t>
      </w:r>
    </w:p>
    <w:p>
      <w:pPr>
        <w:spacing w:after="8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这一设计允许用户将重型推理模型（如 DeepSeek-V4-Pro、GLM-5.2）分配给 Intake、Novelty、Reviewer 等高需求 Agent，将轻量高速模型（如 DeepSeek-V4-Flash、Qwen3.6-Chat）分配给 Feasibility、Moderator 等注重效率的 Agent，在质量和成本之间精确调配。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7.2  支持的 API 类型</w:t>
      </w: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260"/>
        <w:gridCol w:w="3600"/>
      </w:tblGrid>
      <w:tr>
        <w:trPr>
          <w:tblHeader/>
        </w:trPr>
        <w:tc>
          <w:tcPr>
            <w:tcW w:type="dxa" w:w="25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API 类型</w:t>
            </w:r>
          </w:p>
        </w:tc>
        <w:tc>
          <w:tcPr>
            <w:tcW w:type="dxa" w:w="326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兼容服务</w:t>
            </w:r>
          </w:p>
        </w:tc>
        <w:tc>
          <w:tcPr>
            <w:tcW w:type="dxa" w:w="36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流式支持</w:t>
            </w:r>
          </w:p>
        </w:tc>
      </w:tr>
      <w:tr>
        <w:tc>
          <w:tcPr>
            <w:tcW w:type="dxa" w:w="25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openai_compatible</w:t>
            </w:r>
          </w:p>
        </w:tc>
        <w:tc>
          <w:tcPr>
            <w:tcW w:type="dxa" w:w="32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DeepSeek · Qwen · GLM · Ollama · OpenRouter 等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✓ 完整支持（generate_stream）</w:t>
            </w:r>
          </w:p>
        </w:tc>
      </w:tr>
      <w:tr>
        <w:tc>
          <w:tcPr>
            <w:tcW w:type="dxa" w:w="25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openai_responses</w:t>
            </w:r>
          </w:p>
        </w:tc>
        <w:tc>
          <w:tcPr>
            <w:tcW w:type="dxa" w:w="32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OpenAI Responses API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— （规划中）</w:t>
            </w:r>
          </w:p>
        </w:tc>
      </w:tr>
      <w:tr>
        <w:tc>
          <w:tcPr>
            <w:tcW w:type="dxa" w:w="25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anthropic_messages</w:t>
            </w:r>
          </w:p>
        </w:tc>
        <w:tc>
          <w:tcPr>
            <w:tcW w:type="dxa" w:w="32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Anthropic Claude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— （规划中）</w:t>
            </w:r>
          </w:p>
        </w:tc>
      </w:tr>
      <w:tr>
        <w:tc>
          <w:tcPr>
            <w:tcW w:type="dxa" w:w="25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local_mock</w:t>
            </w:r>
          </w:p>
        </w:tc>
        <w:tc>
          <w:tcPr>
            <w:tcW w:type="dxa" w:w="32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内置离线 Mock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— （无需）</w:t>
            </w:r>
          </w:p>
        </w:tc>
      </w:tr>
    </w:tbl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7.3  USTC 107 算力平台适配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K-Storm 内置了中国科学技术大学 107 算力平台的完整模型预设，包含 10 个实际可用模型：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高阶推理层：deepseek-v4-pro、glm-5.2（注意含连字符，与旧版 glm5.2 不同）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高效通用层：deepseek-v4-flash、deepseek-v4-flash-ascend、qwen-chat、smart/default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能力增强层：qwen3.6-chat、qwen3.6-reasoner、qwen-reasoner、smart/reasoning</w:t>
      </w:r>
    </w:p>
    <w:p>
      <w:pPr>
        <w:spacing w:after="8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推荐配置（applyRecommendedConfig）会根据模型名称中的关键词自动为 8 个 Agent 分配最适合的模型，重型 Agent 优先使用 deepseek-v4-pro / glm-5.2，轻型 Agent 使用 deepseek-v4-flash / qwen3.6-chat。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8  输出完整性保障机制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8.1  问题背景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大模型在生成长文本时存在「输出截断」问题：在 max_tokens 限制或模型自发中止的情况下，输出可能在关键位置提前终止，导致缺少必要的结束标记、小节或结构性内容。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8.2  Validate-then-Continue 机制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generate_validated() 函数在每次生成后执行多维度验证：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结束标记检查：每种输出类型（debate / moderator / group_summary / final_report 等）对应不同的结束标记（如 &lt;&lt;&lt;END_OF_AGENT_MESSAGE&gt;&gt;&gt;），缺失则判定为截断。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正文长度检查：各类型有最小长度阈值（debate ≥ 300 字符），过短则判定为无效。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结构完整性检查：debate 类型验证「给结构化 IR 的要点摘要」小节和「外部引用」小节是否存在；final_report 验证必要板块（下一步、证据、风险、阶段）是否存在。</w:t>
      </w:r>
    </w:p>
    <w:p>
      <w:pPr>
        <w:spacing w:after="8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截断检测后的处理策略：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若正文体量已达截断阈值（如 debate ≥ 500 字符），执行「续写模式」：将已有输出作为前缀，拼接一条续写 prompt（含原始任务前 500 字作为上下文提示），请求模型仅输出缺失部分。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若正文极短（≈ 空输出），执行「完整重试」：附上校验失败信息，请求模型重新完整输出。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上述策略最多尝试 2 次，仍失败则抛出 IncompleteModelOutput 异常，触发 run 失败流程。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9  外部引用提取与展示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K-Storm 要求每个 Agent 在发言中引用支撑其论点的外部文献（论文 / 博客 / 数据集 / 书籍），并实现了自动提取与分组展示机制。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9.1  Agent 级引用要求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每个讨论 Agent 的系统提示词中均内嵌了引用要求：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Novelty Agent：每个创新方向至少引用 1 篇支撑新颖性的已发表论文或预印本，格式包含作者、年份、核心结论。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Mechanism Agent：每个机制假设至少引用 1 篇支撑机制路径的文献，若某环节为推理假设须明确标注。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Feasibility Agent：每个可行性判断至少引用 1 篇方法论文、技术标准或公开数据集说明。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Reviewer Agent：每个质疑点引用至少 1 篇相关文献作为对比标准，可为综述或审稿指南。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9.2  引用提取机制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extract_references() 函数对所有 debate_messages 执行二级提取：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优先级 1：在「### 外部引用」专用小节内进行结构化解析，识别 [paper|blog|dataset|book|other] 类型标记的条目。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优先级 2（fallback）：对全文进行正则扫描，识别形如「[作者, 年份]」「PMID:」「arXiv:」等常见引用格式。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9.3  前端展示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「外部论据」页面按引用类型（论文 / 博客 / 数据集 / 书籍 / 其他）分组展示所有外部引用，每条显示标题、作者、年份、被引观点和引用方 Agent，支持 Markdown 渲染和 PDF 导出。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10  前端设计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10.1  三栏布局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K-Storm 采用 USTC 科研门户风格的三栏实验台设计：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左侧导航（220px）：深蓝色（#1A52B8）背景，白色文字，当前页面用白底蓝字药丸标识，6 个功能页面快速切换。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主舞台（弹性）：白色面板展示主要内容——新建讨论、讨论台（按轮次 Tab 切换）、报告、外部论据、历史记录。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右侧情报栏（280px）：显示运行状态、时间线进度、Agent 模型分配、视角覆盖分析和快速操作入口，≤1280px 时自动隐藏。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10.2  视角覆盖元认知（Perspective Coverage）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情报栏中的「视角覆盖」卡片通过纯前端关键词匹配（useMemo）对当前 Run 的全部文本内容进行扫描，实时评估 6 个维度的覆盖情况：机制原理、数据实验、技术方法、资源条件、风险挑战、应用转化。当全部维度均被覆盖时进度条变绿，帮助用户感知讨论的完整性，无需额外 AI 调用。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10.3  Workflow 可视化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讨论台顶部提供 Workflow 流程图（SVG 绘制），直观展示当前运行的 Agent 编排结构：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入口整合 → 第 1 轮并行矩形（4 个 Agent 同时发言）→ Moderator 节点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第 2 轮至第 N 轮：串行链式（N→M→F→R），各 Agent 用角色专属颜色的圆形表示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轮间绕回箭头（Reviewer → 下一轮 Novelty）使用贝塞尔曲线，视觉上清晰表达迭代关系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点击任意轮次节点可直接跳转至该轮讨论内容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10.4  科研阶段自动判断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系统根据模板内容自动识别当前科研阶段（auto-inference），共 4 种阶段：</w:t>
      </w: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阶段</w:t>
            </w:r>
          </w:p>
        </w:tc>
        <w:tc>
          <w:tcPr>
            <w:tcW w:type="dxa" w:w="656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触发条件</w:t>
            </w:r>
          </w:p>
        </w:tc>
      </w:tr>
      <w:tr>
        <w:tc>
          <w:tcPr>
            <w:tcW w:type="dxa" w:w="2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选题探索（Topic Exploration）</w:t>
            </w:r>
          </w:p>
        </w:tc>
        <w:tc>
          <w:tcPr>
            <w:tcW w:type="dxa" w:w="6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模板字段填充不够丰富，缺少具体实验基础描述，适合初入研究领域的探索</w:t>
            </w:r>
          </w:p>
        </w:tc>
      </w:tr>
      <w:tr>
        <w:tc>
          <w:tcPr>
            <w:tcW w:type="dxa" w:w="2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方案收敛（Plan Refinement）</w:t>
            </w:r>
          </w:p>
        </w:tc>
        <w:tc>
          <w:tcPr>
            <w:tcW w:type="dxa" w:w="6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已有基础字段详细（&gt; 80 字符）且重要字段填写充分（≥ 3 个）</w:t>
            </w:r>
          </w:p>
        </w:tc>
      </w:tr>
      <w:tr>
        <w:tc>
          <w:tcPr>
            <w:tcW w:type="dxa" w:w="2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结果诊断（Result Diagnosis）</w:t>
            </w:r>
          </w:p>
        </w:tc>
        <w:tc>
          <w:tcPr>
            <w:tcW w:type="dxa" w:w="6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模板中含有量化实验结果或高密度实验设计术语</w:t>
            </w:r>
          </w:p>
        </w:tc>
      </w:tr>
      <w:tr>
        <w:tc>
          <w:tcPr>
            <w:tcW w:type="dxa" w:w="2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转向评估（Pivot Evaluation）</w:t>
            </w:r>
          </w:p>
        </w:tc>
        <w:tc>
          <w:tcPr>
            <w:tcW w:type="dxa" w:w="6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模板中含有「转向」「不成立」「失败」「卡住」等转向信号词</w:t>
            </w:r>
          </w:p>
        </w:tc>
      </w:tr>
    </w:tbl>
    <w:p>
      <w:pPr>
        <w:spacing w:after="8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阶段信息注入每个 Agent 的 user prompt，指导 Agent 输出重点的调整——例如「方案收敛」阶段不以推荐新选题为主轴，「结果诊断」阶段以定位瓶颈和补充实验设计为主。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11  场景模板与 USTC 适配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11.1  预置场景模板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K-Storm 内置 3 类面向 USTC 研究生群体的场景模板，点击即可一键预填完整模板表单：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本科毕设选题：面向中国科学技术大学本科生，强调本科毕设规模约束（1 年内完成）、导师指导下的可行性和毕业论文要求。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研究生开题构思：面向硕士 / 博士研究生，强调开题报告规范、3 年研究周期规划和学术创新性。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组会讨论预演：面向需要在组会汇报进展的研究生，目标产出为「组会汇报提纲」和「潜在问题应对清单」，帮助提前预判导师和同学可能提出的质疑。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11.2  数据安全与隐私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K-Storm 的设计充分考虑了科研数据的敏感性：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API Key 仅保存在浏览器 localStorage，不经过 K-Storm 后端服务器，不落入 SQLite 数据库。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全部运行数据存储在用户本地机器的 SQLite 文件（data/ks.sqlite3），完全离线，无云同步。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模型设置写入 SQLite 时自动脱敏：保留供应商、模型列表和 Agent 分配关系，清空 API Key。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12  核心创新点总结</w:t>
      </w: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360"/>
        <w:gridCol w:w="4800"/>
      </w:tblGrid>
      <w:tr>
        <w:trPr>
          <w:tblHeader/>
        </w:trPr>
        <w:tc>
          <w:tcPr>
            <w:tcW w:type="dxa" w:w="12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序号</w:t>
            </w:r>
          </w:p>
        </w:tc>
        <w:tc>
          <w:tcPr>
            <w:tcW w:type="dxa" w:w="336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创新点</w:t>
            </w:r>
          </w:p>
        </w:tc>
        <w:tc>
          <w:tcPr>
            <w:tcW w:type="dxa" w:w="48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技术方案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①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多角色辩论架构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7 个专职 Agent 分工明确，每 Agent 可独立绑定模型；IR 摘要压缩机制解决上下文膨胀问题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②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结构化决策记录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StructuredIRV2 包含候选方向、证据引用、批判点与下一步动作，产出可复盘的科研决策体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③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分层讨论模式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4 种模式覆盖全光谱算力需求，模式间通过跨会话记忆形成知识连续性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④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端到端逐字流式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双 SSE 通道：状态通道 800ms 快照 + token 通道 100ms buffer 推送；幻影卡片无缝过渡至确认消息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⑤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防截断续写机制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Validate-then-Continue：截断检测 + 续写 prompt（保留原始任务前 500 字上下文），避免完整重跑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⑥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断点续运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CANCELED/FAILED 状态下精确恢复：复用已完成 briefing、已有发言和已有 IR，从失败节点继续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⑦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视角覆盖元认知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纯前端关键词匹配（0 AI 调用）评估 6 维视角覆盖率，实时反馈讨论完整性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⑧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科研阶段自适应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自动识别 4 个科研阶段，按阶段调整每个 Agent 的输出重点，避免「选题探索模式」在「结果诊断」场景的错配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⑨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107 平台深度适配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内置 USTC 107 算力平台完整模型列表，推荐配置自动为重型/轻型 Agent 分配最适模型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⑩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本地优先 + 数据安全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全程本地运行，API Key 不落盘，SQLite 脱敏存储，适合科研环境的数据安全要求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⑪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Critique Agent 独立批判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所有辩论轮次结束后执行六维风险评估（创新性/证据链/可行性/一致性/偏见/下一步风险），输出综合风险等级 + Top-3 风险清单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⑫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Citation Review Agent 引用验证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独立 Agent 对全部讨论引用进行语义交叉校验，四维审查输出 A/B/C/D 质量评级，消除幻觉引用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⑬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TF-IDF 跨 Run 记忆检索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从所有历史 StructuredIRV2 提取 5 类 MemoryEntry，纯 stdlib 实现字符 bigram + TF-IDF 余弦检索，零外部依赖，支持类型与领域过滤</w:t>
            </w:r>
          </w:p>
        </w:tc>
      </w:tr>
    </w:tbl>
    <w:p>
      <w:pPr>
        <w:spacing w:after="80" w:before="0"/>
      </w:pP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13  后续开发路线图</w:t>
      </w:r>
    </w:p>
    <w:p>
      <w:pPr>
        <w:spacing w:after="4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已完成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Critique 独立阶段：在所有辩论轮次结束后引入六维结构化批判审查，产出独立风险评估报告（含综合风险等级 + Top-3 风险）。✓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Citation Review Agent 制度化：独立引用真实性审查 Agent，对所有辩论引用进行语义交叉校验，输出 A/B/C/D 评级。✓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端到端逐字流式输出：双 SSE 通道（状态 800ms + token 100ms），幻影卡片无缝过渡。✓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TF-IDF 跨 Run 记忆检索引擎：从历史 StructuredIRV2 中提取 5 类 MemoryEntry（候选方向/决策摘要/关键主张/批判点/机会点），纯 Python stdlib 实现，字符 bigram + 余弦相似度，支持类型过滤与研究领域过滤。✓</w:t>
      </w:r>
    </w:p>
    <w:p>
      <w:pPr>
        <w:spacing w:after="4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近期（规划中）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模式升级链路：实现 Quick Probe → Focused Panel → Full Deliberation 的自动化升级路径，允许用户在轻量探测发现问题后一键升级为完整讨论，历史上下文自动携带。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嵌入向量记忆检索：从 TF-IDF 升级至本地 embedding（如 BGE-M3），提升跨会话记忆检索精度。</w:t>
      </w:r>
    </w:p>
    <w:p>
      <w:pPr>
        <w:spacing w:after="4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待项目趋于稳定后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PyInstaller 单文件封装：将前后端打包为本机可执行文件，消除 Python / Node 环境依赖。适合在功能迭代趋于稳定后进行，避免频繁打包带来的双环境维护成本。</w:t>
      </w:r>
    </w:p>
    <w:p>
      <w:pPr>
        <w:spacing w:after="4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长期（愿景）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与 USTC 文献数据库集成：从预印本数据库实时检索最新论文，为 Agent 引用提供可查证的全文链接。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协作模式：支持多用户在同一讨论中贡献不同 Agent 的观点，融合人工和 AI 推理。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14  技术栈汇总</w:t>
      </w: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360"/>
        <w:gridCol w:w="3600"/>
      </w:tblGrid>
      <w:tr>
        <w:trPr>
          <w:tblHeader/>
        </w:trPr>
        <w:tc>
          <w:tcPr>
            <w:tcW w:type="dxa" w:w="24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类别</w:t>
            </w:r>
          </w:p>
        </w:tc>
        <w:tc>
          <w:tcPr>
            <w:tcW w:type="dxa" w:w="336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技术 / 工具</w:t>
            </w:r>
          </w:p>
        </w:tc>
        <w:tc>
          <w:tcPr>
            <w:tcW w:type="dxa" w:w="36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版本 / 说明</w:t>
            </w:r>
          </w:p>
        </w:tc>
      </w:tr>
      <w:tr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前端框架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React + Vite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React 19，单文件 JSX（main.jsx ~4000 行），无路由库</w:t>
            </w:r>
          </w:p>
        </w:tc>
      </w:tr>
      <w:tr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后端框架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FastAPI + Uvicorn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Python 3.13，异步 + BackgroundTasks</w:t>
            </w:r>
          </w:p>
        </w:tc>
      </w:tr>
      <w:tr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数据验证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Pydantic v2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RunRecord / TemplateInput / StructuredIRV2 等 20+ schema</w:t>
            </w:r>
          </w:p>
        </w:tc>
      </w:tr>
      <w:tr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数据存储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SQLite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单文件，data/ks.sqlite3，无 ORM，原生 sqlite3</w:t>
            </w:r>
          </w:p>
        </w:tc>
      </w:tr>
      <w:tr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实时通信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SSE（双通道）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Run 状态通道 800ms + Token 流通道 100ms</w:t>
            </w:r>
          </w:p>
        </w:tc>
      </w:tr>
      <w:tr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模型接口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OpenAI Compatible API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标准 /chat/completions，支持 stream=true</w:t>
            </w:r>
          </w:p>
        </w:tc>
      </w:tr>
      <w:tr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文档解析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pdfplumber + python-docx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PDF / DOCX / TXT 三格式上传与文本提取</w:t>
            </w:r>
          </w:p>
        </w:tc>
      </w:tr>
      <w:tr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图标库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lucide-react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SVG 图标，Workflow 图示纯 SVG 手写</w:t>
            </w:r>
          </w:p>
        </w:tc>
      </w:tr>
      <w:tr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样式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纯 CSS（app.css）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CSS 变量 token，USTC 门户风格主题</w:t>
            </w:r>
          </w:p>
        </w:tc>
      </w:tr>
      <w:tr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版本控制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Git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提交历史覆盖全部功能迭代</w:t>
            </w:r>
          </w:p>
        </w:tc>
      </w:tr>
    </w:tbl>
    <w:p>
      <w:pPr>
        <w:spacing w:after="160" w:before="0"/>
      </w:pPr>
    </w:p>
    <w:p>
      <w:pPr>
        <w:pBdr>
          <w:bottom w:val="single" w:color="D6E0F2" w:sz="4" w:space="1"/>
        </w:pBdr>
        <w:spacing w:after="120" w:before="120"/>
      </w:pPr>
    </w:p>
    <w:p>
      <w:pPr>
        <w:spacing w:after="80" w:before="0"/>
      </w:pPr>
    </w:p>
    <w:p>
      <w:pPr>
        <w:spacing w:after="0" w:before="0"/>
        <w:jc w:val="center"/>
      </w:pPr>
      <w:r>
        <w:rPr>
          <w:rFonts w:ascii="Arial" w:cs="Arial" w:eastAsia="Arial" w:hAnsi="Arial"/>
          <w:b w:val="false"/>
          <w:bCs w:val="false"/>
          <w:color w:val="7A8BAD"/>
          <w:sz w:val="18"/>
          <w:szCs w:val="18"/>
        </w:rPr>
        <w:t xml:space="preserve">K-Storm 文档版本 V2.0  ·  </w:t>
      </w:r>
      <w:r>
        <w:rPr>
          <w:rFonts w:ascii="Arial" w:cs="Arial" w:eastAsia="Arial" w:hAnsi="Arial"/>
          <w:b w:val="false"/>
          <w:bCs w:val="false"/>
          <w:color w:val="7A8BAD"/>
          <w:sz w:val="18"/>
          <w:szCs w:val="18"/>
        </w:rPr>
        <w:t xml:space="preserve">中国科学技术大学</w:t>
      </w:r>
      <w:r>
        <w:rPr>
          <w:rFonts w:ascii="Arial" w:cs="Arial" w:eastAsia="Arial" w:hAnsi="Arial"/>
          <w:b w:val="false"/>
          <w:bCs w:val="false"/>
          <w:color w:val="7A8BAD"/>
          <w:sz w:val="18"/>
          <w:szCs w:val="18"/>
        </w:rPr>
        <w:t xml:space="preserve">  ·  2026 年 6 月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6E0F2" w:sz="4" w:space="6"/>
      </w:pBdr>
      <w:spacing w:after="0" w:before="0"/>
      <w:jc w:val="center"/>
    </w:pPr>
    <w:r>
      <w:rPr>
        <w:rFonts w:ascii="Arial" w:cs="Arial" w:eastAsia="Arial" w:hAnsi="Arial"/>
        <w:color w:val="7A8BAD"/>
        <w:sz w:val="18"/>
        <w:szCs w:val="18"/>
      </w:rPr>
      <w:t xml:space="preserve">第 </w:t>
    </w:r>
    <w:r>
      <w:rPr>
        <w:rFonts w:ascii="Arial" w:cs="Arial" w:eastAsia="Arial" w:hAnsi="Arial"/>
        <w:color w:val="7A8BAD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7A8BAD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52B8" w:sz="4" w:space="6"/>
      </w:pBdr>
      <w:tabs>
        <w:tab w:val="right" w:pos="9026"/>
      </w:tabs>
      <w:spacing w:after="0" w:before="0"/>
    </w:pPr>
    <w:r>
      <w:rPr>
        <w:rFonts w:ascii="Arial" w:cs="Arial" w:eastAsia="Arial" w:hAnsi="Arial"/>
        <w:color w:val="7A8BAD"/>
        <w:sz w:val="18"/>
        <w:szCs w:val="18"/>
      </w:rPr>
      <w:t xml:space="preserve">K-Storm 科研头脑风暴多 Agent 系统</w:t>
    </w:r>
    <w:r>
      <w:rPr>
        <w:rFonts w:ascii="Arial" w:cs="Arial" w:eastAsia="Arial" w:hAnsi="Arial"/>
        <w:color w:val="7A8BAD"/>
        <w:sz w:val="18"/>
        <w:szCs w:val="18"/>
      </w:rPr>
      <w:t xml:space="preserve">	系统设计文档 V2.0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A1628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A52B8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0A1628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2C3E6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707044d7e5299706f53428825055948e416ef0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2026-06-28T09:50:03.921Z</dcterms:created>
  <dcterms:modified xsi:type="dcterms:W3CDTF">2026-06-28T09:50:03.921Z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