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4E3BA" w14:textId="63BD8DB8" w:rsidR="007A2CBC" w:rsidRPr="008A2F34" w:rsidRDefault="007A2CBC" w:rsidP="008A2F34">
      <w:pPr>
        <w:pStyle w:val="1"/>
        <w:jc w:val="both"/>
        <w:rPr>
          <w:rFonts w:asciiTheme="majorBidi" w:hAnsiTheme="majorBidi"/>
          <w:b/>
          <w:bCs/>
          <w:color w:val="auto"/>
          <w:sz w:val="44"/>
          <w:szCs w:val="44"/>
        </w:rPr>
      </w:pPr>
      <w:r w:rsidRPr="008A2F34">
        <w:rPr>
          <w:rFonts w:asciiTheme="majorBidi" w:hAnsiTheme="majorBidi"/>
          <w:b/>
          <w:bCs/>
          <w:color w:val="auto"/>
          <w:sz w:val="44"/>
          <w:szCs w:val="44"/>
          <w:lang w:bidi="he-IL"/>
        </w:rPr>
        <w:t>Supplementary </w:t>
      </w:r>
      <w:r w:rsidRPr="008A2F34">
        <w:rPr>
          <w:rFonts w:asciiTheme="majorBidi" w:hAnsiTheme="majorBidi"/>
          <w:b/>
          <w:bCs/>
          <w:color w:val="auto"/>
          <w:sz w:val="44"/>
          <w:szCs w:val="44"/>
        </w:rPr>
        <w:t>Information</w:t>
      </w:r>
    </w:p>
    <w:p w14:paraId="546B7E60" w14:textId="586BA6FE" w:rsidR="007A2CBC" w:rsidRPr="008A2F34" w:rsidRDefault="007A2CBC" w:rsidP="008A2F34">
      <w:pPr>
        <w:jc w:val="both"/>
        <w:rPr>
          <w:rFonts w:asciiTheme="majorBidi" w:hAnsiTheme="majorBidi" w:cstheme="majorBidi"/>
          <w:b/>
          <w:bCs/>
          <w:sz w:val="28"/>
          <w:szCs w:val="28"/>
        </w:rPr>
      </w:pPr>
      <w:r w:rsidRPr="008A2F34">
        <w:rPr>
          <w:rFonts w:asciiTheme="majorBidi" w:hAnsiTheme="majorBidi" w:cstheme="majorBidi"/>
          <w:b/>
          <w:bCs/>
          <w:sz w:val="28"/>
          <w:szCs w:val="28"/>
        </w:rPr>
        <w:t>S1. Multi-Modulation Validation (QPSK, 16-QAM, 64-QAM)</w:t>
      </w:r>
    </w:p>
    <w:p w14:paraId="6383712B" w14:textId="72AFA5E4" w:rsidR="00DE3647" w:rsidRPr="008A2F34" w:rsidRDefault="00F4549E" w:rsidP="008A2F34">
      <w:pPr>
        <w:jc w:val="both"/>
        <w:rPr>
          <w:rFonts w:asciiTheme="majorBidi" w:hAnsiTheme="majorBidi" w:cstheme="majorBidi"/>
        </w:rPr>
      </w:pPr>
      <w:r w:rsidRPr="008A2F34">
        <w:rPr>
          <w:rFonts w:asciiTheme="majorBidi" w:hAnsiTheme="majorBidi" w:cstheme="majorBidi"/>
          <w:noProof/>
          <w:color w:val="EE0000"/>
        </w:rPr>
        <w:drawing>
          <wp:anchor distT="0" distB="0" distL="114300" distR="114300" simplePos="0" relativeHeight="251661312" behindDoc="0" locked="0" layoutInCell="1" allowOverlap="1" wp14:anchorId="51A45E14" wp14:editId="17052055">
            <wp:simplePos x="0" y="0"/>
            <wp:positionH relativeFrom="margin">
              <wp:align>center</wp:align>
            </wp:positionH>
            <wp:positionV relativeFrom="paragraph">
              <wp:posOffset>981075</wp:posOffset>
            </wp:positionV>
            <wp:extent cx="6370320" cy="2895600"/>
            <wp:effectExtent l="0" t="0" r="0" b="0"/>
            <wp:wrapTopAndBottom/>
            <wp:docPr id="85532508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25084" name="תמונה 5"/>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6370320" cy="2895600"/>
                    </a:xfrm>
                    <a:prstGeom prst="rect">
                      <a:avLst/>
                    </a:prstGeom>
                    <a:noFill/>
                    <a:ln>
                      <a:noFill/>
                    </a:ln>
                  </pic:spPr>
                </pic:pic>
              </a:graphicData>
            </a:graphic>
          </wp:anchor>
        </w:drawing>
      </w:r>
      <w:r w:rsidR="001B3619" w:rsidRPr="008A2F34">
        <w:rPr>
          <w:rFonts w:asciiTheme="majorBidi" w:hAnsiTheme="majorBidi" w:cstheme="majorBidi"/>
          <w:noProof/>
        </w:rPr>
        <mc:AlternateContent>
          <mc:Choice Requires="wps">
            <w:drawing>
              <wp:anchor distT="0" distB="0" distL="114300" distR="114300" simplePos="0" relativeHeight="251663360" behindDoc="0" locked="0" layoutInCell="1" allowOverlap="1" wp14:anchorId="0A53DA72" wp14:editId="577C1B35">
                <wp:simplePos x="0" y="0"/>
                <wp:positionH relativeFrom="column">
                  <wp:posOffset>-553720</wp:posOffset>
                </wp:positionH>
                <wp:positionV relativeFrom="paragraph">
                  <wp:posOffset>3933825</wp:posOffset>
                </wp:positionV>
                <wp:extent cx="6374765" cy="635"/>
                <wp:effectExtent l="0" t="0" r="0" b="0"/>
                <wp:wrapTopAndBottom/>
                <wp:docPr id="1927997859" name="תיבת טקסט 1"/>
                <wp:cNvGraphicFramePr/>
                <a:graphic xmlns:a="http://schemas.openxmlformats.org/drawingml/2006/main">
                  <a:graphicData uri="http://schemas.microsoft.com/office/word/2010/wordprocessingShape">
                    <wps:wsp>
                      <wps:cNvSpPr txBox="1"/>
                      <wps:spPr>
                        <a:xfrm>
                          <a:off x="0" y="0"/>
                          <a:ext cx="6374765" cy="635"/>
                        </a:xfrm>
                        <a:prstGeom prst="rect">
                          <a:avLst/>
                        </a:prstGeom>
                        <a:solidFill>
                          <a:prstClr val="white"/>
                        </a:solidFill>
                        <a:ln>
                          <a:noFill/>
                        </a:ln>
                      </wps:spPr>
                      <wps:txbx>
                        <w:txbxContent>
                          <w:p w14:paraId="085866EC" w14:textId="388D8BD0" w:rsidR="001B3619" w:rsidRPr="001B3619" w:rsidRDefault="001B3619" w:rsidP="00967597">
                            <w:pPr>
                              <w:pStyle w:val="af1"/>
                              <w:jc w:val="both"/>
                              <w:rPr>
                                <w:rFonts w:asciiTheme="majorBidi" w:hAnsiTheme="majorBidi" w:cstheme="majorBidi"/>
                                <w:b/>
                                <w:bCs/>
                                <w:i w:val="0"/>
                                <w:iCs w:val="0"/>
                                <w:noProof/>
                                <w:color w:val="auto"/>
                                <w:sz w:val="22"/>
                                <w:szCs w:val="22"/>
                              </w:rPr>
                            </w:pPr>
                            <w:r w:rsidRPr="001B3619">
                              <w:rPr>
                                <w:rFonts w:asciiTheme="majorBidi" w:hAnsiTheme="majorBidi" w:cstheme="majorBidi"/>
                                <w:b/>
                                <w:bCs/>
                                <w:i w:val="0"/>
                                <w:iCs w:val="0"/>
                                <w:color w:val="auto"/>
                                <w:sz w:val="22"/>
                                <w:szCs w:val="22"/>
                              </w:rPr>
                              <w:t>Fig</w:t>
                            </w:r>
                            <w:r w:rsidR="00967597">
                              <w:rPr>
                                <w:rFonts w:asciiTheme="majorBidi" w:hAnsiTheme="majorBidi" w:cstheme="majorBidi"/>
                                <w:b/>
                                <w:bCs/>
                                <w:i w:val="0"/>
                                <w:iCs w:val="0"/>
                                <w:color w:val="auto"/>
                                <w:sz w:val="22"/>
                                <w:szCs w:val="22"/>
                              </w:rPr>
                              <w:t>.</w:t>
                            </w:r>
                            <w:r w:rsidRPr="001B3619">
                              <w:rPr>
                                <w:rFonts w:asciiTheme="majorBidi" w:hAnsiTheme="majorBidi" w:cstheme="majorBidi"/>
                                <w:b/>
                                <w:bCs/>
                                <w:i w:val="0"/>
                                <w:iCs w:val="0"/>
                                <w:color w:val="auto"/>
                                <w:sz w:val="22"/>
                                <w:szCs w:val="22"/>
                              </w:rPr>
                              <w:t xml:space="preserve"> </w:t>
                            </w:r>
                            <w:r w:rsidRPr="001B3619">
                              <w:rPr>
                                <w:rFonts w:asciiTheme="majorBidi" w:hAnsiTheme="majorBidi" w:cstheme="majorBidi"/>
                                <w:b/>
                                <w:bCs/>
                                <w:i w:val="0"/>
                                <w:iCs w:val="0"/>
                                <w:noProof/>
                                <w:color w:val="auto"/>
                                <w:sz w:val="22"/>
                                <w:szCs w:val="22"/>
                              </w:rPr>
                              <w:t>S</w:t>
                            </w:r>
                            <w:r w:rsidRPr="001B3619">
                              <w:rPr>
                                <w:rFonts w:asciiTheme="majorBidi" w:hAnsiTheme="majorBidi" w:cstheme="majorBidi"/>
                                <w:b/>
                                <w:bCs/>
                                <w:i w:val="0"/>
                                <w:iCs w:val="0"/>
                                <w:noProof/>
                                <w:color w:val="auto"/>
                                <w:sz w:val="22"/>
                                <w:szCs w:val="22"/>
                              </w:rPr>
                              <w:fldChar w:fldCharType="begin"/>
                            </w:r>
                            <w:r w:rsidRPr="001B3619">
                              <w:rPr>
                                <w:rFonts w:asciiTheme="majorBidi" w:hAnsiTheme="majorBidi" w:cstheme="majorBidi"/>
                                <w:b/>
                                <w:bCs/>
                                <w:i w:val="0"/>
                                <w:iCs w:val="0"/>
                                <w:noProof/>
                                <w:color w:val="auto"/>
                                <w:sz w:val="22"/>
                                <w:szCs w:val="22"/>
                              </w:rPr>
                              <w:instrText xml:space="preserve"> SEQ Figure \* ARABIC </w:instrText>
                            </w:r>
                            <w:r w:rsidRPr="001B3619">
                              <w:rPr>
                                <w:rFonts w:asciiTheme="majorBidi" w:hAnsiTheme="majorBidi" w:cstheme="majorBidi"/>
                                <w:b/>
                                <w:bCs/>
                                <w:i w:val="0"/>
                                <w:iCs w:val="0"/>
                                <w:noProof/>
                                <w:color w:val="auto"/>
                                <w:sz w:val="22"/>
                                <w:szCs w:val="22"/>
                              </w:rPr>
                              <w:fldChar w:fldCharType="separate"/>
                            </w:r>
                            <w:r w:rsidR="00967597">
                              <w:rPr>
                                <w:rFonts w:asciiTheme="majorBidi" w:hAnsiTheme="majorBidi" w:cstheme="majorBidi"/>
                                <w:b/>
                                <w:bCs/>
                                <w:i w:val="0"/>
                                <w:iCs w:val="0"/>
                                <w:noProof/>
                                <w:color w:val="auto"/>
                                <w:sz w:val="22"/>
                                <w:szCs w:val="22"/>
                              </w:rPr>
                              <w:t>1</w:t>
                            </w:r>
                            <w:r w:rsidRPr="001B3619">
                              <w:rPr>
                                <w:rFonts w:asciiTheme="majorBidi" w:hAnsiTheme="majorBidi" w:cstheme="majorBidi"/>
                                <w:b/>
                                <w:bCs/>
                                <w:i w:val="0"/>
                                <w:iCs w:val="0"/>
                                <w:noProof/>
                                <w:color w:val="auto"/>
                                <w:sz w:val="22"/>
                                <w:szCs w:val="22"/>
                              </w:rPr>
                              <w:fldChar w:fldCharType="end"/>
                            </w:r>
                            <w:r w:rsidRPr="001B3619">
                              <w:rPr>
                                <w:rFonts w:asciiTheme="majorBidi" w:hAnsiTheme="majorBidi" w:cstheme="majorBidi"/>
                                <w:b/>
                                <w:bCs/>
                                <w:i w:val="0"/>
                                <w:iCs w:val="0"/>
                                <w:noProof/>
                                <w:color w:val="auto"/>
                                <w:sz w:val="22"/>
                                <w:szCs w:val="22"/>
                              </w:rPr>
                              <w:t xml:space="preserve">. </w:t>
                            </w:r>
                            <w:r w:rsidRPr="001B3619">
                              <w:rPr>
                                <w:rFonts w:asciiTheme="majorBidi" w:hAnsiTheme="majorBidi" w:cstheme="majorBidi"/>
                                <w:i w:val="0"/>
                                <w:iCs w:val="0"/>
                                <w:color w:val="auto"/>
                                <w:sz w:val="22"/>
                                <w:szCs w:val="22"/>
                              </w:rPr>
                              <w:t>BER for Bob (correct key, MMSE equalizer) and Eve (KPA-CE and KPA-LR attackers) across QPSK, 16-QAM, and 64-QAM modulation formats for the 37-core P2 construction, under both full observation (FO) and wiretap (WT) threat models. (Left) FO: Bob BER increases from 0.0001 (QPSK) to 0.005 (16-QAM) to 0.028 (64-QAM), reflecting the tighter Voronoi cells of denser constellations, but remains well below the operational threshold in all cases. Eve KPA-CE BER stays near 0.49 across all modulation orders, and KPA-LR increases from 0.44 (QPSK) to 0.48 (64-QAM). (Right) WT: the same pattern holds with slightly elevated Eve BER due to observation asymmetry. These results confirm that the QPSK-based security margins in the main text are the most conservative assessment, and that the P2 architecture provides equivalent protection for practical higher-order modulation formats.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0A53DA72" id="_x0000_t202" coordsize="21600,21600" o:spt="202" path="m,l,21600r21600,l21600,xe">
                <v:stroke joinstyle="miter"/>
                <v:path gradientshapeok="t" o:connecttype="rect"/>
              </v:shapetype>
              <v:shape id="תיבת טקסט 1" o:spid="_x0000_s1026" type="#_x0000_t202" style="position:absolute;left:0;text-align:left;margin-left:-43.6pt;margin-top:309.75pt;width:501.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" stroked="f">
                <v:textbox style="mso-fit-shape-to-text:t" inset="0,0,0,0">
                  <w:txbxContent>
                    <w:p w14:paraId="085866EC" w14:textId="388D8BD0" w:rsidR="001B3619" w:rsidRPr="001B3619" w:rsidRDefault="001B3619" w:rsidP="00967597">
                      <w:pPr>
                        <w:pStyle w:val="af1"/>
                        <w:jc w:val="both"/>
                        <w:rPr>
                          <w:rFonts w:asciiTheme="majorBidi" w:hAnsiTheme="majorBidi" w:cstheme="majorBidi"/>
                          <w:b/>
                          <w:bCs/>
                          <w:i w:val="0"/>
                          <w:iCs w:val="0"/>
                          <w:noProof/>
                          <w:color w:val="auto"/>
                          <w:sz w:val="22"/>
                          <w:szCs w:val="22"/>
                        </w:rPr>
                      </w:pPr>
                      <w:r w:rsidRPr="001B3619">
                        <w:rPr>
                          <w:rFonts w:asciiTheme="majorBidi" w:hAnsiTheme="majorBidi" w:cstheme="majorBidi"/>
                          <w:b/>
                          <w:bCs/>
                          <w:i w:val="0"/>
                          <w:iCs w:val="0"/>
                          <w:color w:val="auto"/>
                          <w:sz w:val="22"/>
                          <w:szCs w:val="22"/>
                        </w:rPr>
                        <w:t>Fig</w:t>
                      </w:r>
                      <w:r w:rsidR="00967597">
                        <w:rPr>
                          <w:rFonts w:asciiTheme="majorBidi" w:hAnsiTheme="majorBidi" w:cstheme="majorBidi"/>
                          <w:b/>
                          <w:bCs/>
                          <w:i w:val="0"/>
                          <w:iCs w:val="0"/>
                          <w:color w:val="auto"/>
                          <w:sz w:val="22"/>
                          <w:szCs w:val="22"/>
                        </w:rPr>
                        <w:t>.</w:t>
                      </w:r>
                      <w:r w:rsidRPr="001B3619">
                        <w:rPr>
                          <w:rFonts w:asciiTheme="majorBidi" w:hAnsiTheme="majorBidi" w:cstheme="majorBidi"/>
                          <w:b/>
                          <w:bCs/>
                          <w:i w:val="0"/>
                          <w:iCs w:val="0"/>
                          <w:color w:val="auto"/>
                          <w:sz w:val="22"/>
                          <w:szCs w:val="22"/>
                        </w:rPr>
                        <w:t xml:space="preserve"> </w:t>
                      </w:r>
                      <w:r w:rsidRPr="001B3619">
                        <w:rPr>
                          <w:rFonts w:asciiTheme="majorBidi" w:hAnsiTheme="majorBidi" w:cstheme="majorBidi"/>
                          <w:b/>
                          <w:bCs/>
                          <w:i w:val="0"/>
                          <w:iCs w:val="0"/>
                          <w:noProof/>
                          <w:color w:val="auto"/>
                          <w:sz w:val="22"/>
                          <w:szCs w:val="22"/>
                        </w:rPr>
                        <w:t>S</w:t>
                      </w:r>
                      <w:r w:rsidRPr="001B3619">
                        <w:rPr>
                          <w:rFonts w:asciiTheme="majorBidi" w:hAnsiTheme="majorBidi" w:cstheme="majorBidi"/>
                          <w:b/>
                          <w:bCs/>
                          <w:i w:val="0"/>
                          <w:iCs w:val="0"/>
                          <w:noProof/>
                          <w:color w:val="auto"/>
                          <w:sz w:val="22"/>
                          <w:szCs w:val="22"/>
                        </w:rPr>
                        <w:fldChar w:fldCharType="begin"/>
                      </w:r>
                      <w:r w:rsidRPr="001B3619">
                        <w:rPr>
                          <w:rFonts w:asciiTheme="majorBidi" w:hAnsiTheme="majorBidi" w:cstheme="majorBidi"/>
                          <w:b/>
                          <w:bCs/>
                          <w:i w:val="0"/>
                          <w:iCs w:val="0"/>
                          <w:noProof/>
                          <w:color w:val="auto"/>
                          <w:sz w:val="22"/>
                          <w:szCs w:val="22"/>
                        </w:rPr>
                        <w:instrText xml:space="preserve"> SEQ Figure \* ARABIC </w:instrText>
                      </w:r>
                      <w:r w:rsidRPr="001B3619">
                        <w:rPr>
                          <w:rFonts w:asciiTheme="majorBidi" w:hAnsiTheme="majorBidi" w:cstheme="majorBidi"/>
                          <w:b/>
                          <w:bCs/>
                          <w:i w:val="0"/>
                          <w:iCs w:val="0"/>
                          <w:noProof/>
                          <w:color w:val="auto"/>
                          <w:sz w:val="22"/>
                          <w:szCs w:val="22"/>
                        </w:rPr>
                        <w:fldChar w:fldCharType="separate"/>
                      </w:r>
                      <w:r w:rsidR="00967597">
                        <w:rPr>
                          <w:rFonts w:asciiTheme="majorBidi" w:hAnsiTheme="majorBidi" w:cstheme="majorBidi"/>
                          <w:b/>
                          <w:bCs/>
                          <w:i w:val="0"/>
                          <w:iCs w:val="0"/>
                          <w:noProof/>
                          <w:color w:val="auto"/>
                          <w:sz w:val="22"/>
                          <w:szCs w:val="22"/>
                        </w:rPr>
                        <w:t>1</w:t>
                      </w:r>
                      <w:r w:rsidRPr="001B3619">
                        <w:rPr>
                          <w:rFonts w:asciiTheme="majorBidi" w:hAnsiTheme="majorBidi" w:cstheme="majorBidi"/>
                          <w:b/>
                          <w:bCs/>
                          <w:i w:val="0"/>
                          <w:iCs w:val="0"/>
                          <w:noProof/>
                          <w:color w:val="auto"/>
                          <w:sz w:val="22"/>
                          <w:szCs w:val="22"/>
                        </w:rPr>
                        <w:fldChar w:fldCharType="end"/>
                      </w:r>
                      <w:r w:rsidRPr="001B3619">
                        <w:rPr>
                          <w:rFonts w:asciiTheme="majorBidi" w:hAnsiTheme="majorBidi" w:cstheme="majorBidi"/>
                          <w:b/>
                          <w:bCs/>
                          <w:i w:val="0"/>
                          <w:iCs w:val="0"/>
                          <w:noProof/>
                          <w:color w:val="auto"/>
                          <w:sz w:val="22"/>
                          <w:szCs w:val="22"/>
                        </w:rPr>
                        <w:t xml:space="preserve">. </w:t>
                      </w:r>
                      <w:r w:rsidRPr="001B3619">
                        <w:rPr>
                          <w:rFonts w:asciiTheme="majorBidi" w:hAnsiTheme="majorBidi" w:cstheme="majorBidi"/>
                          <w:i w:val="0"/>
                          <w:iCs w:val="0"/>
                          <w:color w:val="auto"/>
                          <w:sz w:val="22"/>
                          <w:szCs w:val="22"/>
                        </w:rPr>
                        <w:t>BER for Bob (correct key, MMSE equalizer) and Eve (KPA-CE and KPA-LR attackers) across QPSK, 16-QAM, and 64-QAM modulation formats for the 37-core P2 construction, under both full observation (FO) and wiretap (WT) threat models. (Left) FO: Bob BER increases from 0.0001 (QPSK) to 0.005 (16-QAM) to 0.028 (64-QAM), reflecting the tighter Voronoi cells of denser constellations, but remains well below the operational threshold in all cases. Eve KPA-CE BER stays near 0.49 across all modulation orders, and KPA-LR increases from 0.44 (QPSK) to 0.48 (64-QAM). (Right) WT: the same pattern holds with slightly elevated Eve BER due to observation asymmetry. These results confirm that the QPSK-based security margins in the main text are the most conservative assessment, and that the P2 architecture provides equivalent protection for practical higher-order modulation formats.</w:t>
                      </w:r>
                    </w:p>
                  </w:txbxContent>
                </v:textbox>
                <w10:wrap type="topAndBottom"/>
              </v:shape>
            </w:pict>
          </mc:Fallback>
        </mc:AlternateContent>
      </w:r>
      <w:r w:rsidR="00DE3647" w:rsidRPr="008A2F34">
        <w:rPr>
          <w:rFonts w:asciiTheme="majorBidi" w:hAnsiTheme="majorBidi" w:cstheme="majorBidi"/>
        </w:rPr>
        <w:t>All security benchmarks in the main text use QPSK as the primary modulation format. To verify that the security conclusions extend to higher-order modulations used in practice, we simulated QPSK, 16-QAM, and 64-QAM transmission through the 37-core pump-keyed MCF channel under the P2 (Protected2) construction, evaluated under both FO and WT threat models.</w:t>
      </w:r>
    </w:p>
    <w:p w14:paraId="4EDAAECB" w14:textId="77777777" w:rsidR="001B3619" w:rsidRPr="008A2F34" w:rsidRDefault="001B3619" w:rsidP="008A2F34">
      <w:pPr>
        <w:jc w:val="both"/>
        <w:rPr>
          <w:rFonts w:asciiTheme="majorBidi" w:hAnsiTheme="majorBidi" w:cstheme="majorBidi"/>
        </w:rPr>
      </w:pPr>
    </w:p>
    <w:p w14:paraId="70C398BC" w14:textId="77777777" w:rsidR="001B3619" w:rsidRPr="008A2F34" w:rsidRDefault="001B3619" w:rsidP="008A2F34">
      <w:pPr>
        <w:jc w:val="both"/>
        <w:rPr>
          <w:rFonts w:asciiTheme="majorBidi" w:hAnsiTheme="majorBidi" w:cstheme="majorBidi"/>
        </w:rPr>
      </w:pPr>
    </w:p>
    <w:p w14:paraId="6D142381" w14:textId="77777777" w:rsidR="001B3619" w:rsidRPr="008A2F34" w:rsidRDefault="001B3619" w:rsidP="008A2F34">
      <w:pPr>
        <w:jc w:val="both"/>
        <w:rPr>
          <w:rFonts w:asciiTheme="majorBidi" w:hAnsiTheme="majorBidi" w:cstheme="majorBidi"/>
        </w:rPr>
      </w:pPr>
    </w:p>
    <w:p w14:paraId="612FA410" w14:textId="77777777" w:rsidR="001B3619" w:rsidRPr="008A2F34" w:rsidRDefault="001B3619" w:rsidP="008A2F34">
      <w:pPr>
        <w:jc w:val="both"/>
        <w:rPr>
          <w:rFonts w:asciiTheme="majorBidi" w:hAnsiTheme="majorBidi" w:cstheme="majorBidi"/>
        </w:rPr>
      </w:pPr>
    </w:p>
    <w:p w14:paraId="0C3FFFEB" w14:textId="77777777" w:rsidR="001B3619" w:rsidRPr="008A2F34" w:rsidRDefault="001B3619" w:rsidP="008A2F34">
      <w:pPr>
        <w:jc w:val="both"/>
        <w:rPr>
          <w:rFonts w:asciiTheme="majorBidi" w:hAnsiTheme="majorBidi" w:cstheme="majorBidi"/>
        </w:rPr>
      </w:pPr>
    </w:p>
    <w:p w14:paraId="362CD701" w14:textId="77777777" w:rsidR="001B3619" w:rsidRPr="008A2F34" w:rsidRDefault="001B3619" w:rsidP="008A2F34">
      <w:pPr>
        <w:jc w:val="both"/>
        <w:rPr>
          <w:rFonts w:asciiTheme="majorBidi" w:hAnsiTheme="majorBidi" w:cstheme="majorBidi"/>
        </w:rPr>
      </w:pPr>
    </w:p>
    <w:p w14:paraId="5F023ACB" w14:textId="0269D50E" w:rsidR="001B3619" w:rsidRPr="008A2F34" w:rsidRDefault="00D046E5" w:rsidP="008A2F34">
      <w:pPr>
        <w:jc w:val="both"/>
        <w:rPr>
          <w:rFonts w:asciiTheme="majorBidi" w:hAnsiTheme="majorBidi" w:cstheme="majorBidi"/>
          <w:b/>
          <w:bCs/>
          <w:sz w:val="28"/>
          <w:szCs w:val="28"/>
        </w:rPr>
      </w:pPr>
      <w:r w:rsidRPr="008A2F34">
        <w:rPr>
          <w:rFonts w:asciiTheme="majorBidi" w:hAnsiTheme="majorBidi" w:cstheme="majorBidi"/>
          <w:b/>
          <w:bCs/>
          <w:noProof/>
        </w:rPr>
        <w:lastRenderedPageBreak/>
        <w:drawing>
          <wp:anchor distT="0" distB="0" distL="114300" distR="114300" simplePos="0" relativeHeight="251658240" behindDoc="0" locked="0" layoutInCell="1" allowOverlap="1" wp14:anchorId="18869431" wp14:editId="7BCE99E7">
            <wp:simplePos x="0" y="0"/>
            <wp:positionH relativeFrom="margin">
              <wp:posOffset>6985</wp:posOffset>
            </wp:positionH>
            <wp:positionV relativeFrom="paragraph">
              <wp:posOffset>498475</wp:posOffset>
            </wp:positionV>
            <wp:extent cx="5588000" cy="2032000"/>
            <wp:effectExtent l="0" t="0" r="0" b="6350"/>
            <wp:wrapTopAndBottom/>
            <wp:docPr id="10154897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89744" name="תמונה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588000" cy="2032000"/>
                    </a:xfrm>
                    <a:prstGeom prst="rect">
                      <a:avLst/>
                    </a:prstGeom>
                    <a:noFill/>
                    <a:ln>
                      <a:noFill/>
                    </a:ln>
                  </pic:spPr>
                </pic:pic>
              </a:graphicData>
            </a:graphic>
            <wp14:sizeRelH relativeFrom="margin">
              <wp14:pctWidth>0</wp14:pctWidth>
            </wp14:sizeRelH>
          </wp:anchor>
        </w:drawing>
      </w:r>
      <w:r w:rsidR="001B3619" w:rsidRPr="008A2F34">
        <w:rPr>
          <w:rFonts w:asciiTheme="majorBidi" w:hAnsiTheme="majorBidi" w:cstheme="majorBidi"/>
          <w:noProof/>
        </w:rPr>
        <mc:AlternateContent>
          <mc:Choice Requires="wps">
            <w:drawing>
              <wp:anchor distT="0" distB="0" distL="114300" distR="114300" simplePos="0" relativeHeight="251665408" behindDoc="0" locked="0" layoutInCell="1" allowOverlap="1" wp14:anchorId="76C83651" wp14:editId="311F32C6">
                <wp:simplePos x="0" y="0"/>
                <wp:positionH relativeFrom="column">
                  <wp:posOffset>0</wp:posOffset>
                </wp:positionH>
                <wp:positionV relativeFrom="paragraph">
                  <wp:posOffset>2589530</wp:posOffset>
                </wp:positionV>
                <wp:extent cx="5601970" cy="635"/>
                <wp:effectExtent l="0" t="0" r="0" b="0"/>
                <wp:wrapTopAndBottom/>
                <wp:docPr id="1707274699" name="תיבת טקסט 1"/>
                <wp:cNvGraphicFramePr/>
                <a:graphic xmlns:a="http://schemas.openxmlformats.org/drawingml/2006/main">
                  <a:graphicData uri="http://schemas.microsoft.com/office/word/2010/wordprocessingShape">
                    <wps:wsp>
                      <wps:cNvSpPr txBox="1"/>
                      <wps:spPr>
                        <a:xfrm>
                          <a:off x="0" y="0"/>
                          <a:ext cx="5601970" cy="635"/>
                        </a:xfrm>
                        <a:prstGeom prst="rect">
                          <a:avLst/>
                        </a:prstGeom>
                        <a:solidFill>
                          <a:prstClr val="white"/>
                        </a:solidFill>
                        <a:ln>
                          <a:noFill/>
                        </a:ln>
                      </wps:spPr>
                      <wps:txbx>
                        <w:txbxContent>
                          <w:p w14:paraId="51491229" w14:textId="71B750DA" w:rsidR="001B3619" w:rsidRPr="001B3619" w:rsidRDefault="001B3619" w:rsidP="001B3619">
                            <w:pPr>
                              <w:pStyle w:val="af1"/>
                              <w:jc w:val="both"/>
                              <w:rPr>
                                <w:rFonts w:asciiTheme="majorBidi" w:hAnsiTheme="majorBidi" w:cstheme="majorBidi"/>
                                <w:b/>
                                <w:bCs/>
                                <w:i w:val="0"/>
                                <w:iCs w:val="0"/>
                                <w:noProof/>
                                <w:color w:val="auto"/>
                                <w:sz w:val="22"/>
                                <w:szCs w:val="22"/>
                              </w:rPr>
                            </w:pPr>
                            <w:r w:rsidRPr="001B3619">
                              <w:rPr>
                                <w:rFonts w:asciiTheme="majorBidi" w:hAnsiTheme="majorBidi" w:cstheme="majorBidi"/>
                                <w:b/>
                                <w:bCs/>
                                <w:i w:val="0"/>
                                <w:iCs w:val="0"/>
                                <w:color w:val="auto"/>
                                <w:sz w:val="22"/>
                                <w:szCs w:val="22"/>
                              </w:rPr>
                              <w:t xml:space="preserve">Fig. </w:t>
                            </w:r>
                            <w:r w:rsidRPr="001B3619">
                              <w:rPr>
                                <w:rFonts w:asciiTheme="majorBidi" w:hAnsiTheme="majorBidi" w:cstheme="majorBidi"/>
                                <w:b/>
                                <w:bCs/>
                                <w:i w:val="0"/>
                                <w:iCs w:val="0"/>
                                <w:noProof/>
                                <w:color w:val="auto"/>
                                <w:sz w:val="22"/>
                                <w:szCs w:val="22"/>
                              </w:rPr>
                              <w:t>S</w:t>
                            </w:r>
                            <w:r w:rsidRPr="001B3619">
                              <w:rPr>
                                <w:rFonts w:asciiTheme="majorBidi" w:hAnsiTheme="majorBidi" w:cstheme="majorBidi"/>
                                <w:b/>
                                <w:bCs/>
                                <w:i w:val="0"/>
                                <w:iCs w:val="0"/>
                                <w:noProof/>
                                <w:color w:val="auto"/>
                                <w:sz w:val="22"/>
                                <w:szCs w:val="22"/>
                              </w:rPr>
                              <w:fldChar w:fldCharType="begin"/>
                            </w:r>
                            <w:r w:rsidRPr="001B3619">
                              <w:rPr>
                                <w:rFonts w:asciiTheme="majorBidi" w:hAnsiTheme="majorBidi" w:cstheme="majorBidi"/>
                                <w:b/>
                                <w:bCs/>
                                <w:i w:val="0"/>
                                <w:iCs w:val="0"/>
                                <w:noProof/>
                                <w:color w:val="auto"/>
                                <w:sz w:val="22"/>
                                <w:szCs w:val="22"/>
                              </w:rPr>
                              <w:instrText xml:space="preserve"> SEQ Figure \* ARABIC </w:instrText>
                            </w:r>
                            <w:r w:rsidRPr="001B3619">
                              <w:rPr>
                                <w:rFonts w:asciiTheme="majorBidi" w:hAnsiTheme="majorBidi" w:cstheme="majorBidi"/>
                                <w:b/>
                                <w:bCs/>
                                <w:i w:val="0"/>
                                <w:iCs w:val="0"/>
                                <w:noProof/>
                                <w:color w:val="auto"/>
                                <w:sz w:val="22"/>
                                <w:szCs w:val="22"/>
                              </w:rPr>
                              <w:fldChar w:fldCharType="separate"/>
                            </w:r>
                            <w:r w:rsidR="00967597">
                              <w:rPr>
                                <w:rFonts w:asciiTheme="majorBidi" w:hAnsiTheme="majorBidi" w:cstheme="majorBidi"/>
                                <w:b/>
                                <w:bCs/>
                                <w:i w:val="0"/>
                                <w:iCs w:val="0"/>
                                <w:noProof/>
                                <w:color w:val="auto"/>
                                <w:sz w:val="22"/>
                                <w:szCs w:val="22"/>
                              </w:rPr>
                              <w:t>2</w:t>
                            </w:r>
                            <w:r w:rsidRPr="001B3619">
                              <w:rPr>
                                <w:rFonts w:asciiTheme="majorBidi" w:hAnsiTheme="majorBidi" w:cstheme="majorBidi"/>
                                <w:b/>
                                <w:bCs/>
                                <w:i w:val="0"/>
                                <w:iCs w:val="0"/>
                                <w:noProof/>
                                <w:color w:val="auto"/>
                                <w:sz w:val="22"/>
                                <w:szCs w:val="22"/>
                              </w:rPr>
                              <w:fldChar w:fldCharType="end"/>
                            </w:r>
                            <w:r w:rsidRPr="001B3619">
                              <w:rPr>
                                <w:rFonts w:asciiTheme="majorBidi" w:hAnsiTheme="majorBidi" w:cstheme="majorBidi"/>
                                <w:b/>
                                <w:bCs/>
                                <w:i w:val="0"/>
                                <w:iCs w:val="0"/>
                                <w:noProof/>
                                <w:color w:val="auto"/>
                                <w:sz w:val="22"/>
                                <w:szCs w:val="22"/>
                              </w:rPr>
                              <w:t xml:space="preserve">. </w:t>
                            </w:r>
                            <w:r w:rsidRPr="001B3619">
                              <w:rPr>
                                <w:rFonts w:asciiTheme="majorBidi" w:hAnsiTheme="majorBidi" w:cstheme="majorBidi"/>
                                <w:i w:val="0"/>
                                <w:iCs w:val="0"/>
                                <w:color w:val="auto"/>
                                <w:sz w:val="22"/>
                                <w:szCs w:val="22"/>
                              </w:rPr>
                              <w:t>Magnitude of the 13-core pump-keyed transfer matrix under two key configurations. (Left) |H(K)| with the correct pump key: coupling is concentrated in the inner-ring block (cores 0–6), with weaker coupling to outer-ring cores (7–12), reflecting the hexagonal geometry and ring-dependent coupling rates. (Right) |H(K</w:t>
                            </w:r>
                            <w:proofErr w:type="gramStart"/>
                            <w:r w:rsidRPr="001B3619">
                              <w:rPr>
                                <w:rFonts w:asciiTheme="majorBidi" w:hAnsiTheme="majorBidi" w:cstheme="majorBidi"/>
                                <w:i w:val="0"/>
                                <w:iCs w:val="0"/>
                                <w:color w:val="auto"/>
                                <w:sz w:val="22"/>
                                <w:szCs w:val="22"/>
                              </w:rPr>
                              <w:t>′)|</w:t>
                            </w:r>
                            <w:proofErr w:type="gramEnd"/>
                            <w:r w:rsidRPr="001B3619">
                              <w:rPr>
                                <w:rFonts w:asciiTheme="majorBidi" w:hAnsiTheme="majorBidi" w:cstheme="majorBidi"/>
                                <w:i w:val="0"/>
                                <w:iCs w:val="0"/>
                                <w:color w:val="auto"/>
                                <w:sz w:val="22"/>
                                <w:szCs w:val="22"/>
                              </w:rPr>
                              <w:t xml:space="preserve"> with a random wrong key: the power distribution shifts visibly, with different cores receiving greater coupling. The structural difference between the two matrices underlies the key-dependent scrambling exploited by the encryption scheme - Bob, knowing K, can invert H(K), while Eve, using K′ ≠ K, applies the wrong inverse.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6C83651" id="_x0000_s1027" type="#_x0000_t202" style="position:absolute;left:0;text-align:left;margin-left:0;margin-top:203.9pt;width:441.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4cGAIAAD8EAAAOAAAAZHJzL2Uyb0RvYy54bWysU8Fu2zAMvQ/YPwi6L046NFu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" stroked="f">
                <v:textbox style="mso-fit-shape-to-text:t" inset="0,0,0,0">
                  <w:txbxContent>
                    <w:p w14:paraId="51491229" w14:textId="71B750DA" w:rsidR="001B3619" w:rsidRPr="001B3619" w:rsidRDefault="001B3619" w:rsidP="001B3619">
                      <w:pPr>
                        <w:pStyle w:val="af1"/>
                        <w:jc w:val="both"/>
                        <w:rPr>
                          <w:rFonts w:asciiTheme="majorBidi" w:hAnsiTheme="majorBidi" w:cstheme="majorBidi"/>
                          <w:b/>
                          <w:bCs/>
                          <w:i w:val="0"/>
                          <w:iCs w:val="0"/>
                          <w:noProof/>
                          <w:color w:val="auto"/>
                          <w:sz w:val="22"/>
                          <w:szCs w:val="22"/>
                        </w:rPr>
                      </w:pPr>
                      <w:r w:rsidRPr="001B3619">
                        <w:rPr>
                          <w:rFonts w:asciiTheme="majorBidi" w:hAnsiTheme="majorBidi" w:cstheme="majorBidi"/>
                          <w:b/>
                          <w:bCs/>
                          <w:i w:val="0"/>
                          <w:iCs w:val="0"/>
                          <w:color w:val="auto"/>
                          <w:sz w:val="22"/>
                          <w:szCs w:val="22"/>
                        </w:rPr>
                        <w:t xml:space="preserve">Fig. </w:t>
                      </w:r>
                      <w:r w:rsidRPr="001B3619">
                        <w:rPr>
                          <w:rFonts w:asciiTheme="majorBidi" w:hAnsiTheme="majorBidi" w:cstheme="majorBidi"/>
                          <w:b/>
                          <w:bCs/>
                          <w:i w:val="0"/>
                          <w:iCs w:val="0"/>
                          <w:noProof/>
                          <w:color w:val="auto"/>
                          <w:sz w:val="22"/>
                          <w:szCs w:val="22"/>
                        </w:rPr>
                        <w:t>S</w:t>
                      </w:r>
                      <w:r w:rsidRPr="001B3619">
                        <w:rPr>
                          <w:rFonts w:asciiTheme="majorBidi" w:hAnsiTheme="majorBidi" w:cstheme="majorBidi"/>
                          <w:b/>
                          <w:bCs/>
                          <w:i w:val="0"/>
                          <w:iCs w:val="0"/>
                          <w:noProof/>
                          <w:color w:val="auto"/>
                          <w:sz w:val="22"/>
                          <w:szCs w:val="22"/>
                        </w:rPr>
                        <w:fldChar w:fldCharType="begin"/>
                      </w:r>
                      <w:r w:rsidRPr="001B3619">
                        <w:rPr>
                          <w:rFonts w:asciiTheme="majorBidi" w:hAnsiTheme="majorBidi" w:cstheme="majorBidi"/>
                          <w:b/>
                          <w:bCs/>
                          <w:i w:val="0"/>
                          <w:iCs w:val="0"/>
                          <w:noProof/>
                          <w:color w:val="auto"/>
                          <w:sz w:val="22"/>
                          <w:szCs w:val="22"/>
                        </w:rPr>
                        <w:instrText xml:space="preserve"> SEQ Figure \* ARABIC </w:instrText>
                      </w:r>
                      <w:r w:rsidRPr="001B3619">
                        <w:rPr>
                          <w:rFonts w:asciiTheme="majorBidi" w:hAnsiTheme="majorBidi" w:cstheme="majorBidi"/>
                          <w:b/>
                          <w:bCs/>
                          <w:i w:val="0"/>
                          <w:iCs w:val="0"/>
                          <w:noProof/>
                          <w:color w:val="auto"/>
                          <w:sz w:val="22"/>
                          <w:szCs w:val="22"/>
                        </w:rPr>
                        <w:fldChar w:fldCharType="separate"/>
                      </w:r>
                      <w:r w:rsidR="00967597">
                        <w:rPr>
                          <w:rFonts w:asciiTheme="majorBidi" w:hAnsiTheme="majorBidi" w:cstheme="majorBidi"/>
                          <w:b/>
                          <w:bCs/>
                          <w:i w:val="0"/>
                          <w:iCs w:val="0"/>
                          <w:noProof/>
                          <w:color w:val="auto"/>
                          <w:sz w:val="22"/>
                          <w:szCs w:val="22"/>
                        </w:rPr>
                        <w:t>2</w:t>
                      </w:r>
                      <w:r w:rsidRPr="001B3619">
                        <w:rPr>
                          <w:rFonts w:asciiTheme="majorBidi" w:hAnsiTheme="majorBidi" w:cstheme="majorBidi"/>
                          <w:b/>
                          <w:bCs/>
                          <w:i w:val="0"/>
                          <w:iCs w:val="0"/>
                          <w:noProof/>
                          <w:color w:val="auto"/>
                          <w:sz w:val="22"/>
                          <w:szCs w:val="22"/>
                        </w:rPr>
                        <w:fldChar w:fldCharType="end"/>
                      </w:r>
                      <w:r w:rsidRPr="001B3619">
                        <w:rPr>
                          <w:rFonts w:asciiTheme="majorBidi" w:hAnsiTheme="majorBidi" w:cstheme="majorBidi"/>
                          <w:b/>
                          <w:bCs/>
                          <w:i w:val="0"/>
                          <w:iCs w:val="0"/>
                          <w:noProof/>
                          <w:color w:val="auto"/>
                          <w:sz w:val="22"/>
                          <w:szCs w:val="22"/>
                        </w:rPr>
                        <w:t xml:space="preserve">. </w:t>
                      </w:r>
                      <w:r w:rsidRPr="001B3619">
                        <w:rPr>
                          <w:rFonts w:asciiTheme="majorBidi" w:hAnsiTheme="majorBidi" w:cstheme="majorBidi"/>
                          <w:i w:val="0"/>
                          <w:iCs w:val="0"/>
                          <w:color w:val="auto"/>
                          <w:sz w:val="22"/>
                          <w:szCs w:val="22"/>
                        </w:rPr>
                        <w:t>Magnitude of the 13-core pump-keyed transfer matrix under two key configurations. (Left) |H(K)| with the correct pump key: coupling is concentrated in the inner-ring block (cores 0–6), with weaker coupling to outer-ring cores (7–12), reflecting the hexagonal geometry and ring-dependent coupling rates. (Right) |H(K</w:t>
                      </w:r>
                      <w:proofErr w:type="gramStart"/>
                      <w:r w:rsidRPr="001B3619">
                        <w:rPr>
                          <w:rFonts w:asciiTheme="majorBidi" w:hAnsiTheme="majorBidi" w:cstheme="majorBidi"/>
                          <w:i w:val="0"/>
                          <w:iCs w:val="0"/>
                          <w:color w:val="auto"/>
                          <w:sz w:val="22"/>
                          <w:szCs w:val="22"/>
                        </w:rPr>
                        <w:t>′)|</w:t>
                      </w:r>
                      <w:proofErr w:type="gramEnd"/>
                      <w:r w:rsidRPr="001B3619">
                        <w:rPr>
                          <w:rFonts w:asciiTheme="majorBidi" w:hAnsiTheme="majorBidi" w:cstheme="majorBidi"/>
                          <w:i w:val="0"/>
                          <w:iCs w:val="0"/>
                          <w:color w:val="auto"/>
                          <w:sz w:val="22"/>
                          <w:szCs w:val="22"/>
                        </w:rPr>
                        <w:t xml:space="preserve"> with a random wrong key: the power distribution shifts visibly, with different cores receiving greater coupling. The structural difference between the two matrices underlies the key-dependent scrambling exploited by the encryption scheme - Bob, knowing K, can invert H(K), while Eve, using K′ ≠ K, applies the wrong inverse.</w:t>
                      </w:r>
                    </w:p>
                  </w:txbxContent>
                </v:textbox>
                <w10:wrap type="topAndBottom"/>
              </v:shape>
            </w:pict>
          </mc:Fallback>
        </mc:AlternateContent>
      </w:r>
      <w:r w:rsidR="007A2CBC" w:rsidRPr="008A2F34">
        <w:rPr>
          <w:rFonts w:asciiTheme="majorBidi" w:hAnsiTheme="majorBidi" w:cstheme="majorBidi"/>
          <w:b/>
          <w:bCs/>
          <w:sz w:val="28"/>
          <w:szCs w:val="28"/>
        </w:rPr>
        <w:t xml:space="preserve">S2. Transfer Matrix </w:t>
      </w:r>
      <w:r w:rsidR="00ED4F34" w:rsidRPr="008A2F34">
        <w:rPr>
          <w:rFonts w:asciiTheme="majorBidi" w:hAnsiTheme="majorBidi" w:cstheme="majorBidi"/>
          <w:b/>
          <w:bCs/>
          <w:sz w:val="28"/>
          <w:szCs w:val="28"/>
        </w:rPr>
        <w:t>Visualization</w:t>
      </w:r>
    </w:p>
    <w:p w14:paraId="3B83344D" w14:textId="078CD107" w:rsidR="007A2CBC" w:rsidRPr="008A2F34" w:rsidRDefault="007A2CBC" w:rsidP="008A2F34">
      <w:pPr>
        <w:jc w:val="both"/>
        <w:rPr>
          <w:rFonts w:asciiTheme="majorBidi" w:hAnsiTheme="majorBidi" w:cstheme="majorBidi"/>
          <w:b/>
          <w:bCs/>
          <w:sz w:val="28"/>
          <w:szCs w:val="28"/>
        </w:rPr>
      </w:pPr>
      <w:r w:rsidRPr="008A2F34">
        <w:rPr>
          <w:rFonts w:asciiTheme="majorBidi" w:hAnsiTheme="majorBidi" w:cstheme="majorBidi"/>
          <w:b/>
          <w:bCs/>
          <w:sz w:val="28"/>
          <w:szCs w:val="28"/>
        </w:rPr>
        <w:t>S3. 13-Core SPM vs. SPM+XPM Exploratory Benchmark</w:t>
      </w:r>
    </w:p>
    <w:p w14:paraId="337A4A4A" w14:textId="403BA6CD" w:rsidR="007A2CBC" w:rsidRPr="008A2F34" w:rsidRDefault="008359F6" w:rsidP="008A2F34">
      <w:pPr>
        <w:jc w:val="both"/>
        <w:rPr>
          <w:rFonts w:asciiTheme="majorBidi" w:hAnsiTheme="majorBidi" w:cstheme="majorBidi"/>
        </w:rPr>
      </w:pPr>
      <w:r w:rsidRPr="008A2F34">
        <w:rPr>
          <w:rFonts w:asciiTheme="majorBidi" w:hAnsiTheme="majorBidi" w:cstheme="majorBidi"/>
          <w:noProof/>
        </w:rPr>
        <w:drawing>
          <wp:anchor distT="0" distB="0" distL="114300" distR="114300" simplePos="0" relativeHeight="251659264" behindDoc="0" locked="0" layoutInCell="1" allowOverlap="1" wp14:anchorId="4B1993C5" wp14:editId="4A1B5E80">
            <wp:simplePos x="0" y="0"/>
            <wp:positionH relativeFrom="margin">
              <wp:posOffset>-293082</wp:posOffset>
            </wp:positionH>
            <wp:positionV relativeFrom="paragraph">
              <wp:posOffset>606425</wp:posOffset>
            </wp:positionV>
            <wp:extent cx="5635625" cy="2669540"/>
            <wp:effectExtent l="0" t="0" r="3175" b="0"/>
            <wp:wrapTopAndBottom/>
            <wp:docPr id="476256048"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56048" name="תמונה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635625" cy="2669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2CBC" w:rsidRPr="008A2F34">
        <w:rPr>
          <w:rFonts w:asciiTheme="majorBidi" w:hAnsiTheme="majorBidi" w:cstheme="majorBidi"/>
        </w:rPr>
        <w:t xml:space="preserve">Section 5.6 of the </w:t>
      </w:r>
      <w:r w:rsidR="00D7203C" w:rsidRPr="008A2F34">
        <w:rPr>
          <w:rFonts w:asciiTheme="majorBidi" w:hAnsiTheme="majorBidi" w:cstheme="majorBidi"/>
        </w:rPr>
        <w:t>article</w:t>
      </w:r>
      <w:r w:rsidR="007A2CBC" w:rsidRPr="008A2F34">
        <w:rPr>
          <w:rFonts w:asciiTheme="majorBidi" w:hAnsiTheme="majorBidi" w:cstheme="majorBidi"/>
        </w:rPr>
        <w:t xml:space="preserve"> reports that an exploratory SPM+XPM nonlinear block does not improve security over the SPM-only block in the current model. The supporting data is presented here.</w:t>
      </w:r>
    </w:p>
    <w:p w14:paraId="7580BAF7" w14:textId="76FF116A" w:rsidR="007A2CBC" w:rsidRPr="008A2F34" w:rsidRDefault="00967597" w:rsidP="008A2F34">
      <w:pPr>
        <w:jc w:val="both"/>
        <w:rPr>
          <w:rFonts w:asciiTheme="majorBidi" w:hAnsiTheme="majorBidi" w:cstheme="majorBidi"/>
        </w:rPr>
      </w:pPr>
      <w:r w:rsidRPr="008A2F34">
        <w:rPr>
          <w:rFonts w:asciiTheme="majorBidi" w:hAnsiTheme="majorBidi" w:cstheme="majorBidi"/>
          <w:noProof/>
        </w:rPr>
        <mc:AlternateContent>
          <mc:Choice Requires="wps">
            <w:drawing>
              <wp:anchor distT="0" distB="0" distL="114300" distR="114300" simplePos="0" relativeHeight="251667456" behindDoc="0" locked="0" layoutInCell="1" allowOverlap="1" wp14:anchorId="7C924D1D" wp14:editId="2B346898">
                <wp:simplePos x="0" y="0"/>
                <wp:positionH relativeFrom="column">
                  <wp:posOffset>-235585</wp:posOffset>
                </wp:positionH>
                <wp:positionV relativeFrom="paragraph">
                  <wp:posOffset>2662555</wp:posOffset>
                </wp:positionV>
                <wp:extent cx="5507355" cy="635"/>
                <wp:effectExtent l="0" t="0" r="0" b="0"/>
                <wp:wrapTopAndBottom/>
                <wp:docPr id="336175776" name="תיבת טקסט 1"/>
                <wp:cNvGraphicFramePr/>
                <a:graphic xmlns:a="http://schemas.openxmlformats.org/drawingml/2006/main">
                  <a:graphicData uri="http://schemas.microsoft.com/office/word/2010/wordprocessingShape">
                    <wps:wsp>
                      <wps:cNvSpPr txBox="1"/>
                      <wps:spPr>
                        <a:xfrm>
                          <a:off x="0" y="0"/>
                          <a:ext cx="5507355" cy="635"/>
                        </a:xfrm>
                        <a:prstGeom prst="rect">
                          <a:avLst/>
                        </a:prstGeom>
                        <a:solidFill>
                          <a:prstClr val="white"/>
                        </a:solidFill>
                        <a:ln>
                          <a:noFill/>
                        </a:ln>
                      </wps:spPr>
                      <wps:txbx>
                        <w:txbxContent>
                          <w:p w14:paraId="1C341CA3" w14:textId="1B41E118" w:rsidR="00967597" w:rsidRPr="00967597" w:rsidRDefault="00967597" w:rsidP="00967597">
                            <w:pPr>
                              <w:pStyle w:val="af1"/>
                              <w:jc w:val="both"/>
                              <w:rPr>
                                <w:rFonts w:asciiTheme="majorBidi" w:hAnsiTheme="majorBidi" w:cstheme="majorBidi"/>
                                <w:b/>
                                <w:bCs/>
                                <w:i w:val="0"/>
                                <w:iCs w:val="0"/>
                                <w:noProof/>
                                <w:color w:val="auto"/>
                                <w:sz w:val="22"/>
                                <w:szCs w:val="22"/>
                              </w:rPr>
                            </w:pPr>
                            <w:r w:rsidRPr="00967597">
                              <w:rPr>
                                <w:rFonts w:asciiTheme="majorBidi" w:hAnsiTheme="majorBidi" w:cstheme="majorBidi"/>
                                <w:b/>
                                <w:bCs/>
                                <w:i w:val="0"/>
                                <w:iCs w:val="0"/>
                                <w:color w:val="auto"/>
                                <w:sz w:val="22"/>
                                <w:szCs w:val="22"/>
                              </w:rPr>
                              <w:t xml:space="preserve">Fig. </w:t>
                            </w:r>
                            <w:r w:rsidRPr="00967597">
                              <w:rPr>
                                <w:rFonts w:asciiTheme="majorBidi" w:hAnsiTheme="majorBidi" w:cstheme="majorBidi"/>
                                <w:b/>
                                <w:bCs/>
                                <w:i w:val="0"/>
                                <w:iCs w:val="0"/>
                                <w:noProof/>
                                <w:color w:val="auto"/>
                                <w:sz w:val="22"/>
                                <w:szCs w:val="22"/>
                              </w:rPr>
                              <w:t>S</w:t>
                            </w:r>
                            <w:r w:rsidRPr="00967597">
                              <w:rPr>
                                <w:rFonts w:asciiTheme="majorBidi" w:hAnsiTheme="majorBidi" w:cstheme="majorBidi"/>
                                <w:b/>
                                <w:bCs/>
                                <w:i w:val="0"/>
                                <w:iCs w:val="0"/>
                                <w:noProof/>
                                <w:color w:val="auto"/>
                                <w:sz w:val="22"/>
                                <w:szCs w:val="22"/>
                              </w:rPr>
                              <w:fldChar w:fldCharType="begin"/>
                            </w:r>
                            <w:r w:rsidRPr="00967597">
                              <w:rPr>
                                <w:rFonts w:asciiTheme="majorBidi" w:hAnsiTheme="majorBidi" w:cstheme="majorBidi"/>
                                <w:b/>
                                <w:bCs/>
                                <w:i w:val="0"/>
                                <w:iCs w:val="0"/>
                                <w:noProof/>
                                <w:color w:val="auto"/>
                                <w:sz w:val="22"/>
                                <w:szCs w:val="22"/>
                              </w:rPr>
                              <w:instrText xml:space="preserve"> SEQ Figure \* ARABIC </w:instrText>
                            </w:r>
                            <w:r w:rsidRPr="00967597">
                              <w:rPr>
                                <w:rFonts w:asciiTheme="majorBidi" w:hAnsiTheme="majorBidi" w:cstheme="majorBidi"/>
                                <w:b/>
                                <w:bCs/>
                                <w:i w:val="0"/>
                                <w:iCs w:val="0"/>
                                <w:noProof/>
                                <w:color w:val="auto"/>
                                <w:sz w:val="22"/>
                                <w:szCs w:val="22"/>
                              </w:rPr>
                              <w:fldChar w:fldCharType="separate"/>
                            </w:r>
                            <w:r>
                              <w:rPr>
                                <w:rFonts w:asciiTheme="majorBidi" w:hAnsiTheme="majorBidi" w:cstheme="majorBidi"/>
                                <w:b/>
                                <w:bCs/>
                                <w:i w:val="0"/>
                                <w:iCs w:val="0"/>
                                <w:noProof/>
                                <w:color w:val="auto"/>
                                <w:sz w:val="22"/>
                                <w:szCs w:val="22"/>
                              </w:rPr>
                              <w:t>3</w:t>
                            </w:r>
                            <w:r w:rsidRPr="00967597">
                              <w:rPr>
                                <w:rFonts w:asciiTheme="majorBidi" w:hAnsiTheme="majorBidi" w:cstheme="majorBidi"/>
                                <w:b/>
                                <w:bCs/>
                                <w:i w:val="0"/>
                                <w:iCs w:val="0"/>
                                <w:noProof/>
                                <w:color w:val="auto"/>
                                <w:sz w:val="22"/>
                                <w:szCs w:val="22"/>
                              </w:rPr>
                              <w:fldChar w:fldCharType="end"/>
                            </w:r>
                            <w:r w:rsidRPr="00967597">
                              <w:rPr>
                                <w:rFonts w:asciiTheme="majorBidi" w:hAnsiTheme="majorBidi" w:cstheme="majorBidi"/>
                                <w:b/>
                                <w:bCs/>
                                <w:i w:val="0"/>
                                <w:iCs w:val="0"/>
                                <w:noProof/>
                                <w:color w:val="auto"/>
                                <w:sz w:val="22"/>
                                <w:szCs w:val="22"/>
                              </w:rPr>
                              <w:t xml:space="preserve">. </w:t>
                            </w:r>
                            <w:r w:rsidRPr="00967597">
                              <w:rPr>
                                <w:rFonts w:asciiTheme="majorBidi" w:hAnsiTheme="majorBidi" w:cstheme="majorBidi"/>
                                <w:i w:val="0"/>
                                <w:iCs w:val="0"/>
                                <w:color w:val="auto"/>
                                <w:sz w:val="22"/>
                                <w:szCs w:val="22"/>
                              </w:rPr>
                              <w:t>13-core attack benchmark comparing the SPM block (Protected2) with an exploratory SPM+XPM block (</w:t>
                            </w:r>
                            <w:proofErr w:type="spellStart"/>
                            <w:r w:rsidRPr="00967597">
                              <w:rPr>
                                <w:rFonts w:asciiTheme="majorBidi" w:hAnsiTheme="majorBidi" w:cstheme="majorBidi"/>
                                <w:i w:val="0"/>
                                <w:iCs w:val="0"/>
                                <w:color w:val="auto"/>
                                <w:sz w:val="22"/>
                                <w:szCs w:val="22"/>
                              </w:rPr>
                              <w:t>ProtectedSPMXPM</w:t>
                            </w:r>
                            <w:proofErr w:type="spellEnd"/>
                            <w:r w:rsidRPr="00967597">
                              <w:rPr>
                                <w:rFonts w:asciiTheme="majorBidi" w:hAnsiTheme="majorBidi" w:cstheme="majorBidi"/>
                                <w:i w:val="0"/>
                                <w:iCs w:val="0"/>
                                <w:color w:val="auto"/>
                                <w:sz w:val="22"/>
                                <w:szCs w:val="22"/>
                              </w:rPr>
                              <w:t>) under FO and WT, for Bob, KPA-CE, KPA-LR, and KPA-LSTM. The SPM+XPM variant shows no material improvement in attacker BER relative to SPM-only at the tested operating point (γ = 2.0, η = 0.5). The result indicates that the dominant security effect in the current regime is the key-dependent intensity-to-phase coupling, not the additional inter-core nonlinear interaction. Source: `</w:t>
                            </w:r>
                            <w:proofErr w:type="spellStart"/>
                            <w:r w:rsidRPr="00967597">
                              <w:rPr>
                                <w:rFonts w:asciiTheme="majorBidi" w:hAnsiTheme="majorBidi" w:cstheme="majorBidi"/>
                                <w:i w:val="0"/>
                                <w:iCs w:val="0"/>
                                <w:color w:val="auto"/>
                                <w:sz w:val="22"/>
                                <w:szCs w:val="22"/>
                              </w:rPr>
                              <w:t>benchmark_xpm_exploratory</w:t>
                            </w:r>
                            <w:proofErr w:type="spellEnd"/>
                            <w:r w:rsidRPr="00967597">
                              <w:rPr>
                                <w:rFonts w:asciiTheme="majorBidi" w:hAnsiTheme="majorBidi" w:cstheme="majorBidi"/>
                                <w:i w:val="0"/>
                                <w:iCs w:val="0"/>
                                <w:color w:val="auto"/>
                                <w:sz w:val="22"/>
                                <w:szCs w:val="22"/>
                              </w:rPr>
                              <w:t>` in the simulation suite.]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C924D1D" id="_x0000_s1028" type="#_x0000_t202" style="position:absolute;left:0;text-align:left;margin-left:-18.55pt;margin-top:209.65pt;width:433.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6Q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" stroked="f">
                <v:textbox style="mso-fit-shape-to-text:t" inset="0,0,0,0">
                  <w:txbxContent>
                    <w:p w14:paraId="1C341CA3" w14:textId="1B41E118" w:rsidR="00967597" w:rsidRPr="00967597" w:rsidRDefault="00967597" w:rsidP="00967597">
                      <w:pPr>
                        <w:pStyle w:val="af1"/>
                        <w:jc w:val="both"/>
                        <w:rPr>
                          <w:rFonts w:asciiTheme="majorBidi" w:hAnsiTheme="majorBidi" w:cstheme="majorBidi"/>
                          <w:b/>
                          <w:bCs/>
                          <w:i w:val="0"/>
                          <w:iCs w:val="0"/>
                          <w:noProof/>
                          <w:color w:val="auto"/>
                          <w:sz w:val="22"/>
                          <w:szCs w:val="22"/>
                        </w:rPr>
                      </w:pPr>
                      <w:r w:rsidRPr="00967597">
                        <w:rPr>
                          <w:rFonts w:asciiTheme="majorBidi" w:hAnsiTheme="majorBidi" w:cstheme="majorBidi"/>
                          <w:b/>
                          <w:bCs/>
                          <w:i w:val="0"/>
                          <w:iCs w:val="0"/>
                          <w:color w:val="auto"/>
                          <w:sz w:val="22"/>
                          <w:szCs w:val="22"/>
                        </w:rPr>
                        <w:t xml:space="preserve">Fig. </w:t>
                      </w:r>
                      <w:r w:rsidRPr="00967597">
                        <w:rPr>
                          <w:rFonts w:asciiTheme="majorBidi" w:hAnsiTheme="majorBidi" w:cstheme="majorBidi"/>
                          <w:b/>
                          <w:bCs/>
                          <w:i w:val="0"/>
                          <w:iCs w:val="0"/>
                          <w:noProof/>
                          <w:color w:val="auto"/>
                          <w:sz w:val="22"/>
                          <w:szCs w:val="22"/>
                        </w:rPr>
                        <w:t>S</w:t>
                      </w:r>
                      <w:r w:rsidRPr="00967597">
                        <w:rPr>
                          <w:rFonts w:asciiTheme="majorBidi" w:hAnsiTheme="majorBidi" w:cstheme="majorBidi"/>
                          <w:b/>
                          <w:bCs/>
                          <w:i w:val="0"/>
                          <w:iCs w:val="0"/>
                          <w:noProof/>
                          <w:color w:val="auto"/>
                          <w:sz w:val="22"/>
                          <w:szCs w:val="22"/>
                        </w:rPr>
                        <w:fldChar w:fldCharType="begin"/>
                      </w:r>
                      <w:r w:rsidRPr="00967597">
                        <w:rPr>
                          <w:rFonts w:asciiTheme="majorBidi" w:hAnsiTheme="majorBidi" w:cstheme="majorBidi"/>
                          <w:b/>
                          <w:bCs/>
                          <w:i w:val="0"/>
                          <w:iCs w:val="0"/>
                          <w:noProof/>
                          <w:color w:val="auto"/>
                          <w:sz w:val="22"/>
                          <w:szCs w:val="22"/>
                        </w:rPr>
                        <w:instrText xml:space="preserve"> SEQ Figure \* ARABIC </w:instrText>
                      </w:r>
                      <w:r w:rsidRPr="00967597">
                        <w:rPr>
                          <w:rFonts w:asciiTheme="majorBidi" w:hAnsiTheme="majorBidi" w:cstheme="majorBidi"/>
                          <w:b/>
                          <w:bCs/>
                          <w:i w:val="0"/>
                          <w:iCs w:val="0"/>
                          <w:noProof/>
                          <w:color w:val="auto"/>
                          <w:sz w:val="22"/>
                          <w:szCs w:val="22"/>
                        </w:rPr>
                        <w:fldChar w:fldCharType="separate"/>
                      </w:r>
                      <w:r>
                        <w:rPr>
                          <w:rFonts w:asciiTheme="majorBidi" w:hAnsiTheme="majorBidi" w:cstheme="majorBidi"/>
                          <w:b/>
                          <w:bCs/>
                          <w:i w:val="0"/>
                          <w:iCs w:val="0"/>
                          <w:noProof/>
                          <w:color w:val="auto"/>
                          <w:sz w:val="22"/>
                          <w:szCs w:val="22"/>
                        </w:rPr>
                        <w:t>3</w:t>
                      </w:r>
                      <w:r w:rsidRPr="00967597">
                        <w:rPr>
                          <w:rFonts w:asciiTheme="majorBidi" w:hAnsiTheme="majorBidi" w:cstheme="majorBidi"/>
                          <w:b/>
                          <w:bCs/>
                          <w:i w:val="0"/>
                          <w:iCs w:val="0"/>
                          <w:noProof/>
                          <w:color w:val="auto"/>
                          <w:sz w:val="22"/>
                          <w:szCs w:val="22"/>
                        </w:rPr>
                        <w:fldChar w:fldCharType="end"/>
                      </w:r>
                      <w:r w:rsidRPr="00967597">
                        <w:rPr>
                          <w:rFonts w:asciiTheme="majorBidi" w:hAnsiTheme="majorBidi" w:cstheme="majorBidi"/>
                          <w:b/>
                          <w:bCs/>
                          <w:i w:val="0"/>
                          <w:iCs w:val="0"/>
                          <w:noProof/>
                          <w:color w:val="auto"/>
                          <w:sz w:val="22"/>
                          <w:szCs w:val="22"/>
                        </w:rPr>
                        <w:t xml:space="preserve">. </w:t>
                      </w:r>
                      <w:r w:rsidRPr="00967597">
                        <w:rPr>
                          <w:rFonts w:asciiTheme="majorBidi" w:hAnsiTheme="majorBidi" w:cstheme="majorBidi"/>
                          <w:i w:val="0"/>
                          <w:iCs w:val="0"/>
                          <w:color w:val="auto"/>
                          <w:sz w:val="22"/>
                          <w:szCs w:val="22"/>
                        </w:rPr>
                        <w:t>13-core attack benchmark comparing the SPM block (Protected2) with an exploratory SPM+XPM block (</w:t>
                      </w:r>
                      <w:proofErr w:type="spellStart"/>
                      <w:r w:rsidRPr="00967597">
                        <w:rPr>
                          <w:rFonts w:asciiTheme="majorBidi" w:hAnsiTheme="majorBidi" w:cstheme="majorBidi"/>
                          <w:i w:val="0"/>
                          <w:iCs w:val="0"/>
                          <w:color w:val="auto"/>
                          <w:sz w:val="22"/>
                          <w:szCs w:val="22"/>
                        </w:rPr>
                        <w:t>ProtectedSPMXPM</w:t>
                      </w:r>
                      <w:proofErr w:type="spellEnd"/>
                      <w:r w:rsidRPr="00967597">
                        <w:rPr>
                          <w:rFonts w:asciiTheme="majorBidi" w:hAnsiTheme="majorBidi" w:cstheme="majorBidi"/>
                          <w:i w:val="0"/>
                          <w:iCs w:val="0"/>
                          <w:color w:val="auto"/>
                          <w:sz w:val="22"/>
                          <w:szCs w:val="22"/>
                        </w:rPr>
                        <w:t>) under FO and WT, for Bob, KPA-CE, KPA-LR, and KPA-LSTM. The SPM+XPM variant shows no material improvement in attacker BER relative to SPM-only at the tested operating point (γ = 2.0, η = 0.5). The result indicates that the dominant security effect in the current regime is the key-dependent intensity-to-phase coupling, not the additional inter-core nonlinear interaction. Source: `</w:t>
                      </w:r>
                      <w:proofErr w:type="spellStart"/>
                      <w:r w:rsidRPr="00967597">
                        <w:rPr>
                          <w:rFonts w:asciiTheme="majorBidi" w:hAnsiTheme="majorBidi" w:cstheme="majorBidi"/>
                          <w:i w:val="0"/>
                          <w:iCs w:val="0"/>
                          <w:color w:val="auto"/>
                          <w:sz w:val="22"/>
                          <w:szCs w:val="22"/>
                        </w:rPr>
                        <w:t>benchmark_xpm_exploratory</w:t>
                      </w:r>
                      <w:proofErr w:type="spellEnd"/>
                      <w:r w:rsidRPr="00967597">
                        <w:rPr>
                          <w:rFonts w:asciiTheme="majorBidi" w:hAnsiTheme="majorBidi" w:cstheme="majorBidi"/>
                          <w:i w:val="0"/>
                          <w:iCs w:val="0"/>
                          <w:color w:val="auto"/>
                          <w:sz w:val="22"/>
                          <w:szCs w:val="22"/>
                        </w:rPr>
                        <w:t>` in the simulation suite.]</w:t>
                      </w:r>
                    </w:p>
                  </w:txbxContent>
                </v:textbox>
                <w10:wrap type="topAndBottom"/>
              </v:shape>
            </w:pict>
          </mc:Fallback>
        </mc:AlternateContent>
      </w:r>
      <w:r w:rsidR="007A2CBC" w:rsidRPr="008A2F34">
        <w:rPr>
          <w:rFonts w:asciiTheme="majorBidi" w:hAnsiTheme="majorBidi" w:cstheme="majorBidi"/>
        </w:rPr>
        <w:t xml:space="preserve"> </w:t>
      </w:r>
    </w:p>
    <w:p w14:paraId="7B6275DC" w14:textId="47C6C04E" w:rsidR="007A2CBC" w:rsidRPr="008A2F34" w:rsidRDefault="00E40375" w:rsidP="008A2F34">
      <w:pPr>
        <w:jc w:val="both"/>
        <w:rPr>
          <w:rFonts w:asciiTheme="majorBidi" w:hAnsiTheme="majorBidi" w:cstheme="majorBidi"/>
          <w:b/>
          <w:bCs/>
          <w:sz w:val="28"/>
          <w:szCs w:val="28"/>
        </w:rPr>
      </w:pPr>
      <w:r w:rsidRPr="008A2F34">
        <w:rPr>
          <w:rFonts w:asciiTheme="majorBidi" w:hAnsiTheme="majorBidi" w:cstheme="majorBidi"/>
          <w:b/>
          <w:bCs/>
          <w:noProof/>
        </w:rPr>
        <w:lastRenderedPageBreak/>
        <w:drawing>
          <wp:anchor distT="0" distB="0" distL="114300" distR="114300" simplePos="0" relativeHeight="251660288" behindDoc="0" locked="0" layoutInCell="1" allowOverlap="1" wp14:anchorId="4709ABEF" wp14:editId="3E2C71ED">
            <wp:simplePos x="0" y="0"/>
            <wp:positionH relativeFrom="margin">
              <wp:align>center</wp:align>
            </wp:positionH>
            <wp:positionV relativeFrom="paragraph">
              <wp:posOffset>347980</wp:posOffset>
            </wp:positionV>
            <wp:extent cx="5722620" cy="2861310"/>
            <wp:effectExtent l="0" t="0" r="0" b="0"/>
            <wp:wrapTopAndBottom/>
            <wp:docPr id="86604489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44899" name="תמונה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22776" cy="2861388"/>
                    </a:xfrm>
                    <a:prstGeom prst="rect">
                      <a:avLst/>
                    </a:prstGeom>
                    <a:noFill/>
                    <a:ln>
                      <a:noFill/>
                    </a:ln>
                  </pic:spPr>
                </pic:pic>
              </a:graphicData>
            </a:graphic>
          </wp:anchor>
        </w:drawing>
      </w:r>
      <w:r w:rsidR="00967597" w:rsidRPr="008A2F34">
        <w:rPr>
          <w:rFonts w:asciiTheme="majorBidi" w:hAnsiTheme="majorBidi" w:cstheme="majorBidi"/>
          <w:noProof/>
        </w:rPr>
        <mc:AlternateContent>
          <mc:Choice Requires="wps">
            <w:drawing>
              <wp:anchor distT="0" distB="0" distL="114300" distR="114300" simplePos="0" relativeHeight="251669504" behindDoc="0" locked="0" layoutInCell="1" allowOverlap="1" wp14:anchorId="55D48EFD" wp14:editId="2ECC5989">
                <wp:simplePos x="0" y="0"/>
                <wp:positionH relativeFrom="column">
                  <wp:posOffset>-224155</wp:posOffset>
                </wp:positionH>
                <wp:positionV relativeFrom="paragraph">
                  <wp:posOffset>3266440</wp:posOffset>
                </wp:positionV>
                <wp:extent cx="5722620" cy="635"/>
                <wp:effectExtent l="0" t="0" r="0" b="0"/>
                <wp:wrapTopAndBottom/>
                <wp:docPr id="1207139104" name="תיבת טקסט 1"/>
                <wp:cNvGraphicFramePr/>
                <a:graphic xmlns:a="http://schemas.openxmlformats.org/drawingml/2006/main">
                  <a:graphicData uri="http://schemas.microsoft.com/office/word/2010/wordprocessingShape">
                    <wps:wsp>
                      <wps:cNvSpPr txBox="1"/>
                      <wps:spPr>
                        <a:xfrm>
                          <a:off x="0" y="0"/>
                          <a:ext cx="5722620" cy="635"/>
                        </a:xfrm>
                        <a:prstGeom prst="rect">
                          <a:avLst/>
                        </a:prstGeom>
                        <a:solidFill>
                          <a:prstClr val="white"/>
                        </a:solidFill>
                        <a:ln>
                          <a:noFill/>
                        </a:ln>
                      </wps:spPr>
                      <wps:txbx>
                        <w:txbxContent>
                          <w:p w14:paraId="0E6EEBC4" w14:textId="3B16A864" w:rsidR="00967597" w:rsidRPr="00967597" w:rsidRDefault="00967597" w:rsidP="00787770">
                            <w:pPr>
                              <w:pStyle w:val="af1"/>
                              <w:jc w:val="both"/>
                              <w:rPr>
                                <w:rFonts w:asciiTheme="majorBidi" w:hAnsiTheme="majorBidi" w:cstheme="majorBidi"/>
                                <w:b/>
                                <w:bCs/>
                                <w:i w:val="0"/>
                                <w:iCs w:val="0"/>
                                <w:noProof/>
                                <w:color w:val="auto"/>
                                <w:sz w:val="22"/>
                                <w:szCs w:val="22"/>
                              </w:rPr>
                            </w:pPr>
                            <w:r w:rsidRPr="00967597">
                              <w:rPr>
                                <w:rFonts w:asciiTheme="majorBidi" w:hAnsiTheme="majorBidi" w:cstheme="majorBidi"/>
                                <w:b/>
                                <w:bCs/>
                                <w:i w:val="0"/>
                                <w:iCs w:val="0"/>
                                <w:color w:val="auto"/>
                                <w:sz w:val="22"/>
                                <w:szCs w:val="22"/>
                              </w:rPr>
                              <w:t xml:space="preserve">Fig. </w:t>
                            </w:r>
                            <w:r w:rsidRPr="00967597">
                              <w:rPr>
                                <w:rFonts w:asciiTheme="majorBidi" w:hAnsiTheme="majorBidi" w:cstheme="majorBidi"/>
                                <w:b/>
                                <w:bCs/>
                                <w:i w:val="0"/>
                                <w:iCs w:val="0"/>
                                <w:noProof/>
                                <w:color w:val="auto"/>
                                <w:sz w:val="22"/>
                                <w:szCs w:val="22"/>
                              </w:rPr>
                              <w:t>S</w:t>
                            </w:r>
                            <w:r w:rsidRPr="00967597">
                              <w:rPr>
                                <w:rFonts w:asciiTheme="majorBidi" w:hAnsiTheme="majorBidi" w:cstheme="majorBidi"/>
                                <w:b/>
                                <w:bCs/>
                                <w:i w:val="0"/>
                                <w:iCs w:val="0"/>
                                <w:noProof/>
                                <w:color w:val="auto"/>
                                <w:sz w:val="22"/>
                                <w:szCs w:val="22"/>
                              </w:rPr>
                              <w:fldChar w:fldCharType="begin"/>
                            </w:r>
                            <w:r w:rsidRPr="00967597">
                              <w:rPr>
                                <w:rFonts w:asciiTheme="majorBidi" w:hAnsiTheme="majorBidi" w:cstheme="majorBidi"/>
                                <w:b/>
                                <w:bCs/>
                                <w:i w:val="0"/>
                                <w:iCs w:val="0"/>
                                <w:noProof/>
                                <w:color w:val="auto"/>
                                <w:sz w:val="22"/>
                                <w:szCs w:val="22"/>
                              </w:rPr>
                              <w:instrText xml:space="preserve"> SEQ Figure \* ARABIC </w:instrText>
                            </w:r>
                            <w:r w:rsidRPr="00967597">
                              <w:rPr>
                                <w:rFonts w:asciiTheme="majorBidi" w:hAnsiTheme="majorBidi" w:cstheme="majorBidi"/>
                                <w:b/>
                                <w:bCs/>
                                <w:i w:val="0"/>
                                <w:iCs w:val="0"/>
                                <w:noProof/>
                                <w:color w:val="auto"/>
                                <w:sz w:val="22"/>
                                <w:szCs w:val="22"/>
                              </w:rPr>
                              <w:fldChar w:fldCharType="separate"/>
                            </w:r>
                            <w:r w:rsidRPr="00967597">
                              <w:rPr>
                                <w:rFonts w:asciiTheme="majorBidi" w:hAnsiTheme="majorBidi" w:cstheme="majorBidi"/>
                                <w:b/>
                                <w:bCs/>
                                <w:i w:val="0"/>
                                <w:iCs w:val="0"/>
                                <w:noProof/>
                                <w:color w:val="auto"/>
                                <w:sz w:val="22"/>
                                <w:szCs w:val="22"/>
                              </w:rPr>
                              <w:t>4</w:t>
                            </w:r>
                            <w:r w:rsidRPr="00967597">
                              <w:rPr>
                                <w:rFonts w:asciiTheme="majorBidi" w:hAnsiTheme="majorBidi" w:cstheme="majorBidi"/>
                                <w:b/>
                                <w:bCs/>
                                <w:i w:val="0"/>
                                <w:iCs w:val="0"/>
                                <w:noProof/>
                                <w:color w:val="auto"/>
                                <w:sz w:val="22"/>
                                <w:szCs w:val="22"/>
                              </w:rPr>
                              <w:fldChar w:fldCharType="end"/>
                            </w:r>
                            <w:r w:rsidRPr="00967597">
                              <w:rPr>
                                <w:rFonts w:asciiTheme="majorBidi" w:hAnsiTheme="majorBidi" w:cstheme="majorBidi"/>
                                <w:b/>
                                <w:bCs/>
                                <w:i w:val="0"/>
                                <w:iCs w:val="0"/>
                                <w:noProof/>
                                <w:color w:val="auto"/>
                                <w:sz w:val="22"/>
                                <w:szCs w:val="22"/>
                              </w:rPr>
                              <w:t xml:space="preserve">. </w:t>
                            </w:r>
                            <w:r w:rsidRPr="00967597">
                              <w:rPr>
                                <w:rFonts w:asciiTheme="majorBidi" w:hAnsiTheme="majorBidi" w:cstheme="majorBidi"/>
                                <w:i w:val="0"/>
                                <w:iCs w:val="0"/>
                                <w:color w:val="auto"/>
                                <w:sz w:val="22"/>
                                <w:szCs w:val="22"/>
                              </w:rPr>
                              <w:t xml:space="preserve">37-core benchmark comparing Protected2 (SPM-only) with </w:t>
                            </w:r>
                            <w:proofErr w:type="spellStart"/>
                            <w:r w:rsidRPr="00967597">
                              <w:rPr>
                                <w:rFonts w:asciiTheme="majorBidi" w:hAnsiTheme="majorBidi" w:cstheme="majorBidi"/>
                                <w:i w:val="0"/>
                                <w:iCs w:val="0"/>
                                <w:color w:val="auto"/>
                                <w:sz w:val="22"/>
                                <w:szCs w:val="22"/>
                              </w:rPr>
                              <w:t>ProtectedSPMXPM</w:t>
                            </w:r>
                            <w:proofErr w:type="spellEnd"/>
                            <w:r w:rsidRPr="00967597">
                              <w:rPr>
                                <w:rFonts w:asciiTheme="majorBidi" w:hAnsiTheme="majorBidi" w:cstheme="majorBidi"/>
                                <w:i w:val="0"/>
                                <w:iCs w:val="0"/>
                                <w:color w:val="auto"/>
                                <w:sz w:val="22"/>
                                <w:szCs w:val="22"/>
                              </w:rPr>
                              <w:t xml:space="preserve"> (SPM+XPM) under FO and WT, for Bob, KPA-CE, and KPA-LR. At 37 cores, the SPM+XPM variant again shows no improvement over SPM-only, reinforcing the conclusion that dimensional scaling of the SPM architecture is the more effective path to robust resistance than adding cross-phase modulation at the current operating point. Source: `benchmark_spm_xpm_combo_37core` in the simulation suite.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5D48EFD" id="_x0000_s1029" type="#_x0000_t202" style="position:absolute;left:0;text-align:left;margin-left:-17.65pt;margin-top:257.2pt;width:450.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pzQ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" stroked="f">
                <v:textbox style="mso-fit-shape-to-text:t" inset="0,0,0,0">
                  <w:txbxContent>
                    <w:p w14:paraId="0E6EEBC4" w14:textId="3B16A864" w:rsidR="00967597" w:rsidRPr="00967597" w:rsidRDefault="00967597" w:rsidP="00787770">
                      <w:pPr>
                        <w:pStyle w:val="af1"/>
                        <w:jc w:val="both"/>
                        <w:rPr>
                          <w:rFonts w:asciiTheme="majorBidi" w:hAnsiTheme="majorBidi" w:cstheme="majorBidi"/>
                          <w:b/>
                          <w:bCs/>
                          <w:i w:val="0"/>
                          <w:iCs w:val="0"/>
                          <w:noProof/>
                          <w:color w:val="auto"/>
                          <w:sz w:val="22"/>
                          <w:szCs w:val="22"/>
                        </w:rPr>
                      </w:pPr>
                      <w:r w:rsidRPr="00967597">
                        <w:rPr>
                          <w:rFonts w:asciiTheme="majorBidi" w:hAnsiTheme="majorBidi" w:cstheme="majorBidi"/>
                          <w:b/>
                          <w:bCs/>
                          <w:i w:val="0"/>
                          <w:iCs w:val="0"/>
                          <w:color w:val="auto"/>
                          <w:sz w:val="22"/>
                          <w:szCs w:val="22"/>
                        </w:rPr>
                        <w:t xml:space="preserve">Fig. </w:t>
                      </w:r>
                      <w:r w:rsidRPr="00967597">
                        <w:rPr>
                          <w:rFonts w:asciiTheme="majorBidi" w:hAnsiTheme="majorBidi" w:cstheme="majorBidi"/>
                          <w:b/>
                          <w:bCs/>
                          <w:i w:val="0"/>
                          <w:iCs w:val="0"/>
                          <w:noProof/>
                          <w:color w:val="auto"/>
                          <w:sz w:val="22"/>
                          <w:szCs w:val="22"/>
                        </w:rPr>
                        <w:t>S</w:t>
                      </w:r>
                      <w:r w:rsidRPr="00967597">
                        <w:rPr>
                          <w:rFonts w:asciiTheme="majorBidi" w:hAnsiTheme="majorBidi" w:cstheme="majorBidi"/>
                          <w:b/>
                          <w:bCs/>
                          <w:i w:val="0"/>
                          <w:iCs w:val="0"/>
                          <w:noProof/>
                          <w:color w:val="auto"/>
                          <w:sz w:val="22"/>
                          <w:szCs w:val="22"/>
                        </w:rPr>
                        <w:fldChar w:fldCharType="begin"/>
                      </w:r>
                      <w:r w:rsidRPr="00967597">
                        <w:rPr>
                          <w:rFonts w:asciiTheme="majorBidi" w:hAnsiTheme="majorBidi" w:cstheme="majorBidi"/>
                          <w:b/>
                          <w:bCs/>
                          <w:i w:val="0"/>
                          <w:iCs w:val="0"/>
                          <w:noProof/>
                          <w:color w:val="auto"/>
                          <w:sz w:val="22"/>
                          <w:szCs w:val="22"/>
                        </w:rPr>
                        <w:instrText xml:space="preserve"> SEQ Figure \* ARABIC </w:instrText>
                      </w:r>
                      <w:r w:rsidRPr="00967597">
                        <w:rPr>
                          <w:rFonts w:asciiTheme="majorBidi" w:hAnsiTheme="majorBidi" w:cstheme="majorBidi"/>
                          <w:b/>
                          <w:bCs/>
                          <w:i w:val="0"/>
                          <w:iCs w:val="0"/>
                          <w:noProof/>
                          <w:color w:val="auto"/>
                          <w:sz w:val="22"/>
                          <w:szCs w:val="22"/>
                        </w:rPr>
                        <w:fldChar w:fldCharType="separate"/>
                      </w:r>
                      <w:r w:rsidRPr="00967597">
                        <w:rPr>
                          <w:rFonts w:asciiTheme="majorBidi" w:hAnsiTheme="majorBidi" w:cstheme="majorBidi"/>
                          <w:b/>
                          <w:bCs/>
                          <w:i w:val="0"/>
                          <w:iCs w:val="0"/>
                          <w:noProof/>
                          <w:color w:val="auto"/>
                          <w:sz w:val="22"/>
                          <w:szCs w:val="22"/>
                        </w:rPr>
                        <w:t>4</w:t>
                      </w:r>
                      <w:r w:rsidRPr="00967597">
                        <w:rPr>
                          <w:rFonts w:asciiTheme="majorBidi" w:hAnsiTheme="majorBidi" w:cstheme="majorBidi"/>
                          <w:b/>
                          <w:bCs/>
                          <w:i w:val="0"/>
                          <w:iCs w:val="0"/>
                          <w:noProof/>
                          <w:color w:val="auto"/>
                          <w:sz w:val="22"/>
                          <w:szCs w:val="22"/>
                        </w:rPr>
                        <w:fldChar w:fldCharType="end"/>
                      </w:r>
                      <w:r w:rsidRPr="00967597">
                        <w:rPr>
                          <w:rFonts w:asciiTheme="majorBidi" w:hAnsiTheme="majorBidi" w:cstheme="majorBidi"/>
                          <w:b/>
                          <w:bCs/>
                          <w:i w:val="0"/>
                          <w:iCs w:val="0"/>
                          <w:noProof/>
                          <w:color w:val="auto"/>
                          <w:sz w:val="22"/>
                          <w:szCs w:val="22"/>
                        </w:rPr>
                        <w:t xml:space="preserve">. </w:t>
                      </w:r>
                      <w:r w:rsidRPr="00967597">
                        <w:rPr>
                          <w:rFonts w:asciiTheme="majorBidi" w:hAnsiTheme="majorBidi" w:cstheme="majorBidi"/>
                          <w:i w:val="0"/>
                          <w:iCs w:val="0"/>
                          <w:color w:val="auto"/>
                          <w:sz w:val="22"/>
                          <w:szCs w:val="22"/>
                        </w:rPr>
                        <w:t xml:space="preserve">37-core benchmark comparing Protected2 (SPM-only) with </w:t>
                      </w:r>
                      <w:proofErr w:type="spellStart"/>
                      <w:r w:rsidRPr="00967597">
                        <w:rPr>
                          <w:rFonts w:asciiTheme="majorBidi" w:hAnsiTheme="majorBidi" w:cstheme="majorBidi"/>
                          <w:i w:val="0"/>
                          <w:iCs w:val="0"/>
                          <w:color w:val="auto"/>
                          <w:sz w:val="22"/>
                          <w:szCs w:val="22"/>
                        </w:rPr>
                        <w:t>ProtectedSPMXPM</w:t>
                      </w:r>
                      <w:proofErr w:type="spellEnd"/>
                      <w:r w:rsidRPr="00967597">
                        <w:rPr>
                          <w:rFonts w:asciiTheme="majorBidi" w:hAnsiTheme="majorBidi" w:cstheme="majorBidi"/>
                          <w:i w:val="0"/>
                          <w:iCs w:val="0"/>
                          <w:color w:val="auto"/>
                          <w:sz w:val="22"/>
                          <w:szCs w:val="22"/>
                        </w:rPr>
                        <w:t xml:space="preserve"> (SPM+XPM) under FO and WT, for Bob, KPA-CE, and KPA-LR. At 37 cores, the SPM+XPM variant again shows no improvement over SPM-only, reinforcing the conclusion that dimensional scaling of the SPM architecture is the more effective path to robust resistance than adding cross-phase modulation at the current operating point. Source: `benchmark_spm_xpm_combo_37core` in the simulation suite.</w:t>
                      </w:r>
                    </w:p>
                  </w:txbxContent>
                </v:textbox>
                <w10:wrap type="topAndBottom"/>
              </v:shape>
            </w:pict>
          </mc:Fallback>
        </mc:AlternateContent>
      </w:r>
      <w:r w:rsidR="007A2CBC" w:rsidRPr="008A2F34">
        <w:rPr>
          <w:rFonts w:asciiTheme="majorBidi" w:hAnsiTheme="majorBidi" w:cstheme="majorBidi"/>
          <w:b/>
          <w:bCs/>
          <w:sz w:val="28"/>
          <w:szCs w:val="28"/>
        </w:rPr>
        <w:t>S4. 37-Core SPM vs. SPM+XPM Benchmark</w:t>
      </w:r>
    </w:p>
    <w:p w14:paraId="19D0E16B" w14:textId="7E92A29A" w:rsidR="00D7765D" w:rsidRPr="008A2F34" w:rsidRDefault="007A2CBC" w:rsidP="008A2F34">
      <w:pPr>
        <w:jc w:val="both"/>
        <w:rPr>
          <w:rFonts w:asciiTheme="majorBidi" w:hAnsiTheme="majorBidi" w:cstheme="majorBidi"/>
          <w:b/>
          <w:bCs/>
          <w:sz w:val="28"/>
          <w:szCs w:val="28"/>
        </w:rPr>
      </w:pPr>
      <w:r w:rsidRPr="008A2F34">
        <w:rPr>
          <w:rFonts w:asciiTheme="majorBidi" w:hAnsiTheme="majorBidi" w:cstheme="majorBidi"/>
          <w:b/>
          <w:bCs/>
          <w:sz w:val="28"/>
          <w:szCs w:val="28"/>
        </w:rPr>
        <w:t>S5. Scaling Significance Tests</w:t>
      </w:r>
    </w:p>
    <w:tbl>
      <w:tblPr>
        <w:tblStyle w:val="af0"/>
        <w:bidiVisual/>
        <w:tblW w:w="9072" w:type="dxa"/>
        <w:tblInd w:w="-626" w:type="dxa"/>
        <w:tblLook w:val="04A0" w:firstRow="1" w:lastRow="0" w:firstColumn="1" w:lastColumn="0" w:noHBand="0" w:noVBand="1"/>
      </w:tblPr>
      <w:tblGrid>
        <w:gridCol w:w="1203"/>
        <w:gridCol w:w="1710"/>
        <w:gridCol w:w="1710"/>
        <w:gridCol w:w="1283"/>
        <w:gridCol w:w="1123"/>
        <w:gridCol w:w="843"/>
        <w:gridCol w:w="1243"/>
        <w:gridCol w:w="748"/>
      </w:tblGrid>
      <w:tr w:rsidR="001728CD" w:rsidRPr="008A2F34" w14:paraId="55EC0EB3" w14:textId="77777777" w:rsidTr="001728CD">
        <w:trPr>
          <w:trHeight w:val="276"/>
        </w:trPr>
        <w:tc>
          <w:tcPr>
            <w:tcW w:w="1120" w:type="dxa"/>
            <w:noWrap/>
            <w:hideMark/>
          </w:tcPr>
          <w:p w14:paraId="490A137D" w14:textId="77777777" w:rsidR="001728CD" w:rsidRPr="008A2F34" w:rsidRDefault="001728CD" w:rsidP="008A2F34">
            <w:pPr>
              <w:jc w:val="both"/>
              <w:rPr>
                <w:rFonts w:asciiTheme="majorBidi" w:hAnsiTheme="majorBidi" w:cstheme="majorBidi"/>
              </w:rPr>
            </w:pPr>
            <w:proofErr w:type="spellStart"/>
            <w:r w:rsidRPr="008A2F34">
              <w:rPr>
                <w:rFonts w:asciiTheme="majorBidi" w:hAnsiTheme="majorBidi" w:cstheme="majorBidi"/>
              </w:rPr>
              <w:t>BER_Bob</w:t>
            </w:r>
            <w:proofErr w:type="spellEnd"/>
          </w:p>
        </w:tc>
        <w:tc>
          <w:tcPr>
            <w:tcW w:w="1553" w:type="dxa"/>
            <w:noWrap/>
            <w:hideMark/>
          </w:tcPr>
          <w:p w14:paraId="229A783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BER_KPA_CE</w:t>
            </w:r>
          </w:p>
        </w:tc>
        <w:tc>
          <w:tcPr>
            <w:tcW w:w="1553" w:type="dxa"/>
            <w:noWrap/>
            <w:hideMark/>
          </w:tcPr>
          <w:p w14:paraId="1B023BE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BER_KPA_LR</w:t>
            </w:r>
          </w:p>
        </w:tc>
        <w:tc>
          <w:tcPr>
            <w:tcW w:w="1171" w:type="dxa"/>
            <w:noWrap/>
            <w:hideMark/>
          </w:tcPr>
          <w:p w14:paraId="3FC10507" w14:textId="77777777" w:rsidR="001728CD" w:rsidRPr="008A2F34" w:rsidRDefault="001728CD" w:rsidP="008A2F34">
            <w:pPr>
              <w:jc w:val="both"/>
              <w:rPr>
                <w:rFonts w:asciiTheme="majorBidi" w:hAnsiTheme="majorBidi" w:cstheme="majorBidi"/>
              </w:rPr>
            </w:pPr>
            <w:proofErr w:type="spellStart"/>
            <w:r w:rsidRPr="008A2F34">
              <w:rPr>
                <w:rFonts w:asciiTheme="majorBidi" w:hAnsiTheme="majorBidi" w:cstheme="majorBidi"/>
              </w:rPr>
              <w:t>core_count</w:t>
            </w:r>
            <w:proofErr w:type="spellEnd"/>
          </w:p>
        </w:tc>
        <w:tc>
          <w:tcPr>
            <w:tcW w:w="1027" w:type="dxa"/>
            <w:noWrap/>
            <w:hideMark/>
          </w:tcPr>
          <w:p w14:paraId="6AEABDE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geometry</w:t>
            </w:r>
          </w:p>
        </w:tc>
        <w:tc>
          <w:tcPr>
            <w:tcW w:w="765" w:type="dxa"/>
            <w:noWrap/>
            <w:hideMark/>
          </w:tcPr>
          <w:p w14:paraId="4A841106" w14:textId="4B3A6B1B" w:rsidR="001728CD" w:rsidRPr="008A2F34" w:rsidRDefault="001E6ADB" w:rsidP="008A2F34">
            <w:pPr>
              <w:jc w:val="both"/>
              <w:rPr>
                <w:rFonts w:asciiTheme="majorBidi" w:hAnsiTheme="majorBidi" w:cstheme="majorBidi"/>
              </w:rPr>
            </w:pPr>
            <w:r>
              <w:rPr>
                <w:rFonts w:asciiTheme="majorBidi" w:hAnsiTheme="majorBidi" w:cstheme="majorBidi"/>
              </w:rPr>
              <w:t>Threat model</w:t>
            </w:r>
          </w:p>
        </w:tc>
        <w:tc>
          <w:tcPr>
            <w:tcW w:w="1135" w:type="dxa"/>
            <w:noWrap/>
            <w:hideMark/>
          </w:tcPr>
          <w:p w14:paraId="478DDF6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scheme</w:t>
            </w:r>
          </w:p>
        </w:tc>
        <w:tc>
          <w:tcPr>
            <w:tcW w:w="748" w:type="dxa"/>
            <w:noWrap/>
            <w:hideMark/>
          </w:tcPr>
          <w:p w14:paraId="28BF820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seed</w:t>
            </w:r>
          </w:p>
        </w:tc>
      </w:tr>
      <w:tr w:rsidR="001728CD" w:rsidRPr="008A2F34" w14:paraId="35003E39" w14:textId="77777777" w:rsidTr="001728CD">
        <w:trPr>
          <w:trHeight w:val="276"/>
        </w:trPr>
        <w:tc>
          <w:tcPr>
            <w:tcW w:w="1120" w:type="dxa"/>
            <w:noWrap/>
            <w:hideMark/>
          </w:tcPr>
          <w:p w14:paraId="5BFCBFC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0A56B5A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B827DA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181BA1A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771439C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5DFAAD5D" w14:textId="60ECC2ED" w:rsidR="001728CD" w:rsidRPr="008A2F34" w:rsidRDefault="00FC014C"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74D9A9A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5D4ED9A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5C72904C" w14:textId="77777777" w:rsidTr="001728CD">
        <w:trPr>
          <w:trHeight w:val="276"/>
        </w:trPr>
        <w:tc>
          <w:tcPr>
            <w:tcW w:w="1120" w:type="dxa"/>
            <w:noWrap/>
            <w:hideMark/>
          </w:tcPr>
          <w:p w14:paraId="655FDBC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297F880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0.264712</w:t>
            </w:r>
          </w:p>
        </w:tc>
        <w:tc>
          <w:tcPr>
            <w:tcW w:w="1553" w:type="dxa"/>
            <w:noWrap/>
            <w:hideMark/>
          </w:tcPr>
          <w:p w14:paraId="1C91945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0.26625</w:t>
            </w:r>
          </w:p>
        </w:tc>
        <w:tc>
          <w:tcPr>
            <w:tcW w:w="1171" w:type="dxa"/>
            <w:noWrap/>
            <w:hideMark/>
          </w:tcPr>
          <w:p w14:paraId="17F4786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18BB634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67DD6C0B" w14:textId="14EED4CD"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3486D17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331F8D0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601487F8" w14:textId="77777777" w:rsidTr="001728CD">
        <w:trPr>
          <w:trHeight w:val="276"/>
        </w:trPr>
        <w:tc>
          <w:tcPr>
            <w:tcW w:w="1120" w:type="dxa"/>
            <w:noWrap/>
            <w:hideMark/>
          </w:tcPr>
          <w:p w14:paraId="3216A16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0.003942</w:t>
            </w:r>
          </w:p>
        </w:tc>
        <w:tc>
          <w:tcPr>
            <w:tcW w:w="1553" w:type="dxa"/>
            <w:noWrap/>
            <w:hideMark/>
          </w:tcPr>
          <w:p w14:paraId="2939E40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0.228462</w:t>
            </w:r>
          </w:p>
        </w:tc>
        <w:tc>
          <w:tcPr>
            <w:tcW w:w="1553" w:type="dxa"/>
            <w:noWrap/>
            <w:hideMark/>
          </w:tcPr>
          <w:p w14:paraId="2CEE8A1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0.217596</w:t>
            </w:r>
          </w:p>
        </w:tc>
        <w:tc>
          <w:tcPr>
            <w:tcW w:w="1171" w:type="dxa"/>
            <w:noWrap/>
            <w:hideMark/>
          </w:tcPr>
          <w:p w14:paraId="56342CC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2AA6D6B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5D88E195" w14:textId="4E7D9BAA" w:rsidR="001728CD" w:rsidRPr="008A2F34" w:rsidRDefault="00FC014C"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6742F18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0E39F26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3FCAEEE0" w14:textId="77777777" w:rsidTr="001728CD">
        <w:trPr>
          <w:trHeight w:val="276"/>
        </w:trPr>
        <w:tc>
          <w:tcPr>
            <w:tcW w:w="1120" w:type="dxa"/>
            <w:noWrap/>
            <w:hideMark/>
          </w:tcPr>
          <w:p w14:paraId="0EB1244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CC9F3A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0.274327</w:t>
            </w:r>
          </w:p>
        </w:tc>
        <w:tc>
          <w:tcPr>
            <w:tcW w:w="1553" w:type="dxa"/>
            <w:noWrap/>
            <w:hideMark/>
          </w:tcPr>
          <w:p w14:paraId="2A949C5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0.274327</w:t>
            </w:r>
          </w:p>
        </w:tc>
        <w:tc>
          <w:tcPr>
            <w:tcW w:w="1171" w:type="dxa"/>
            <w:noWrap/>
            <w:hideMark/>
          </w:tcPr>
          <w:p w14:paraId="223F880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7A536CF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6D88C899" w14:textId="35B58CFF"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338499A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01088B0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103F3965" w14:textId="77777777" w:rsidTr="001728CD">
        <w:trPr>
          <w:trHeight w:val="276"/>
        </w:trPr>
        <w:tc>
          <w:tcPr>
            <w:tcW w:w="1120" w:type="dxa"/>
            <w:noWrap/>
            <w:hideMark/>
          </w:tcPr>
          <w:p w14:paraId="673AE4F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596E91A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01D676C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1B988D1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46694D1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50BEB8B4" w14:textId="072237DD" w:rsidR="001728CD" w:rsidRPr="008A2F34" w:rsidRDefault="00FC014C"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3FC0B35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5EAC3A2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36D49225" w14:textId="77777777" w:rsidTr="001728CD">
        <w:trPr>
          <w:trHeight w:val="276"/>
        </w:trPr>
        <w:tc>
          <w:tcPr>
            <w:tcW w:w="1120" w:type="dxa"/>
            <w:noWrap/>
            <w:hideMark/>
          </w:tcPr>
          <w:p w14:paraId="648981A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0A3FB2B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0.106184</w:t>
            </w:r>
          </w:p>
        </w:tc>
        <w:tc>
          <w:tcPr>
            <w:tcW w:w="1553" w:type="dxa"/>
            <w:noWrap/>
            <w:hideMark/>
          </w:tcPr>
          <w:p w14:paraId="48B8088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0.111974</w:t>
            </w:r>
          </w:p>
        </w:tc>
        <w:tc>
          <w:tcPr>
            <w:tcW w:w="1171" w:type="dxa"/>
            <w:noWrap/>
            <w:hideMark/>
          </w:tcPr>
          <w:p w14:paraId="572BC1B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44B261F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0A642EB3" w14:textId="544A5262"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40603BD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46E413B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2200F924" w14:textId="77777777" w:rsidTr="001728CD">
        <w:trPr>
          <w:trHeight w:val="276"/>
        </w:trPr>
        <w:tc>
          <w:tcPr>
            <w:tcW w:w="1120" w:type="dxa"/>
            <w:noWrap/>
            <w:hideMark/>
          </w:tcPr>
          <w:p w14:paraId="13F7604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143608B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0.461579</w:t>
            </w:r>
          </w:p>
        </w:tc>
        <w:tc>
          <w:tcPr>
            <w:tcW w:w="1553" w:type="dxa"/>
            <w:noWrap/>
            <w:hideMark/>
          </w:tcPr>
          <w:p w14:paraId="77F85A4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0.386579</w:t>
            </w:r>
          </w:p>
        </w:tc>
        <w:tc>
          <w:tcPr>
            <w:tcW w:w="1171" w:type="dxa"/>
            <w:noWrap/>
            <w:hideMark/>
          </w:tcPr>
          <w:p w14:paraId="0DABFF7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1A73DEA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6A32955F" w14:textId="1B71B13D" w:rsidR="001728CD" w:rsidRPr="008A2F34" w:rsidRDefault="00FC014C"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3199476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60546DB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70115B40" w14:textId="77777777" w:rsidTr="001728CD">
        <w:trPr>
          <w:trHeight w:val="276"/>
        </w:trPr>
        <w:tc>
          <w:tcPr>
            <w:tcW w:w="1120" w:type="dxa"/>
            <w:noWrap/>
            <w:hideMark/>
          </w:tcPr>
          <w:p w14:paraId="1A62ABC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5663BE2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0.425789</w:t>
            </w:r>
          </w:p>
        </w:tc>
        <w:tc>
          <w:tcPr>
            <w:tcW w:w="1553" w:type="dxa"/>
            <w:noWrap/>
            <w:hideMark/>
          </w:tcPr>
          <w:p w14:paraId="4B82394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0.420789</w:t>
            </w:r>
          </w:p>
        </w:tc>
        <w:tc>
          <w:tcPr>
            <w:tcW w:w="1171" w:type="dxa"/>
            <w:noWrap/>
            <w:hideMark/>
          </w:tcPr>
          <w:p w14:paraId="5DDD311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09B10B5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680C9CC2" w14:textId="6AB204F0"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46E6B95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1C61D41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65A8CBE5" w14:textId="77777777" w:rsidTr="001728CD">
        <w:trPr>
          <w:trHeight w:val="276"/>
        </w:trPr>
        <w:tc>
          <w:tcPr>
            <w:tcW w:w="1120" w:type="dxa"/>
            <w:noWrap/>
            <w:hideMark/>
          </w:tcPr>
          <w:p w14:paraId="64E6A69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7F9241A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28EC959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1734262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46A8DE5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57669B93" w14:textId="3345B233" w:rsidR="001728CD" w:rsidRPr="008A2F34" w:rsidRDefault="00FC014C"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166B4CC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2D6DBAE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7366E331" w14:textId="77777777" w:rsidTr="001728CD">
        <w:trPr>
          <w:trHeight w:val="276"/>
        </w:trPr>
        <w:tc>
          <w:tcPr>
            <w:tcW w:w="1120" w:type="dxa"/>
            <w:noWrap/>
            <w:hideMark/>
          </w:tcPr>
          <w:p w14:paraId="17A2FA1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2602AE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0.176284</w:t>
            </w:r>
          </w:p>
        </w:tc>
        <w:tc>
          <w:tcPr>
            <w:tcW w:w="1553" w:type="dxa"/>
            <w:noWrap/>
            <w:hideMark/>
          </w:tcPr>
          <w:p w14:paraId="1E5AB9C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0.197838</w:t>
            </w:r>
          </w:p>
        </w:tc>
        <w:tc>
          <w:tcPr>
            <w:tcW w:w="1171" w:type="dxa"/>
            <w:noWrap/>
            <w:hideMark/>
          </w:tcPr>
          <w:p w14:paraId="1995192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07F2A03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01F86C65" w14:textId="08C0C725"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3263041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1BA0659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4DDDDF89" w14:textId="77777777" w:rsidTr="001728CD">
        <w:trPr>
          <w:trHeight w:val="276"/>
        </w:trPr>
        <w:tc>
          <w:tcPr>
            <w:tcW w:w="1120" w:type="dxa"/>
            <w:noWrap/>
            <w:hideMark/>
          </w:tcPr>
          <w:p w14:paraId="4D26C09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2B843F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0.492905</w:t>
            </w:r>
          </w:p>
        </w:tc>
        <w:tc>
          <w:tcPr>
            <w:tcW w:w="1553" w:type="dxa"/>
            <w:noWrap/>
            <w:hideMark/>
          </w:tcPr>
          <w:p w14:paraId="5213468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0.439054</w:t>
            </w:r>
          </w:p>
        </w:tc>
        <w:tc>
          <w:tcPr>
            <w:tcW w:w="1171" w:type="dxa"/>
            <w:noWrap/>
            <w:hideMark/>
          </w:tcPr>
          <w:p w14:paraId="4885519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3D977ED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77EAFE42" w14:textId="12B8B645" w:rsidR="001728CD" w:rsidRPr="008A2F34" w:rsidRDefault="00FC014C"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0D29349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00D3868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279F1F97" w14:textId="77777777" w:rsidTr="001728CD">
        <w:trPr>
          <w:trHeight w:val="276"/>
        </w:trPr>
        <w:tc>
          <w:tcPr>
            <w:tcW w:w="1120" w:type="dxa"/>
            <w:noWrap/>
            <w:hideMark/>
          </w:tcPr>
          <w:p w14:paraId="53D55E7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B95DC6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0.457872</w:t>
            </w:r>
          </w:p>
        </w:tc>
        <w:tc>
          <w:tcPr>
            <w:tcW w:w="1553" w:type="dxa"/>
            <w:noWrap/>
            <w:hideMark/>
          </w:tcPr>
          <w:p w14:paraId="7F35988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0.451723</w:t>
            </w:r>
          </w:p>
        </w:tc>
        <w:tc>
          <w:tcPr>
            <w:tcW w:w="1171" w:type="dxa"/>
            <w:noWrap/>
            <w:hideMark/>
          </w:tcPr>
          <w:p w14:paraId="4629AB4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479D28E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7336D26C" w14:textId="14C88634"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1933756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662B566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42</w:t>
            </w:r>
          </w:p>
        </w:tc>
      </w:tr>
      <w:tr w:rsidR="001728CD" w:rsidRPr="008A2F34" w14:paraId="2714A552" w14:textId="77777777" w:rsidTr="001728CD">
        <w:trPr>
          <w:trHeight w:val="276"/>
        </w:trPr>
        <w:tc>
          <w:tcPr>
            <w:tcW w:w="1120" w:type="dxa"/>
            <w:noWrap/>
            <w:hideMark/>
          </w:tcPr>
          <w:p w14:paraId="1E8B99B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lastRenderedPageBreak/>
              <w:t>0</w:t>
            </w:r>
          </w:p>
        </w:tc>
        <w:tc>
          <w:tcPr>
            <w:tcW w:w="1553" w:type="dxa"/>
            <w:noWrap/>
            <w:hideMark/>
          </w:tcPr>
          <w:p w14:paraId="6C95656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A605C1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1DBA9ED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1B6BD9C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138E4199" w14:textId="0AB3734E" w:rsidR="001728CD" w:rsidRPr="008A2F34" w:rsidRDefault="00FC014C"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537734B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1F2D474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3DAF03DC" w14:textId="77777777" w:rsidTr="001728CD">
        <w:trPr>
          <w:trHeight w:val="276"/>
        </w:trPr>
        <w:tc>
          <w:tcPr>
            <w:tcW w:w="1120" w:type="dxa"/>
            <w:noWrap/>
            <w:hideMark/>
          </w:tcPr>
          <w:p w14:paraId="5E17008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37CD8D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0.265577</w:t>
            </w:r>
          </w:p>
        </w:tc>
        <w:tc>
          <w:tcPr>
            <w:tcW w:w="1553" w:type="dxa"/>
            <w:noWrap/>
            <w:hideMark/>
          </w:tcPr>
          <w:p w14:paraId="5796C19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0.271635</w:t>
            </w:r>
          </w:p>
        </w:tc>
        <w:tc>
          <w:tcPr>
            <w:tcW w:w="1171" w:type="dxa"/>
            <w:noWrap/>
            <w:hideMark/>
          </w:tcPr>
          <w:p w14:paraId="4D8D746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46B7764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07403F22" w14:textId="6764EEC3"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46C2B29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3649863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277095E2" w14:textId="77777777" w:rsidTr="001728CD">
        <w:trPr>
          <w:trHeight w:val="276"/>
        </w:trPr>
        <w:tc>
          <w:tcPr>
            <w:tcW w:w="1120" w:type="dxa"/>
            <w:noWrap/>
            <w:hideMark/>
          </w:tcPr>
          <w:p w14:paraId="7E33EFE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2986663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0.220288</w:t>
            </w:r>
          </w:p>
        </w:tc>
        <w:tc>
          <w:tcPr>
            <w:tcW w:w="1553" w:type="dxa"/>
            <w:noWrap/>
            <w:hideMark/>
          </w:tcPr>
          <w:p w14:paraId="240C90A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0.204038</w:t>
            </w:r>
          </w:p>
        </w:tc>
        <w:tc>
          <w:tcPr>
            <w:tcW w:w="1171" w:type="dxa"/>
            <w:noWrap/>
            <w:hideMark/>
          </w:tcPr>
          <w:p w14:paraId="1116C28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313220D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6B22C9D8" w14:textId="690603AE" w:rsidR="001728CD" w:rsidRPr="008A2F34" w:rsidRDefault="00FC014C"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30A6595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78BDE11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5C9170AE" w14:textId="77777777" w:rsidTr="001728CD">
        <w:trPr>
          <w:trHeight w:val="276"/>
        </w:trPr>
        <w:tc>
          <w:tcPr>
            <w:tcW w:w="1120" w:type="dxa"/>
            <w:noWrap/>
            <w:hideMark/>
          </w:tcPr>
          <w:p w14:paraId="2532BBD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0.000481</w:t>
            </w:r>
          </w:p>
        </w:tc>
        <w:tc>
          <w:tcPr>
            <w:tcW w:w="1553" w:type="dxa"/>
            <w:noWrap/>
            <w:hideMark/>
          </w:tcPr>
          <w:p w14:paraId="265E196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0.266635</w:t>
            </w:r>
          </w:p>
        </w:tc>
        <w:tc>
          <w:tcPr>
            <w:tcW w:w="1553" w:type="dxa"/>
            <w:noWrap/>
            <w:hideMark/>
          </w:tcPr>
          <w:p w14:paraId="0301518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0.265962</w:t>
            </w:r>
          </w:p>
        </w:tc>
        <w:tc>
          <w:tcPr>
            <w:tcW w:w="1171" w:type="dxa"/>
            <w:noWrap/>
            <w:hideMark/>
          </w:tcPr>
          <w:p w14:paraId="64A131A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16F9F74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0E90776D" w14:textId="6DC65048"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5742442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243D3E7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26EE7491" w14:textId="77777777" w:rsidTr="001728CD">
        <w:trPr>
          <w:trHeight w:val="276"/>
        </w:trPr>
        <w:tc>
          <w:tcPr>
            <w:tcW w:w="1120" w:type="dxa"/>
            <w:noWrap/>
            <w:hideMark/>
          </w:tcPr>
          <w:p w14:paraId="529CB82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1525E9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003318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058EDE4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54F14CE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481F822C" w14:textId="1F48398D" w:rsidR="001728CD" w:rsidRPr="008A2F34" w:rsidRDefault="00FC014C"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7BD1A66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34EA98A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17D60387" w14:textId="77777777" w:rsidTr="001728CD">
        <w:trPr>
          <w:trHeight w:val="276"/>
        </w:trPr>
        <w:tc>
          <w:tcPr>
            <w:tcW w:w="1120" w:type="dxa"/>
            <w:noWrap/>
            <w:hideMark/>
          </w:tcPr>
          <w:p w14:paraId="24FA9FD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DD3BC2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0.107039</w:t>
            </w:r>
          </w:p>
        </w:tc>
        <w:tc>
          <w:tcPr>
            <w:tcW w:w="1553" w:type="dxa"/>
            <w:noWrap/>
            <w:hideMark/>
          </w:tcPr>
          <w:p w14:paraId="7EE6CA7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0.11625</w:t>
            </w:r>
          </w:p>
        </w:tc>
        <w:tc>
          <w:tcPr>
            <w:tcW w:w="1171" w:type="dxa"/>
            <w:noWrap/>
            <w:hideMark/>
          </w:tcPr>
          <w:p w14:paraId="76F2E37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5F0D462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1B489AF0" w14:textId="55288CDC"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4B6CA41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21DF8AA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3FE98847" w14:textId="77777777" w:rsidTr="001728CD">
        <w:trPr>
          <w:trHeight w:val="276"/>
        </w:trPr>
        <w:tc>
          <w:tcPr>
            <w:tcW w:w="1120" w:type="dxa"/>
            <w:noWrap/>
            <w:hideMark/>
          </w:tcPr>
          <w:p w14:paraId="08521F0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517BE50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0.458092</w:t>
            </w:r>
          </w:p>
        </w:tc>
        <w:tc>
          <w:tcPr>
            <w:tcW w:w="1553" w:type="dxa"/>
            <w:noWrap/>
            <w:hideMark/>
          </w:tcPr>
          <w:p w14:paraId="190DB62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0.394868</w:t>
            </w:r>
          </w:p>
        </w:tc>
        <w:tc>
          <w:tcPr>
            <w:tcW w:w="1171" w:type="dxa"/>
            <w:noWrap/>
            <w:hideMark/>
          </w:tcPr>
          <w:p w14:paraId="3E10C42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24415CB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7A8F9952" w14:textId="2CACE4D9"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71F9D6B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18B0564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12CBBCA2" w14:textId="77777777" w:rsidTr="001728CD">
        <w:trPr>
          <w:trHeight w:val="276"/>
        </w:trPr>
        <w:tc>
          <w:tcPr>
            <w:tcW w:w="1120" w:type="dxa"/>
            <w:noWrap/>
            <w:hideMark/>
          </w:tcPr>
          <w:p w14:paraId="7D1DDA0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7D41BD9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0.443026</w:t>
            </w:r>
          </w:p>
        </w:tc>
        <w:tc>
          <w:tcPr>
            <w:tcW w:w="1553" w:type="dxa"/>
            <w:noWrap/>
            <w:hideMark/>
          </w:tcPr>
          <w:p w14:paraId="5E12561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0.427368</w:t>
            </w:r>
          </w:p>
        </w:tc>
        <w:tc>
          <w:tcPr>
            <w:tcW w:w="1171" w:type="dxa"/>
            <w:noWrap/>
            <w:hideMark/>
          </w:tcPr>
          <w:p w14:paraId="007D984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6D47D98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7870BB93" w14:textId="7C24F2A9"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17D8F05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7887F4E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15B9BEB5" w14:textId="77777777" w:rsidTr="001728CD">
        <w:trPr>
          <w:trHeight w:val="276"/>
        </w:trPr>
        <w:tc>
          <w:tcPr>
            <w:tcW w:w="1120" w:type="dxa"/>
            <w:noWrap/>
            <w:hideMark/>
          </w:tcPr>
          <w:p w14:paraId="2D103DA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319653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04BCD8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5717E3B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4A87EE7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5BD46F9F" w14:textId="53F300DD"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7FCB148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2CDF833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5178F3B2" w14:textId="77777777" w:rsidTr="001728CD">
        <w:trPr>
          <w:trHeight w:val="276"/>
        </w:trPr>
        <w:tc>
          <w:tcPr>
            <w:tcW w:w="1120" w:type="dxa"/>
            <w:noWrap/>
            <w:hideMark/>
          </w:tcPr>
          <w:p w14:paraId="11D5E48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55AD8A9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0.174088</w:t>
            </w:r>
          </w:p>
        </w:tc>
        <w:tc>
          <w:tcPr>
            <w:tcW w:w="1553" w:type="dxa"/>
            <w:noWrap/>
            <w:hideMark/>
          </w:tcPr>
          <w:p w14:paraId="7DAA20A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0.193514</w:t>
            </w:r>
          </w:p>
        </w:tc>
        <w:tc>
          <w:tcPr>
            <w:tcW w:w="1171" w:type="dxa"/>
            <w:noWrap/>
            <w:hideMark/>
          </w:tcPr>
          <w:p w14:paraId="02B4E06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70106DA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414BBB5F" w14:textId="6B9D4ACB"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1160074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2C04DC0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2580699C" w14:textId="77777777" w:rsidTr="001728CD">
        <w:trPr>
          <w:trHeight w:val="276"/>
        </w:trPr>
        <w:tc>
          <w:tcPr>
            <w:tcW w:w="1120" w:type="dxa"/>
            <w:noWrap/>
            <w:hideMark/>
          </w:tcPr>
          <w:p w14:paraId="2829CBA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675C2C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0.490203</w:t>
            </w:r>
          </w:p>
        </w:tc>
        <w:tc>
          <w:tcPr>
            <w:tcW w:w="1553" w:type="dxa"/>
            <w:noWrap/>
            <w:hideMark/>
          </w:tcPr>
          <w:p w14:paraId="4EBDCCE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0.435169</w:t>
            </w:r>
          </w:p>
        </w:tc>
        <w:tc>
          <w:tcPr>
            <w:tcW w:w="1171" w:type="dxa"/>
            <w:noWrap/>
            <w:hideMark/>
          </w:tcPr>
          <w:p w14:paraId="626A320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1F0EF3C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1BAB68C6" w14:textId="25916CCF"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19DF25F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20C0F4E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08FA6583" w14:textId="77777777" w:rsidTr="001728CD">
        <w:trPr>
          <w:trHeight w:val="276"/>
        </w:trPr>
        <w:tc>
          <w:tcPr>
            <w:tcW w:w="1120" w:type="dxa"/>
            <w:noWrap/>
            <w:hideMark/>
          </w:tcPr>
          <w:p w14:paraId="4A604CC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B6E569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0.462061</w:t>
            </w:r>
          </w:p>
        </w:tc>
        <w:tc>
          <w:tcPr>
            <w:tcW w:w="1553" w:type="dxa"/>
            <w:noWrap/>
            <w:hideMark/>
          </w:tcPr>
          <w:p w14:paraId="02FCD91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0.450642</w:t>
            </w:r>
          </w:p>
        </w:tc>
        <w:tc>
          <w:tcPr>
            <w:tcW w:w="1171" w:type="dxa"/>
            <w:noWrap/>
            <w:hideMark/>
          </w:tcPr>
          <w:p w14:paraId="39201E8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20408B4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672BBF90" w14:textId="6E40BD06"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1460EDE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6594652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43</w:t>
            </w:r>
          </w:p>
        </w:tc>
      </w:tr>
      <w:tr w:rsidR="001728CD" w:rsidRPr="008A2F34" w14:paraId="5E055430" w14:textId="77777777" w:rsidTr="001728CD">
        <w:trPr>
          <w:trHeight w:val="276"/>
        </w:trPr>
        <w:tc>
          <w:tcPr>
            <w:tcW w:w="1120" w:type="dxa"/>
            <w:noWrap/>
            <w:hideMark/>
          </w:tcPr>
          <w:p w14:paraId="0915173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0928CE3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7D7C962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2F9A605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506FC12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6A51C830" w14:textId="7A3851BC"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5E79BD2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7F5AEB6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0371B580" w14:textId="77777777" w:rsidTr="001728CD">
        <w:trPr>
          <w:trHeight w:val="276"/>
        </w:trPr>
        <w:tc>
          <w:tcPr>
            <w:tcW w:w="1120" w:type="dxa"/>
            <w:noWrap/>
            <w:hideMark/>
          </w:tcPr>
          <w:p w14:paraId="0D7B8ED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5823293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0.271538</w:t>
            </w:r>
          </w:p>
        </w:tc>
        <w:tc>
          <w:tcPr>
            <w:tcW w:w="1553" w:type="dxa"/>
            <w:noWrap/>
            <w:hideMark/>
          </w:tcPr>
          <w:p w14:paraId="57F1FB4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0.264231</w:t>
            </w:r>
          </w:p>
        </w:tc>
        <w:tc>
          <w:tcPr>
            <w:tcW w:w="1171" w:type="dxa"/>
            <w:noWrap/>
            <w:hideMark/>
          </w:tcPr>
          <w:p w14:paraId="79419EC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6574CC7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4CD42C5F" w14:textId="142DFAD7" w:rsidR="001728CD" w:rsidRPr="008A2F34" w:rsidRDefault="009B137D"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02B7152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44B2339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396F86EC" w14:textId="77777777" w:rsidTr="001728CD">
        <w:trPr>
          <w:trHeight w:val="276"/>
        </w:trPr>
        <w:tc>
          <w:tcPr>
            <w:tcW w:w="1120" w:type="dxa"/>
            <w:noWrap/>
            <w:hideMark/>
          </w:tcPr>
          <w:p w14:paraId="3C4C95D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0.000192</w:t>
            </w:r>
          </w:p>
        </w:tc>
        <w:tc>
          <w:tcPr>
            <w:tcW w:w="1553" w:type="dxa"/>
            <w:noWrap/>
            <w:hideMark/>
          </w:tcPr>
          <w:p w14:paraId="611E191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0.217019</w:t>
            </w:r>
          </w:p>
        </w:tc>
        <w:tc>
          <w:tcPr>
            <w:tcW w:w="1553" w:type="dxa"/>
            <w:noWrap/>
            <w:hideMark/>
          </w:tcPr>
          <w:p w14:paraId="5AB6B24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0.197692</w:t>
            </w:r>
          </w:p>
        </w:tc>
        <w:tc>
          <w:tcPr>
            <w:tcW w:w="1171" w:type="dxa"/>
            <w:noWrap/>
            <w:hideMark/>
          </w:tcPr>
          <w:p w14:paraId="2DE2E70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74C4B93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3A02B1D3" w14:textId="219C7250"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146CB7B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29D05C3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7FE525EC" w14:textId="77777777" w:rsidTr="001728CD">
        <w:trPr>
          <w:trHeight w:val="276"/>
        </w:trPr>
        <w:tc>
          <w:tcPr>
            <w:tcW w:w="1120" w:type="dxa"/>
            <w:noWrap/>
            <w:hideMark/>
          </w:tcPr>
          <w:p w14:paraId="0697E1C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0BBC70A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0.267981</w:t>
            </w:r>
          </w:p>
        </w:tc>
        <w:tc>
          <w:tcPr>
            <w:tcW w:w="1553" w:type="dxa"/>
            <w:noWrap/>
            <w:hideMark/>
          </w:tcPr>
          <w:p w14:paraId="573B3BD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0.271154</w:t>
            </w:r>
          </w:p>
        </w:tc>
        <w:tc>
          <w:tcPr>
            <w:tcW w:w="1171" w:type="dxa"/>
            <w:noWrap/>
            <w:hideMark/>
          </w:tcPr>
          <w:p w14:paraId="1674952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1189F8E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751E1DDD" w14:textId="7C010D54"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1F6C9BB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249EEC8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3F4496E9" w14:textId="77777777" w:rsidTr="001728CD">
        <w:trPr>
          <w:trHeight w:val="276"/>
        </w:trPr>
        <w:tc>
          <w:tcPr>
            <w:tcW w:w="1120" w:type="dxa"/>
            <w:noWrap/>
            <w:hideMark/>
          </w:tcPr>
          <w:p w14:paraId="14ECCCF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5B80E24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7A76560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28CF0AE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29E2415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67F0B4DD" w14:textId="5A4F1581"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1857667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6C02B77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5CC9937C" w14:textId="77777777" w:rsidTr="001728CD">
        <w:trPr>
          <w:trHeight w:val="276"/>
        </w:trPr>
        <w:tc>
          <w:tcPr>
            <w:tcW w:w="1120" w:type="dxa"/>
            <w:noWrap/>
            <w:hideMark/>
          </w:tcPr>
          <w:p w14:paraId="455E444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4C6E5D9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0.096974</w:t>
            </w:r>
          </w:p>
        </w:tc>
        <w:tc>
          <w:tcPr>
            <w:tcW w:w="1553" w:type="dxa"/>
            <w:noWrap/>
            <w:hideMark/>
          </w:tcPr>
          <w:p w14:paraId="410A399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0.108158</w:t>
            </w:r>
          </w:p>
        </w:tc>
        <w:tc>
          <w:tcPr>
            <w:tcW w:w="1171" w:type="dxa"/>
            <w:noWrap/>
            <w:hideMark/>
          </w:tcPr>
          <w:p w14:paraId="4050ECE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7B9CAAC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4450D78E" w14:textId="47FB1979"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6C6A4A3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44ADDB7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624CE16E" w14:textId="77777777" w:rsidTr="001728CD">
        <w:trPr>
          <w:trHeight w:val="276"/>
        </w:trPr>
        <w:tc>
          <w:tcPr>
            <w:tcW w:w="1120" w:type="dxa"/>
            <w:noWrap/>
            <w:hideMark/>
          </w:tcPr>
          <w:p w14:paraId="3C2BF6C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0.000132</w:t>
            </w:r>
          </w:p>
        </w:tc>
        <w:tc>
          <w:tcPr>
            <w:tcW w:w="1553" w:type="dxa"/>
            <w:noWrap/>
            <w:hideMark/>
          </w:tcPr>
          <w:p w14:paraId="7DA71E5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0.46625</w:t>
            </w:r>
          </w:p>
        </w:tc>
        <w:tc>
          <w:tcPr>
            <w:tcW w:w="1553" w:type="dxa"/>
            <w:noWrap/>
            <w:hideMark/>
          </w:tcPr>
          <w:p w14:paraId="0F44A91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0.411645</w:t>
            </w:r>
          </w:p>
        </w:tc>
        <w:tc>
          <w:tcPr>
            <w:tcW w:w="1171" w:type="dxa"/>
            <w:noWrap/>
            <w:hideMark/>
          </w:tcPr>
          <w:p w14:paraId="58184A0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36DD950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6DAA6815" w14:textId="41372A89"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3D67DF3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54EB4F4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169E0145" w14:textId="77777777" w:rsidTr="001728CD">
        <w:trPr>
          <w:trHeight w:val="276"/>
        </w:trPr>
        <w:tc>
          <w:tcPr>
            <w:tcW w:w="1120" w:type="dxa"/>
            <w:noWrap/>
            <w:hideMark/>
          </w:tcPr>
          <w:p w14:paraId="3A71313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0.000724</w:t>
            </w:r>
          </w:p>
        </w:tc>
        <w:tc>
          <w:tcPr>
            <w:tcW w:w="1553" w:type="dxa"/>
            <w:noWrap/>
            <w:hideMark/>
          </w:tcPr>
          <w:p w14:paraId="237A1FA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0.450987</w:t>
            </w:r>
          </w:p>
        </w:tc>
        <w:tc>
          <w:tcPr>
            <w:tcW w:w="1553" w:type="dxa"/>
            <w:noWrap/>
            <w:hideMark/>
          </w:tcPr>
          <w:p w14:paraId="1F1C987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0.429408</w:t>
            </w:r>
          </w:p>
        </w:tc>
        <w:tc>
          <w:tcPr>
            <w:tcW w:w="1171" w:type="dxa"/>
            <w:noWrap/>
            <w:hideMark/>
          </w:tcPr>
          <w:p w14:paraId="2710F3E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506AB2D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285D04CE" w14:textId="7355D684"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138E2CF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50603A0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6F4D949F" w14:textId="77777777" w:rsidTr="001728CD">
        <w:trPr>
          <w:trHeight w:val="276"/>
        </w:trPr>
        <w:tc>
          <w:tcPr>
            <w:tcW w:w="1120" w:type="dxa"/>
            <w:noWrap/>
            <w:hideMark/>
          </w:tcPr>
          <w:p w14:paraId="46A383C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0A03C06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4CF968C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1735F5C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0C21EE4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0CBF6C6B" w14:textId="20F7778A"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26AF0F0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24E138D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6FC0B58C" w14:textId="77777777" w:rsidTr="001728CD">
        <w:trPr>
          <w:trHeight w:val="276"/>
        </w:trPr>
        <w:tc>
          <w:tcPr>
            <w:tcW w:w="1120" w:type="dxa"/>
            <w:noWrap/>
            <w:hideMark/>
          </w:tcPr>
          <w:p w14:paraId="0E4B8AC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0317C73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0.177331</w:t>
            </w:r>
          </w:p>
        </w:tc>
        <w:tc>
          <w:tcPr>
            <w:tcW w:w="1553" w:type="dxa"/>
            <w:noWrap/>
            <w:hideMark/>
          </w:tcPr>
          <w:p w14:paraId="42434BE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0.198615</w:t>
            </w:r>
          </w:p>
        </w:tc>
        <w:tc>
          <w:tcPr>
            <w:tcW w:w="1171" w:type="dxa"/>
            <w:noWrap/>
            <w:hideMark/>
          </w:tcPr>
          <w:p w14:paraId="2AC471A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4D48169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619858CE" w14:textId="33FE4AE3"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2C93B38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395AE99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51324F42" w14:textId="77777777" w:rsidTr="001728CD">
        <w:trPr>
          <w:trHeight w:val="276"/>
        </w:trPr>
        <w:tc>
          <w:tcPr>
            <w:tcW w:w="1120" w:type="dxa"/>
            <w:noWrap/>
            <w:hideMark/>
          </w:tcPr>
          <w:p w14:paraId="4F01BEA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10FD1F1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0.483074</w:t>
            </w:r>
          </w:p>
        </w:tc>
        <w:tc>
          <w:tcPr>
            <w:tcW w:w="1553" w:type="dxa"/>
            <w:noWrap/>
            <w:hideMark/>
          </w:tcPr>
          <w:p w14:paraId="599F3F5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0.448581</w:t>
            </w:r>
          </w:p>
        </w:tc>
        <w:tc>
          <w:tcPr>
            <w:tcW w:w="1171" w:type="dxa"/>
            <w:noWrap/>
            <w:hideMark/>
          </w:tcPr>
          <w:p w14:paraId="4D4E32C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4BFF5A1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1E2FA448" w14:textId="653AF27F"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24BE310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2F6BAF5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56711DB3" w14:textId="77777777" w:rsidTr="001728CD">
        <w:trPr>
          <w:trHeight w:val="276"/>
        </w:trPr>
        <w:tc>
          <w:tcPr>
            <w:tcW w:w="1120" w:type="dxa"/>
            <w:noWrap/>
            <w:hideMark/>
          </w:tcPr>
          <w:p w14:paraId="121768B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2719619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0.463209</w:t>
            </w:r>
          </w:p>
        </w:tc>
        <w:tc>
          <w:tcPr>
            <w:tcW w:w="1553" w:type="dxa"/>
            <w:noWrap/>
            <w:hideMark/>
          </w:tcPr>
          <w:p w14:paraId="13C0C1C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0.454764</w:t>
            </w:r>
          </w:p>
        </w:tc>
        <w:tc>
          <w:tcPr>
            <w:tcW w:w="1171" w:type="dxa"/>
            <w:noWrap/>
            <w:hideMark/>
          </w:tcPr>
          <w:p w14:paraId="64D6E1C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22A0A47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07D2A89A" w14:textId="3079BD37"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379ACBF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488FF9D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44</w:t>
            </w:r>
          </w:p>
        </w:tc>
      </w:tr>
      <w:tr w:rsidR="001728CD" w:rsidRPr="008A2F34" w14:paraId="7131CCBB" w14:textId="77777777" w:rsidTr="001728CD">
        <w:trPr>
          <w:trHeight w:val="276"/>
        </w:trPr>
        <w:tc>
          <w:tcPr>
            <w:tcW w:w="1120" w:type="dxa"/>
            <w:noWrap/>
            <w:hideMark/>
          </w:tcPr>
          <w:p w14:paraId="4C8D3F6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1C566E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D09464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17DA82B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34D472E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5547EC84" w14:textId="6322868D"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4349686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7238340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1B48C7D6" w14:textId="77777777" w:rsidTr="001728CD">
        <w:trPr>
          <w:trHeight w:val="276"/>
        </w:trPr>
        <w:tc>
          <w:tcPr>
            <w:tcW w:w="1120" w:type="dxa"/>
            <w:noWrap/>
            <w:hideMark/>
          </w:tcPr>
          <w:p w14:paraId="1E88256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810E4C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0.272019</w:t>
            </w:r>
          </w:p>
        </w:tc>
        <w:tc>
          <w:tcPr>
            <w:tcW w:w="1553" w:type="dxa"/>
            <w:noWrap/>
            <w:hideMark/>
          </w:tcPr>
          <w:p w14:paraId="6B25446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0.269808</w:t>
            </w:r>
          </w:p>
        </w:tc>
        <w:tc>
          <w:tcPr>
            <w:tcW w:w="1171" w:type="dxa"/>
            <w:noWrap/>
            <w:hideMark/>
          </w:tcPr>
          <w:p w14:paraId="0FBE711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180596C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29767A88" w14:textId="68CC7431"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4147814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6F36904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232A0D7E" w14:textId="77777777" w:rsidTr="001728CD">
        <w:trPr>
          <w:trHeight w:val="276"/>
        </w:trPr>
        <w:tc>
          <w:tcPr>
            <w:tcW w:w="1120" w:type="dxa"/>
            <w:noWrap/>
            <w:hideMark/>
          </w:tcPr>
          <w:p w14:paraId="5227157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406F3CF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0.22</w:t>
            </w:r>
          </w:p>
        </w:tc>
        <w:tc>
          <w:tcPr>
            <w:tcW w:w="1553" w:type="dxa"/>
            <w:noWrap/>
            <w:hideMark/>
          </w:tcPr>
          <w:p w14:paraId="0682953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0.213365</w:t>
            </w:r>
          </w:p>
        </w:tc>
        <w:tc>
          <w:tcPr>
            <w:tcW w:w="1171" w:type="dxa"/>
            <w:noWrap/>
            <w:hideMark/>
          </w:tcPr>
          <w:p w14:paraId="5AA23AE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1CB9F84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2575644D" w14:textId="4FC50CAA"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2395A88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3F6F129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135607C5" w14:textId="77777777" w:rsidTr="001728CD">
        <w:trPr>
          <w:trHeight w:val="276"/>
        </w:trPr>
        <w:tc>
          <w:tcPr>
            <w:tcW w:w="1120" w:type="dxa"/>
            <w:noWrap/>
            <w:hideMark/>
          </w:tcPr>
          <w:p w14:paraId="1F54694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0.000769</w:t>
            </w:r>
          </w:p>
        </w:tc>
        <w:tc>
          <w:tcPr>
            <w:tcW w:w="1553" w:type="dxa"/>
            <w:noWrap/>
            <w:hideMark/>
          </w:tcPr>
          <w:p w14:paraId="0458703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0.263846</w:t>
            </w:r>
          </w:p>
        </w:tc>
        <w:tc>
          <w:tcPr>
            <w:tcW w:w="1553" w:type="dxa"/>
            <w:noWrap/>
            <w:hideMark/>
          </w:tcPr>
          <w:p w14:paraId="4FD68FA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0.272212</w:t>
            </w:r>
          </w:p>
        </w:tc>
        <w:tc>
          <w:tcPr>
            <w:tcW w:w="1171" w:type="dxa"/>
            <w:noWrap/>
            <w:hideMark/>
          </w:tcPr>
          <w:p w14:paraId="7551DC0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6073A52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4F93BF7B" w14:textId="640D7397"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7225A44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291B31E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0B02EC6C" w14:textId="77777777" w:rsidTr="001728CD">
        <w:trPr>
          <w:trHeight w:val="276"/>
        </w:trPr>
        <w:tc>
          <w:tcPr>
            <w:tcW w:w="1120" w:type="dxa"/>
            <w:noWrap/>
            <w:hideMark/>
          </w:tcPr>
          <w:p w14:paraId="6674C16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lastRenderedPageBreak/>
              <w:t>0</w:t>
            </w:r>
          </w:p>
        </w:tc>
        <w:tc>
          <w:tcPr>
            <w:tcW w:w="1553" w:type="dxa"/>
            <w:noWrap/>
            <w:hideMark/>
          </w:tcPr>
          <w:p w14:paraId="282D103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3D31E5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353FB0B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676B56C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1BEC6177" w14:textId="21C89186"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5663D7E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4F5F030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66AEC5CF" w14:textId="77777777" w:rsidTr="001728CD">
        <w:trPr>
          <w:trHeight w:val="276"/>
        </w:trPr>
        <w:tc>
          <w:tcPr>
            <w:tcW w:w="1120" w:type="dxa"/>
            <w:noWrap/>
            <w:hideMark/>
          </w:tcPr>
          <w:p w14:paraId="0A34A16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2020F92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0.104145</w:t>
            </w:r>
          </w:p>
        </w:tc>
        <w:tc>
          <w:tcPr>
            <w:tcW w:w="1553" w:type="dxa"/>
            <w:noWrap/>
            <w:hideMark/>
          </w:tcPr>
          <w:p w14:paraId="2C026BD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0.111382</w:t>
            </w:r>
          </w:p>
        </w:tc>
        <w:tc>
          <w:tcPr>
            <w:tcW w:w="1171" w:type="dxa"/>
            <w:noWrap/>
            <w:hideMark/>
          </w:tcPr>
          <w:p w14:paraId="73EFCC7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5183649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38B5F434" w14:textId="779598D3"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37664D7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6AB6177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22AD2A3D" w14:textId="77777777" w:rsidTr="001728CD">
        <w:trPr>
          <w:trHeight w:val="276"/>
        </w:trPr>
        <w:tc>
          <w:tcPr>
            <w:tcW w:w="1120" w:type="dxa"/>
            <w:noWrap/>
            <w:hideMark/>
          </w:tcPr>
          <w:p w14:paraId="59E77C0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0.000132</w:t>
            </w:r>
          </w:p>
        </w:tc>
        <w:tc>
          <w:tcPr>
            <w:tcW w:w="1553" w:type="dxa"/>
            <w:noWrap/>
            <w:hideMark/>
          </w:tcPr>
          <w:p w14:paraId="208DEC9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0.474934</w:t>
            </w:r>
          </w:p>
        </w:tc>
        <w:tc>
          <w:tcPr>
            <w:tcW w:w="1553" w:type="dxa"/>
            <w:noWrap/>
            <w:hideMark/>
          </w:tcPr>
          <w:p w14:paraId="7FBB153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0.410395</w:t>
            </w:r>
          </w:p>
        </w:tc>
        <w:tc>
          <w:tcPr>
            <w:tcW w:w="1171" w:type="dxa"/>
            <w:noWrap/>
            <w:hideMark/>
          </w:tcPr>
          <w:p w14:paraId="472A5C3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3F2167E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7F9BD74A" w14:textId="4ADF451A"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189F31F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2E4B880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4D645CAF" w14:textId="77777777" w:rsidTr="001728CD">
        <w:trPr>
          <w:trHeight w:val="276"/>
        </w:trPr>
        <w:tc>
          <w:tcPr>
            <w:tcW w:w="1120" w:type="dxa"/>
            <w:noWrap/>
            <w:hideMark/>
          </w:tcPr>
          <w:p w14:paraId="683A2F8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1B3DAE2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0.434408</w:t>
            </w:r>
          </w:p>
        </w:tc>
        <w:tc>
          <w:tcPr>
            <w:tcW w:w="1553" w:type="dxa"/>
            <w:noWrap/>
            <w:hideMark/>
          </w:tcPr>
          <w:p w14:paraId="284DCCE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0.4225</w:t>
            </w:r>
          </w:p>
        </w:tc>
        <w:tc>
          <w:tcPr>
            <w:tcW w:w="1171" w:type="dxa"/>
            <w:noWrap/>
            <w:hideMark/>
          </w:tcPr>
          <w:p w14:paraId="4BBB8EF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7569798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6A67B596" w14:textId="5D05C324"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27AE266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5F04921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1881FD18" w14:textId="77777777" w:rsidTr="001728CD">
        <w:trPr>
          <w:trHeight w:val="276"/>
        </w:trPr>
        <w:tc>
          <w:tcPr>
            <w:tcW w:w="1120" w:type="dxa"/>
            <w:noWrap/>
            <w:hideMark/>
          </w:tcPr>
          <w:p w14:paraId="1E447C7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4468BC3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0109B75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6CCC50C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75432AD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2CCF9C54" w14:textId="5024A7A3"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33ACFFB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0EDB922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6C14C6C9" w14:textId="77777777" w:rsidTr="001728CD">
        <w:trPr>
          <w:trHeight w:val="276"/>
        </w:trPr>
        <w:tc>
          <w:tcPr>
            <w:tcW w:w="1120" w:type="dxa"/>
            <w:noWrap/>
            <w:hideMark/>
          </w:tcPr>
          <w:p w14:paraId="4DD733E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53EFB30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0.172703</w:t>
            </w:r>
          </w:p>
        </w:tc>
        <w:tc>
          <w:tcPr>
            <w:tcW w:w="1553" w:type="dxa"/>
            <w:noWrap/>
            <w:hideMark/>
          </w:tcPr>
          <w:p w14:paraId="2DB432F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0.192905</w:t>
            </w:r>
          </w:p>
        </w:tc>
        <w:tc>
          <w:tcPr>
            <w:tcW w:w="1171" w:type="dxa"/>
            <w:noWrap/>
            <w:hideMark/>
          </w:tcPr>
          <w:p w14:paraId="7515022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41FF8D3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03DA7B0A" w14:textId="4606D183"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6FAED73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2184509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2295A1B6" w14:textId="77777777" w:rsidTr="001728CD">
        <w:trPr>
          <w:trHeight w:val="276"/>
        </w:trPr>
        <w:tc>
          <w:tcPr>
            <w:tcW w:w="1120" w:type="dxa"/>
            <w:noWrap/>
            <w:hideMark/>
          </w:tcPr>
          <w:p w14:paraId="741AF89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49C098F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0.491216</w:t>
            </w:r>
          </w:p>
        </w:tc>
        <w:tc>
          <w:tcPr>
            <w:tcW w:w="1553" w:type="dxa"/>
            <w:noWrap/>
            <w:hideMark/>
          </w:tcPr>
          <w:p w14:paraId="7CB843C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0.43277</w:t>
            </w:r>
          </w:p>
        </w:tc>
        <w:tc>
          <w:tcPr>
            <w:tcW w:w="1171" w:type="dxa"/>
            <w:noWrap/>
            <w:hideMark/>
          </w:tcPr>
          <w:p w14:paraId="440CBDD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37DB18C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6B533F72" w14:textId="019DAC35"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73B5E37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23E4FB9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200EDC73" w14:textId="77777777" w:rsidTr="001728CD">
        <w:trPr>
          <w:trHeight w:val="276"/>
        </w:trPr>
        <w:tc>
          <w:tcPr>
            <w:tcW w:w="1120" w:type="dxa"/>
            <w:noWrap/>
            <w:hideMark/>
          </w:tcPr>
          <w:p w14:paraId="6169774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261155B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0.468547</w:t>
            </w:r>
          </w:p>
        </w:tc>
        <w:tc>
          <w:tcPr>
            <w:tcW w:w="1553" w:type="dxa"/>
            <w:noWrap/>
            <w:hideMark/>
          </w:tcPr>
          <w:p w14:paraId="02129B3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0.464358</w:t>
            </w:r>
          </w:p>
        </w:tc>
        <w:tc>
          <w:tcPr>
            <w:tcW w:w="1171" w:type="dxa"/>
            <w:noWrap/>
            <w:hideMark/>
          </w:tcPr>
          <w:p w14:paraId="1EDA1E6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30CCDB1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3DFED0E3" w14:textId="14B39852"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73A056C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692DE09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45</w:t>
            </w:r>
          </w:p>
        </w:tc>
      </w:tr>
      <w:tr w:rsidR="001728CD" w:rsidRPr="008A2F34" w14:paraId="70851106" w14:textId="77777777" w:rsidTr="001728CD">
        <w:trPr>
          <w:trHeight w:val="276"/>
        </w:trPr>
        <w:tc>
          <w:tcPr>
            <w:tcW w:w="1120" w:type="dxa"/>
            <w:noWrap/>
            <w:hideMark/>
          </w:tcPr>
          <w:p w14:paraId="752BF37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227948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3794AA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4F325D3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5A2F9BD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6F7A6729" w14:textId="189CB04A"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45D48AD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05DFA9E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49F8FB6D" w14:textId="77777777" w:rsidTr="001728CD">
        <w:trPr>
          <w:trHeight w:val="276"/>
        </w:trPr>
        <w:tc>
          <w:tcPr>
            <w:tcW w:w="1120" w:type="dxa"/>
            <w:noWrap/>
            <w:hideMark/>
          </w:tcPr>
          <w:p w14:paraId="3BEB0FC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43C96E8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0.268462</w:t>
            </w:r>
          </w:p>
        </w:tc>
        <w:tc>
          <w:tcPr>
            <w:tcW w:w="1553" w:type="dxa"/>
            <w:noWrap/>
            <w:hideMark/>
          </w:tcPr>
          <w:p w14:paraId="21A323F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0.270096</w:t>
            </w:r>
          </w:p>
        </w:tc>
        <w:tc>
          <w:tcPr>
            <w:tcW w:w="1171" w:type="dxa"/>
            <w:noWrap/>
            <w:hideMark/>
          </w:tcPr>
          <w:p w14:paraId="0AA68CA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326F7E3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7A492A96" w14:textId="31F361C1"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63F3C84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1A58567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443BC094" w14:textId="77777777" w:rsidTr="001728CD">
        <w:trPr>
          <w:trHeight w:val="276"/>
        </w:trPr>
        <w:tc>
          <w:tcPr>
            <w:tcW w:w="1120" w:type="dxa"/>
            <w:noWrap/>
            <w:hideMark/>
          </w:tcPr>
          <w:p w14:paraId="6FD25E4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7478009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0.215962</w:t>
            </w:r>
          </w:p>
        </w:tc>
        <w:tc>
          <w:tcPr>
            <w:tcW w:w="1553" w:type="dxa"/>
            <w:noWrap/>
            <w:hideMark/>
          </w:tcPr>
          <w:p w14:paraId="3ABC8F0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0.210288</w:t>
            </w:r>
          </w:p>
        </w:tc>
        <w:tc>
          <w:tcPr>
            <w:tcW w:w="1171" w:type="dxa"/>
            <w:noWrap/>
            <w:hideMark/>
          </w:tcPr>
          <w:p w14:paraId="6EC7F37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07D3A94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5E1186EB" w14:textId="180FE11A"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6171D0D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6664CDE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2465CDEB" w14:textId="77777777" w:rsidTr="001728CD">
        <w:trPr>
          <w:trHeight w:val="276"/>
        </w:trPr>
        <w:tc>
          <w:tcPr>
            <w:tcW w:w="1120" w:type="dxa"/>
            <w:noWrap/>
            <w:hideMark/>
          </w:tcPr>
          <w:p w14:paraId="4357C74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0.001058</w:t>
            </w:r>
          </w:p>
        </w:tc>
        <w:tc>
          <w:tcPr>
            <w:tcW w:w="1553" w:type="dxa"/>
            <w:noWrap/>
            <w:hideMark/>
          </w:tcPr>
          <w:p w14:paraId="1985D78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0.276442</w:t>
            </w:r>
          </w:p>
        </w:tc>
        <w:tc>
          <w:tcPr>
            <w:tcW w:w="1553" w:type="dxa"/>
            <w:noWrap/>
            <w:hideMark/>
          </w:tcPr>
          <w:p w14:paraId="3EA90D0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0.268462</w:t>
            </w:r>
          </w:p>
        </w:tc>
        <w:tc>
          <w:tcPr>
            <w:tcW w:w="1171" w:type="dxa"/>
            <w:noWrap/>
            <w:hideMark/>
          </w:tcPr>
          <w:p w14:paraId="7664F8D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w:t>
            </w:r>
          </w:p>
        </w:tc>
        <w:tc>
          <w:tcPr>
            <w:tcW w:w="1027" w:type="dxa"/>
            <w:noWrap/>
            <w:hideMark/>
          </w:tcPr>
          <w:p w14:paraId="1AAA43C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13-core</w:t>
            </w:r>
          </w:p>
        </w:tc>
        <w:tc>
          <w:tcPr>
            <w:tcW w:w="765" w:type="dxa"/>
            <w:noWrap/>
            <w:hideMark/>
          </w:tcPr>
          <w:p w14:paraId="10F687F4" w14:textId="721BDD96"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5CCA55A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5944185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4743CFCD" w14:textId="77777777" w:rsidTr="001728CD">
        <w:trPr>
          <w:trHeight w:val="276"/>
        </w:trPr>
        <w:tc>
          <w:tcPr>
            <w:tcW w:w="1120" w:type="dxa"/>
            <w:noWrap/>
            <w:hideMark/>
          </w:tcPr>
          <w:p w14:paraId="709978D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4ABD294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55E5F8C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72862F5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20D384F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6DA08F2E" w14:textId="1DF4D190"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43A1D24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320D676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53313360" w14:textId="77777777" w:rsidTr="001728CD">
        <w:trPr>
          <w:trHeight w:val="276"/>
        </w:trPr>
        <w:tc>
          <w:tcPr>
            <w:tcW w:w="1120" w:type="dxa"/>
            <w:noWrap/>
            <w:hideMark/>
          </w:tcPr>
          <w:p w14:paraId="0F87C3F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6675A20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0.106382</w:t>
            </w:r>
          </w:p>
        </w:tc>
        <w:tc>
          <w:tcPr>
            <w:tcW w:w="1553" w:type="dxa"/>
            <w:noWrap/>
            <w:hideMark/>
          </w:tcPr>
          <w:p w14:paraId="49D716A7"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0.112105</w:t>
            </w:r>
          </w:p>
        </w:tc>
        <w:tc>
          <w:tcPr>
            <w:tcW w:w="1171" w:type="dxa"/>
            <w:noWrap/>
            <w:hideMark/>
          </w:tcPr>
          <w:p w14:paraId="5B8CF28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4940705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4823ABC0" w14:textId="40240C4C"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1B80CA4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36DCE45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4154B1AB" w14:textId="77777777" w:rsidTr="001728CD">
        <w:trPr>
          <w:trHeight w:val="276"/>
        </w:trPr>
        <w:tc>
          <w:tcPr>
            <w:tcW w:w="1120" w:type="dxa"/>
            <w:noWrap/>
            <w:hideMark/>
          </w:tcPr>
          <w:p w14:paraId="218CCC2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181E68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0.44125</w:t>
            </w:r>
          </w:p>
        </w:tc>
        <w:tc>
          <w:tcPr>
            <w:tcW w:w="1553" w:type="dxa"/>
            <w:noWrap/>
            <w:hideMark/>
          </w:tcPr>
          <w:p w14:paraId="5F761033"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0.393289</w:t>
            </w:r>
          </w:p>
        </w:tc>
        <w:tc>
          <w:tcPr>
            <w:tcW w:w="1171" w:type="dxa"/>
            <w:noWrap/>
            <w:hideMark/>
          </w:tcPr>
          <w:p w14:paraId="4F586D1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0E5DC8C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3EED11DA" w14:textId="0A8265D6"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27D2A69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574D08B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18DAD01D" w14:textId="77777777" w:rsidTr="001728CD">
        <w:trPr>
          <w:trHeight w:val="276"/>
        </w:trPr>
        <w:tc>
          <w:tcPr>
            <w:tcW w:w="1120" w:type="dxa"/>
            <w:noWrap/>
            <w:hideMark/>
          </w:tcPr>
          <w:p w14:paraId="6930CEC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10788F9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0.424671</w:t>
            </w:r>
          </w:p>
        </w:tc>
        <w:tc>
          <w:tcPr>
            <w:tcW w:w="1553" w:type="dxa"/>
            <w:noWrap/>
            <w:hideMark/>
          </w:tcPr>
          <w:p w14:paraId="7C2966A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0.415921</w:t>
            </w:r>
          </w:p>
        </w:tc>
        <w:tc>
          <w:tcPr>
            <w:tcW w:w="1171" w:type="dxa"/>
            <w:noWrap/>
            <w:hideMark/>
          </w:tcPr>
          <w:p w14:paraId="5B53E37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w:t>
            </w:r>
          </w:p>
        </w:tc>
        <w:tc>
          <w:tcPr>
            <w:tcW w:w="1027" w:type="dxa"/>
            <w:noWrap/>
            <w:hideMark/>
          </w:tcPr>
          <w:p w14:paraId="3C4B35E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19-core</w:t>
            </w:r>
          </w:p>
        </w:tc>
        <w:tc>
          <w:tcPr>
            <w:tcW w:w="765" w:type="dxa"/>
            <w:noWrap/>
            <w:hideMark/>
          </w:tcPr>
          <w:p w14:paraId="2C5FFD05" w14:textId="73234DD8"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797A6654"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67B4A99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275F1BB5" w14:textId="77777777" w:rsidTr="001728CD">
        <w:trPr>
          <w:trHeight w:val="276"/>
        </w:trPr>
        <w:tc>
          <w:tcPr>
            <w:tcW w:w="1120" w:type="dxa"/>
            <w:noWrap/>
            <w:hideMark/>
          </w:tcPr>
          <w:p w14:paraId="1D6E9C3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376C906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5AEB7FE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171" w:type="dxa"/>
            <w:noWrap/>
            <w:hideMark/>
          </w:tcPr>
          <w:p w14:paraId="17969045"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0629684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7D91607F" w14:textId="0C38E706"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4D2FF50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43D6ED6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3F2FABBF" w14:textId="77777777" w:rsidTr="001728CD">
        <w:trPr>
          <w:trHeight w:val="276"/>
        </w:trPr>
        <w:tc>
          <w:tcPr>
            <w:tcW w:w="1120" w:type="dxa"/>
            <w:noWrap/>
            <w:hideMark/>
          </w:tcPr>
          <w:p w14:paraId="06B6AF9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297A2C1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0.176014</w:t>
            </w:r>
          </w:p>
        </w:tc>
        <w:tc>
          <w:tcPr>
            <w:tcW w:w="1553" w:type="dxa"/>
            <w:noWrap/>
            <w:hideMark/>
          </w:tcPr>
          <w:p w14:paraId="4EFA1CB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0.196047</w:t>
            </w:r>
          </w:p>
        </w:tc>
        <w:tc>
          <w:tcPr>
            <w:tcW w:w="1171" w:type="dxa"/>
            <w:noWrap/>
            <w:hideMark/>
          </w:tcPr>
          <w:p w14:paraId="6C2D42D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1F6A3D8D"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49C7FF0C" w14:textId="4FB4622A"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18904B6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Linear</w:t>
            </w:r>
          </w:p>
        </w:tc>
        <w:tc>
          <w:tcPr>
            <w:tcW w:w="748" w:type="dxa"/>
            <w:noWrap/>
            <w:hideMark/>
          </w:tcPr>
          <w:p w14:paraId="72A85772"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2DC692B9" w14:textId="77777777" w:rsidTr="001728CD">
        <w:trPr>
          <w:trHeight w:val="276"/>
        </w:trPr>
        <w:tc>
          <w:tcPr>
            <w:tcW w:w="1120" w:type="dxa"/>
            <w:noWrap/>
            <w:hideMark/>
          </w:tcPr>
          <w:p w14:paraId="22DC97A1"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03B1BBC8"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0.482466</w:t>
            </w:r>
          </w:p>
        </w:tc>
        <w:tc>
          <w:tcPr>
            <w:tcW w:w="1553" w:type="dxa"/>
            <w:noWrap/>
            <w:hideMark/>
          </w:tcPr>
          <w:p w14:paraId="547D954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0.437804</w:t>
            </w:r>
          </w:p>
        </w:tc>
        <w:tc>
          <w:tcPr>
            <w:tcW w:w="1171" w:type="dxa"/>
            <w:noWrap/>
            <w:hideMark/>
          </w:tcPr>
          <w:p w14:paraId="70D5031C"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36E53119"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11996387" w14:textId="377C551F" w:rsidR="001728CD" w:rsidRPr="008A2F34" w:rsidRDefault="00E12B60" w:rsidP="008A2F34">
            <w:pPr>
              <w:jc w:val="both"/>
              <w:rPr>
                <w:rFonts w:asciiTheme="majorBidi" w:hAnsiTheme="majorBidi" w:cstheme="majorBidi"/>
              </w:rPr>
            </w:pPr>
            <w:r>
              <w:rPr>
                <w:rFonts w:asciiTheme="majorBidi" w:hAnsiTheme="majorBidi" w:cstheme="majorBidi"/>
              </w:rPr>
              <w:t>FO</w:t>
            </w:r>
          </w:p>
        </w:tc>
        <w:tc>
          <w:tcPr>
            <w:tcW w:w="1135" w:type="dxa"/>
            <w:noWrap/>
            <w:hideMark/>
          </w:tcPr>
          <w:p w14:paraId="448BE48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45CB92A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46</w:t>
            </w:r>
          </w:p>
        </w:tc>
      </w:tr>
      <w:tr w:rsidR="001728CD" w:rsidRPr="008A2F34" w14:paraId="6F746CC9" w14:textId="77777777" w:rsidTr="001728CD">
        <w:trPr>
          <w:trHeight w:val="276"/>
        </w:trPr>
        <w:tc>
          <w:tcPr>
            <w:tcW w:w="1120" w:type="dxa"/>
            <w:noWrap/>
            <w:hideMark/>
          </w:tcPr>
          <w:p w14:paraId="35F78C90"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w:t>
            </w:r>
          </w:p>
        </w:tc>
        <w:tc>
          <w:tcPr>
            <w:tcW w:w="1553" w:type="dxa"/>
            <w:noWrap/>
            <w:hideMark/>
          </w:tcPr>
          <w:p w14:paraId="74D8437B"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0.463142</w:t>
            </w:r>
          </w:p>
        </w:tc>
        <w:tc>
          <w:tcPr>
            <w:tcW w:w="1553" w:type="dxa"/>
            <w:noWrap/>
            <w:hideMark/>
          </w:tcPr>
          <w:p w14:paraId="27A1B75A"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0.454561</w:t>
            </w:r>
          </w:p>
        </w:tc>
        <w:tc>
          <w:tcPr>
            <w:tcW w:w="1171" w:type="dxa"/>
            <w:noWrap/>
            <w:hideMark/>
          </w:tcPr>
          <w:p w14:paraId="0203C04E"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w:t>
            </w:r>
          </w:p>
        </w:tc>
        <w:tc>
          <w:tcPr>
            <w:tcW w:w="1027" w:type="dxa"/>
            <w:noWrap/>
            <w:hideMark/>
          </w:tcPr>
          <w:p w14:paraId="64F5242F"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37-core</w:t>
            </w:r>
          </w:p>
        </w:tc>
        <w:tc>
          <w:tcPr>
            <w:tcW w:w="765" w:type="dxa"/>
            <w:noWrap/>
            <w:hideMark/>
          </w:tcPr>
          <w:p w14:paraId="2B7A1397" w14:textId="26EA0D77" w:rsidR="001728CD" w:rsidRPr="008A2F34" w:rsidRDefault="00CA6547" w:rsidP="008A2F34">
            <w:pPr>
              <w:jc w:val="both"/>
              <w:rPr>
                <w:rFonts w:asciiTheme="majorBidi" w:hAnsiTheme="majorBidi" w:cstheme="majorBidi"/>
              </w:rPr>
            </w:pPr>
            <w:r>
              <w:rPr>
                <w:rFonts w:asciiTheme="majorBidi" w:hAnsiTheme="majorBidi" w:cstheme="majorBidi"/>
              </w:rPr>
              <w:t>WT</w:t>
            </w:r>
          </w:p>
        </w:tc>
        <w:tc>
          <w:tcPr>
            <w:tcW w:w="1135" w:type="dxa"/>
            <w:noWrap/>
            <w:hideMark/>
          </w:tcPr>
          <w:p w14:paraId="054E63A6" w14:textId="77777777" w:rsidR="001728CD" w:rsidRPr="008A2F34" w:rsidRDefault="001728CD" w:rsidP="008A2F34">
            <w:pPr>
              <w:jc w:val="both"/>
              <w:rPr>
                <w:rFonts w:asciiTheme="majorBidi" w:hAnsiTheme="majorBidi" w:cstheme="majorBidi"/>
              </w:rPr>
            </w:pPr>
            <w:r w:rsidRPr="008A2F34">
              <w:rPr>
                <w:rFonts w:asciiTheme="majorBidi" w:hAnsiTheme="majorBidi" w:cstheme="majorBidi"/>
              </w:rPr>
              <w:t>Protected2</w:t>
            </w:r>
          </w:p>
        </w:tc>
        <w:tc>
          <w:tcPr>
            <w:tcW w:w="748" w:type="dxa"/>
            <w:noWrap/>
            <w:hideMark/>
          </w:tcPr>
          <w:p w14:paraId="2B5177FA" w14:textId="77777777" w:rsidR="001728CD" w:rsidRPr="008A2F34" w:rsidRDefault="001728CD" w:rsidP="008A2F34">
            <w:pPr>
              <w:keepNext/>
              <w:jc w:val="both"/>
              <w:rPr>
                <w:rFonts w:asciiTheme="majorBidi" w:hAnsiTheme="majorBidi" w:cstheme="majorBidi"/>
              </w:rPr>
            </w:pPr>
            <w:r w:rsidRPr="008A2F34">
              <w:rPr>
                <w:rFonts w:asciiTheme="majorBidi" w:hAnsiTheme="majorBidi" w:cstheme="majorBidi"/>
              </w:rPr>
              <w:t>46</w:t>
            </w:r>
          </w:p>
        </w:tc>
      </w:tr>
    </w:tbl>
    <w:p w14:paraId="0DDDB416" w14:textId="2112A3BC" w:rsidR="004A7D11" w:rsidRPr="008A2F34" w:rsidRDefault="004A7D11" w:rsidP="008A2F34">
      <w:pPr>
        <w:pStyle w:val="af1"/>
        <w:jc w:val="both"/>
        <w:rPr>
          <w:rFonts w:asciiTheme="majorBidi" w:hAnsiTheme="majorBidi" w:cstheme="majorBidi"/>
          <w:b/>
          <w:bCs/>
          <w:i w:val="0"/>
          <w:iCs w:val="0"/>
          <w:color w:val="auto"/>
          <w:sz w:val="22"/>
          <w:szCs w:val="22"/>
        </w:rPr>
      </w:pPr>
      <w:r w:rsidRPr="008A2F34">
        <w:rPr>
          <w:rFonts w:asciiTheme="majorBidi" w:hAnsiTheme="majorBidi" w:cstheme="majorBidi"/>
          <w:b/>
          <w:bCs/>
          <w:i w:val="0"/>
          <w:iCs w:val="0"/>
          <w:color w:val="auto"/>
          <w:sz w:val="22"/>
          <w:szCs w:val="22"/>
        </w:rPr>
        <w:t xml:space="preserve">Table </w:t>
      </w:r>
      <w:r w:rsidR="00A0585F" w:rsidRPr="008A2F34">
        <w:rPr>
          <w:rFonts w:asciiTheme="majorBidi" w:hAnsiTheme="majorBidi" w:cstheme="majorBidi"/>
          <w:b/>
          <w:bCs/>
          <w:i w:val="0"/>
          <w:iCs w:val="0"/>
          <w:color w:val="auto"/>
          <w:sz w:val="22"/>
          <w:szCs w:val="22"/>
        </w:rPr>
        <w:t>S</w:t>
      </w:r>
      <w:r w:rsidRPr="008A2F34">
        <w:rPr>
          <w:rFonts w:asciiTheme="majorBidi" w:hAnsiTheme="majorBidi" w:cstheme="majorBidi"/>
          <w:b/>
          <w:bCs/>
          <w:i w:val="0"/>
          <w:iCs w:val="0"/>
          <w:color w:val="auto"/>
          <w:sz w:val="22"/>
          <w:szCs w:val="22"/>
        </w:rPr>
        <w:fldChar w:fldCharType="begin"/>
      </w:r>
      <w:r w:rsidRPr="008A2F34">
        <w:rPr>
          <w:rFonts w:asciiTheme="majorBidi" w:hAnsiTheme="majorBidi" w:cstheme="majorBidi"/>
          <w:b/>
          <w:bCs/>
          <w:i w:val="0"/>
          <w:iCs w:val="0"/>
          <w:color w:val="auto"/>
          <w:sz w:val="22"/>
          <w:szCs w:val="22"/>
        </w:rPr>
        <w:instrText xml:space="preserve"> SEQ Table \* ARABIC </w:instrText>
      </w:r>
      <w:r w:rsidRPr="008A2F34">
        <w:rPr>
          <w:rFonts w:asciiTheme="majorBidi" w:hAnsiTheme="majorBidi" w:cstheme="majorBidi"/>
          <w:b/>
          <w:bCs/>
          <w:i w:val="0"/>
          <w:iCs w:val="0"/>
          <w:color w:val="auto"/>
          <w:sz w:val="22"/>
          <w:szCs w:val="22"/>
        </w:rPr>
        <w:fldChar w:fldCharType="separate"/>
      </w:r>
      <w:r w:rsidRPr="008A2F34">
        <w:rPr>
          <w:rFonts w:asciiTheme="majorBidi" w:hAnsiTheme="majorBidi" w:cstheme="majorBidi"/>
          <w:b/>
          <w:bCs/>
          <w:i w:val="0"/>
          <w:iCs w:val="0"/>
          <w:noProof/>
          <w:color w:val="auto"/>
          <w:sz w:val="22"/>
          <w:szCs w:val="22"/>
        </w:rPr>
        <w:t>1</w:t>
      </w:r>
      <w:r w:rsidRPr="008A2F34">
        <w:rPr>
          <w:rFonts w:asciiTheme="majorBidi" w:hAnsiTheme="majorBidi" w:cstheme="majorBidi"/>
          <w:b/>
          <w:bCs/>
          <w:i w:val="0"/>
          <w:iCs w:val="0"/>
          <w:color w:val="auto"/>
          <w:sz w:val="22"/>
          <w:szCs w:val="22"/>
        </w:rPr>
        <w:fldChar w:fldCharType="end"/>
      </w:r>
      <w:r w:rsidR="00A0585F" w:rsidRPr="008A2F34">
        <w:rPr>
          <w:rFonts w:asciiTheme="majorBidi" w:hAnsiTheme="majorBidi" w:cstheme="majorBidi"/>
          <w:b/>
          <w:bCs/>
          <w:i w:val="0"/>
          <w:iCs w:val="0"/>
          <w:color w:val="auto"/>
          <w:sz w:val="22"/>
          <w:szCs w:val="22"/>
        </w:rPr>
        <w:t xml:space="preserve">. </w:t>
      </w:r>
      <w:r w:rsidR="00A0585F" w:rsidRPr="008A2F34">
        <w:rPr>
          <w:rFonts w:asciiTheme="majorBidi" w:hAnsiTheme="majorBidi" w:cstheme="majorBidi"/>
          <w:i w:val="0"/>
          <w:iCs w:val="0"/>
          <w:color w:val="auto"/>
          <w:sz w:val="22"/>
          <w:szCs w:val="22"/>
        </w:rPr>
        <w:t xml:space="preserve">Full permutation-test results for scaling (13 → 19 → 37 cores) and scheme (Linear → P2) comparisons. Each row reports the comparison pair, the raw two-sided permutation-test </w:t>
      </w:r>
      <w:r w:rsidR="00A0585F" w:rsidRPr="008A2F34">
        <w:rPr>
          <w:rFonts w:asciiTheme="majorBidi" w:hAnsiTheme="majorBidi" w:cstheme="majorBidi"/>
          <w:b/>
          <w:bCs/>
          <w:i w:val="0"/>
          <w:iCs w:val="0"/>
          <w:color w:val="auto"/>
          <w:sz w:val="22"/>
          <w:szCs w:val="22"/>
        </w:rPr>
        <w:t>p</w:t>
      </w:r>
      <w:r w:rsidR="00A0585F" w:rsidRPr="008A2F34">
        <w:rPr>
          <w:rFonts w:asciiTheme="majorBidi" w:hAnsiTheme="majorBidi" w:cstheme="majorBidi"/>
          <w:i w:val="0"/>
          <w:iCs w:val="0"/>
          <w:color w:val="auto"/>
          <w:sz w:val="22"/>
          <w:szCs w:val="22"/>
        </w:rPr>
        <w:t xml:space="preserve">-value, the Benjamini-Hochberg corrected </w:t>
      </w:r>
      <w:r w:rsidR="00A0585F" w:rsidRPr="008A2F34">
        <w:rPr>
          <w:rFonts w:asciiTheme="majorBidi" w:hAnsiTheme="majorBidi" w:cstheme="majorBidi"/>
          <w:b/>
          <w:bCs/>
          <w:i w:val="0"/>
          <w:iCs w:val="0"/>
          <w:color w:val="auto"/>
          <w:sz w:val="22"/>
          <w:szCs w:val="22"/>
        </w:rPr>
        <w:t>q</w:t>
      </w:r>
      <w:r w:rsidR="00A0585F" w:rsidRPr="008A2F34">
        <w:rPr>
          <w:rFonts w:asciiTheme="majorBidi" w:hAnsiTheme="majorBidi" w:cstheme="majorBidi"/>
          <w:i w:val="0"/>
          <w:iCs w:val="0"/>
          <w:color w:val="auto"/>
          <w:sz w:val="22"/>
          <w:szCs w:val="22"/>
        </w:rPr>
        <w:t xml:space="preserve">-value, and the bootstrap 95% confidence interval for the difference of mean BER values. All pairwise comparisons achieve </w:t>
      </w:r>
      <w:r w:rsidR="00A0585F" w:rsidRPr="008A2F34">
        <w:rPr>
          <w:rFonts w:asciiTheme="majorBidi" w:hAnsiTheme="majorBidi" w:cstheme="majorBidi"/>
          <w:b/>
          <w:bCs/>
          <w:i w:val="0"/>
          <w:iCs w:val="0"/>
          <w:color w:val="auto"/>
          <w:sz w:val="22"/>
          <w:szCs w:val="22"/>
        </w:rPr>
        <w:t>q</w:t>
      </w:r>
      <w:r w:rsidR="00A0585F" w:rsidRPr="008A2F34">
        <w:rPr>
          <w:rFonts w:asciiTheme="majorBidi" w:hAnsiTheme="majorBidi" w:cstheme="majorBidi"/>
          <w:i w:val="0"/>
          <w:iCs w:val="0"/>
          <w:color w:val="auto"/>
          <w:sz w:val="22"/>
          <w:szCs w:val="22"/>
        </w:rPr>
        <w:t xml:space="preserve"> &lt; 0.011, confirming that both the scaling effect and the scheme effect are statistically significant.</w:t>
      </w:r>
    </w:p>
    <w:p w14:paraId="4FC85D22" w14:textId="77777777" w:rsidR="007A2CBC" w:rsidRPr="008A2F34" w:rsidRDefault="007A2CBC" w:rsidP="008A2F34">
      <w:pPr>
        <w:jc w:val="both"/>
        <w:rPr>
          <w:rFonts w:asciiTheme="majorBidi" w:hAnsiTheme="majorBidi" w:cstheme="majorBidi"/>
        </w:rPr>
      </w:pPr>
      <w:r w:rsidRPr="008A2F34">
        <w:rPr>
          <w:rFonts w:asciiTheme="majorBidi" w:hAnsiTheme="majorBidi" w:cstheme="majorBidi"/>
        </w:rPr>
        <w:t>Method:</w:t>
      </w:r>
    </w:p>
    <w:p w14:paraId="54A9D2B8" w14:textId="4E9F9D46"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 xml:space="preserve">Exact two-sided permutation test on the difference of per-seed </w:t>
      </w:r>
      <w:proofErr w:type="gramStart"/>
      <w:r w:rsidRPr="008A2F34">
        <w:rPr>
          <w:rFonts w:asciiTheme="majorBidi" w:hAnsiTheme="majorBidi" w:cstheme="majorBidi"/>
        </w:rPr>
        <w:t>mean</w:t>
      </w:r>
      <w:proofErr w:type="gramEnd"/>
      <w:r w:rsidRPr="008A2F34">
        <w:rPr>
          <w:rFonts w:asciiTheme="majorBidi" w:hAnsiTheme="majorBidi" w:cstheme="majorBidi"/>
        </w:rPr>
        <w:t xml:space="preserve"> BER values (all partitions enumerated when feasible)</w:t>
      </w:r>
    </w:p>
    <w:p w14:paraId="1205AFDE" w14:textId="74F6E93C"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Monte Carlo fallback with 10,000 permutations otherwise</w:t>
      </w:r>
    </w:p>
    <w:p w14:paraId="7F389503" w14:textId="08BE8E22"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Bootstrap 95% confidence interval for the difference of means (10,000 resamples)</w:t>
      </w:r>
    </w:p>
    <w:p w14:paraId="38B98B3A" w14:textId="06B3CFB7"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Benjamini-Hochberg correction across the full comparison family</w:t>
      </w:r>
    </w:p>
    <w:p w14:paraId="5DB80DBB" w14:textId="19575C12" w:rsidR="007A2CBC" w:rsidRPr="008A2F34" w:rsidRDefault="007A2CBC" w:rsidP="008A2F34">
      <w:pPr>
        <w:jc w:val="both"/>
        <w:rPr>
          <w:rFonts w:asciiTheme="majorBidi" w:hAnsiTheme="majorBidi" w:cstheme="majorBidi"/>
          <w:b/>
          <w:sz w:val="28"/>
          <w:szCs w:val="28"/>
        </w:rPr>
      </w:pPr>
      <w:r w:rsidRPr="008A2F34">
        <w:rPr>
          <w:rFonts w:asciiTheme="majorBidi" w:hAnsiTheme="majorBidi" w:cstheme="majorBidi"/>
          <w:b/>
          <w:sz w:val="28"/>
          <w:szCs w:val="28"/>
        </w:rPr>
        <w:t>S6. Attacker Definitions</w:t>
      </w:r>
    </w:p>
    <w:tbl>
      <w:tblPr>
        <w:tblStyle w:val="af0"/>
        <w:tblW w:w="0" w:type="auto"/>
        <w:tblLook w:val="04A0" w:firstRow="1" w:lastRow="0" w:firstColumn="1" w:lastColumn="0" w:noHBand="0" w:noVBand="1"/>
      </w:tblPr>
      <w:tblGrid>
        <w:gridCol w:w="2765"/>
        <w:gridCol w:w="2765"/>
        <w:gridCol w:w="2766"/>
      </w:tblGrid>
      <w:tr w:rsidR="00E70F81" w:rsidRPr="008A2F34" w14:paraId="6360AE9D" w14:textId="77777777" w:rsidTr="008437A6">
        <w:tc>
          <w:tcPr>
            <w:tcW w:w="2765" w:type="dxa"/>
            <w:vAlign w:val="center"/>
          </w:tcPr>
          <w:p w14:paraId="68993F6D" w14:textId="1696725D" w:rsidR="00E70F81" w:rsidRPr="008A2F34" w:rsidRDefault="00E70F81" w:rsidP="008A2F34">
            <w:pPr>
              <w:jc w:val="both"/>
              <w:rPr>
                <w:rFonts w:asciiTheme="majorBidi" w:hAnsiTheme="majorBidi" w:cstheme="majorBidi"/>
              </w:rPr>
            </w:pPr>
            <w:r w:rsidRPr="008A2F34">
              <w:rPr>
                <w:rFonts w:asciiTheme="majorBidi" w:hAnsiTheme="majorBidi" w:cstheme="majorBidi"/>
                <w:b/>
                <w:bCs/>
              </w:rPr>
              <w:lastRenderedPageBreak/>
              <w:t>Attacker</w:t>
            </w:r>
          </w:p>
        </w:tc>
        <w:tc>
          <w:tcPr>
            <w:tcW w:w="2765" w:type="dxa"/>
            <w:vAlign w:val="center"/>
          </w:tcPr>
          <w:p w14:paraId="5A2321A5" w14:textId="24AE0791" w:rsidR="00E70F81" w:rsidRPr="008A2F34" w:rsidRDefault="00E70F81" w:rsidP="008A2F34">
            <w:pPr>
              <w:jc w:val="both"/>
              <w:rPr>
                <w:rFonts w:asciiTheme="majorBidi" w:hAnsiTheme="majorBidi" w:cstheme="majorBidi"/>
              </w:rPr>
            </w:pPr>
            <w:r w:rsidRPr="008A2F34">
              <w:rPr>
                <w:rFonts w:asciiTheme="majorBidi" w:hAnsiTheme="majorBidi" w:cstheme="majorBidi"/>
                <w:b/>
                <w:bCs/>
              </w:rPr>
              <w:t>Class</w:t>
            </w:r>
          </w:p>
        </w:tc>
        <w:tc>
          <w:tcPr>
            <w:tcW w:w="2766" w:type="dxa"/>
            <w:vAlign w:val="center"/>
          </w:tcPr>
          <w:p w14:paraId="10CEAA1C" w14:textId="43651ED7" w:rsidR="00E70F81" w:rsidRPr="008A2F34" w:rsidRDefault="00E70F81" w:rsidP="008A2F34">
            <w:pPr>
              <w:jc w:val="both"/>
              <w:rPr>
                <w:rFonts w:asciiTheme="majorBidi" w:hAnsiTheme="majorBidi" w:cstheme="majorBidi"/>
              </w:rPr>
            </w:pPr>
            <w:r w:rsidRPr="008A2F34">
              <w:rPr>
                <w:rFonts w:asciiTheme="majorBidi" w:hAnsiTheme="majorBidi" w:cstheme="majorBidi"/>
                <w:b/>
                <w:bCs/>
              </w:rPr>
              <w:t>Description</w:t>
            </w:r>
          </w:p>
        </w:tc>
      </w:tr>
      <w:tr w:rsidR="00E70F81" w:rsidRPr="008A2F34" w14:paraId="65DF3489" w14:textId="77777777" w:rsidTr="008437A6">
        <w:tc>
          <w:tcPr>
            <w:tcW w:w="2765" w:type="dxa"/>
            <w:vAlign w:val="center"/>
          </w:tcPr>
          <w:p w14:paraId="0F17B0F4" w14:textId="195CFDCB" w:rsidR="00E70F81" w:rsidRPr="008A2F34" w:rsidRDefault="00E70F81" w:rsidP="008A2F34">
            <w:pPr>
              <w:jc w:val="both"/>
              <w:rPr>
                <w:rFonts w:asciiTheme="majorBidi" w:hAnsiTheme="majorBidi" w:cstheme="majorBidi"/>
              </w:rPr>
            </w:pPr>
            <w:r w:rsidRPr="008A2F34">
              <w:rPr>
                <w:rFonts w:asciiTheme="majorBidi" w:hAnsiTheme="majorBidi" w:cstheme="majorBidi"/>
              </w:rPr>
              <w:t>KPA-CE</w:t>
            </w:r>
          </w:p>
        </w:tc>
        <w:tc>
          <w:tcPr>
            <w:tcW w:w="2765" w:type="dxa"/>
            <w:vAlign w:val="center"/>
          </w:tcPr>
          <w:p w14:paraId="1AEC340B" w14:textId="1F810680" w:rsidR="00E70F81" w:rsidRPr="008A2F34" w:rsidRDefault="00E70F81" w:rsidP="008A2F34">
            <w:pPr>
              <w:jc w:val="both"/>
              <w:rPr>
                <w:rFonts w:asciiTheme="majorBidi" w:hAnsiTheme="majorBidi" w:cstheme="majorBidi"/>
              </w:rPr>
            </w:pPr>
            <w:r w:rsidRPr="008A2F34">
              <w:rPr>
                <w:rFonts w:asciiTheme="majorBidi" w:hAnsiTheme="majorBidi" w:cstheme="majorBidi"/>
              </w:rPr>
              <w:t>Closed-form</w:t>
            </w:r>
          </w:p>
        </w:tc>
        <w:tc>
          <w:tcPr>
            <w:tcW w:w="2766" w:type="dxa"/>
            <w:vAlign w:val="center"/>
          </w:tcPr>
          <w:p w14:paraId="729554B2" w14:textId="33E3275B" w:rsidR="00E70F81" w:rsidRPr="008A2F34" w:rsidRDefault="00E70F81" w:rsidP="008A2F34">
            <w:pPr>
              <w:jc w:val="both"/>
              <w:rPr>
                <w:rFonts w:asciiTheme="majorBidi" w:hAnsiTheme="majorBidi" w:cstheme="majorBidi"/>
              </w:rPr>
            </w:pPr>
            <w:r w:rsidRPr="008A2F34">
              <w:rPr>
                <w:rFonts w:asciiTheme="majorBidi" w:hAnsiTheme="majorBidi" w:cstheme="majorBidi"/>
              </w:rPr>
              <w:t>Forward-channel estimation from known pairs, followed by MMSE inversion</w:t>
            </w:r>
          </w:p>
        </w:tc>
      </w:tr>
      <w:tr w:rsidR="00E70F81" w:rsidRPr="008A2F34" w14:paraId="37BDBF06" w14:textId="77777777" w:rsidTr="008437A6">
        <w:tc>
          <w:tcPr>
            <w:tcW w:w="2765" w:type="dxa"/>
            <w:vAlign w:val="center"/>
          </w:tcPr>
          <w:p w14:paraId="3EEF5FFC" w14:textId="2C699325" w:rsidR="00E70F81" w:rsidRPr="008A2F34" w:rsidRDefault="00E70F81" w:rsidP="008A2F34">
            <w:pPr>
              <w:jc w:val="both"/>
              <w:rPr>
                <w:rFonts w:asciiTheme="majorBidi" w:hAnsiTheme="majorBidi" w:cstheme="majorBidi"/>
              </w:rPr>
            </w:pPr>
            <w:r w:rsidRPr="008A2F34">
              <w:rPr>
                <w:rFonts w:asciiTheme="majorBidi" w:hAnsiTheme="majorBidi" w:cstheme="majorBidi"/>
              </w:rPr>
              <w:t>KPA-LR</w:t>
            </w:r>
          </w:p>
        </w:tc>
        <w:tc>
          <w:tcPr>
            <w:tcW w:w="2765" w:type="dxa"/>
            <w:vAlign w:val="center"/>
          </w:tcPr>
          <w:p w14:paraId="004215D3" w14:textId="693EB80C" w:rsidR="00E70F81" w:rsidRPr="008A2F34" w:rsidRDefault="00E70F81" w:rsidP="008A2F34">
            <w:pPr>
              <w:jc w:val="both"/>
              <w:rPr>
                <w:rFonts w:asciiTheme="majorBidi" w:hAnsiTheme="majorBidi" w:cstheme="majorBidi"/>
              </w:rPr>
            </w:pPr>
            <w:r w:rsidRPr="008A2F34">
              <w:rPr>
                <w:rFonts w:asciiTheme="majorBidi" w:hAnsiTheme="majorBidi" w:cstheme="majorBidi"/>
              </w:rPr>
              <w:t>Closed-form</w:t>
            </w:r>
          </w:p>
        </w:tc>
        <w:tc>
          <w:tcPr>
            <w:tcW w:w="2766" w:type="dxa"/>
            <w:vAlign w:val="center"/>
          </w:tcPr>
          <w:p w14:paraId="024BF9E0" w14:textId="26279ABF" w:rsidR="00E70F81" w:rsidRPr="008A2F34" w:rsidRDefault="00E70F81" w:rsidP="008A2F34">
            <w:pPr>
              <w:jc w:val="both"/>
              <w:rPr>
                <w:rFonts w:asciiTheme="majorBidi" w:hAnsiTheme="majorBidi" w:cstheme="majorBidi"/>
              </w:rPr>
            </w:pPr>
            <w:r w:rsidRPr="008A2F34">
              <w:rPr>
                <w:rFonts w:asciiTheme="majorBidi" w:hAnsiTheme="majorBidi" w:cstheme="majorBidi"/>
              </w:rPr>
              <w:t>Direct linear regression from observation to plaintext (least-squares)</w:t>
            </w:r>
          </w:p>
        </w:tc>
      </w:tr>
      <w:tr w:rsidR="00E70F81" w:rsidRPr="008A2F34" w14:paraId="1AA104E7" w14:textId="77777777" w:rsidTr="008437A6">
        <w:tc>
          <w:tcPr>
            <w:tcW w:w="2765" w:type="dxa"/>
            <w:vAlign w:val="center"/>
          </w:tcPr>
          <w:p w14:paraId="05561752" w14:textId="58686AED" w:rsidR="00E70F81" w:rsidRPr="008A2F34" w:rsidRDefault="00E70F81" w:rsidP="008A2F34">
            <w:pPr>
              <w:jc w:val="both"/>
              <w:rPr>
                <w:rFonts w:asciiTheme="majorBidi" w:hAnsiTheme="majorBidi" w:cstheme="majorBidi"/>
              </w:rPr>
            </w:pPr>
            <w:r w:rsidRPr="008A2F34">
              <w:rPr>
                <w:rFonts w:asciiTheme="majorBidi" w:hAnsiTheme="majorBidi" w:cstheme="majorBidi"/>
              </w:rPr>
              <w:t>KPA-HYB</w:t>
            </w:r>
          </w:p>
        </w:tc>
        <w:tc>
          <w:tcPr>
            <w:tcW w:w="2765" w:type="dxa"/>
            <w:vAlign w:val="center"/>
          </w:tcPr>
          <w:p w14:paraId="52C969A6" w14:textId="38DAE243" w:rsidR="00E70F81" w:rsidRPr="008A2F34" w:rsidRDefault="00E70F81" w:rsidP="008A2F34">
            <w:pPr>
              <w:jc w:val="both"/>
              <w:rPr>
                <w:rFonts w:asciiTheme="majorBidi" w:hAnsiTheme="majorBidi" w:cstheme="majorBidi"/>
              </w:rPr>
            </w:pPr>
            <w:r w:rsidRPr="008A2F34">
              <w:rPr>
                <w:rFonts w:asciiTheme="majorBidi" w:hAnsiTheme="majorBidi" w:cstheme="majorBidi"/>
              </w:rPr>
              <w:t>Neural</w:t>
            </w:r>
          </w:p>
        </w:tc>
        <w:tc>
          <w:tcPr>
            <w:tcW w:w="2766" w:type="dxa"/>
            <w:vAlign w:val="center"/>
          </w:tcPr>
          <w:p w14:paraId="13E6DC60" w14:textId="4026E7DA" w:rsidR="00E70F81" w:rsidRPr="008A2F34" w:rsidRDefault="00E70F81" w:rsidP="008A2F34">
            <w:pPr>
              <w:jc w:val="both"/>
              <w:rPr>
                <w:rFonts w:asciiTheme="majorBidi" w:hAnsiTheme="majorBidi" w:cstheme="majorBidi"/>
              </w:rPr>
            </w:pPr>
            <w:r w:rsidRPr="008A2F34">
              <w:rPr>
                <w:rFonts w:asciiTheme="majorBidi" w:hAnsiTheme="majorBidi" w:cstheme="majorBidi"/>
              </w:rPr>
              <w:t>Linear-regression front end plus learned residual MLP (256 hidden, 3 layers, GELU)</w:t>
            </w:r>
          </w:p>
        </w:tc>
      </w:tr>
      <w:tr w:rsidR="00E70F81" w:rsidRPr="008A2F34" w14:paraId="6F560AB8" w14:textId="77777777" w:rsidTr="008437A6">
        <w:tc>
          <w:tcPr>
            <w:tcW w:w="2765" w:type="dxa"/>
            <w:vAlign w:val="center"/>
          </w:tcPr>
          <w:p w14:paraId="2E45C3F9" w14:textId="2F9962EC" w:rsidR="00E70F81" w:rsidRPr="008A2F34" w:rsidRDefault="00E70F81" w:rsidP="008A2F34">
            <w:pPr>
              <w:jc w:val="both"/>
              <w:rPr>
                <w:rFonts w:asciiTheme="majorBidi" w:hAnsiTheme="majorBidi" w:cstheme="majorBidi"/>
              </w:rPr>
            </w:pPr>
            <w:r w:rsidRPr="008A2F34">
              <w:rPr>
                <w:rFonts w:asciiTheme="majorBidi" w:hAnsiTheme="majorBidi" w:cstheme="majorBidi"/>
              </w:rPr>
              <w:t>KPA-MLP</w:t>
            </w:r>
          </w:p>
        </w:tc>
        <w:tc>
          <w:tcPr>
            <w:tcW w:w="2765" w:type="dxa"/>
            <w:vAlign w:val="center"/>
          </w:tcPr>
          <w:p w14:paraId="457BE7D2" w14:textId="2A74D193" w:rsidR="00E70F81" w:rsidRPr="008A2F34" w:rsidRDefault="00E70F81" w:rsidP="008A2F34">
            <w:pPr>
              <w:jc w:val="both"/>
              <w:rPr>
                <w:rFonts w:asciiTheme="majorBidi" w:hAnsiTheme="majorBidi" w:cstheme="majorBidi"/>
              </w:rPr>
            </w:pPr>
            <w:r w:rsidRPr="008A2F34">
              <w:rPr>
                <w:rFonts w:asciiTheme="majorBidi" w:hAnsiTheme="majorBidi" w:cstheme="majorBidi"/>
              </w:rPr>
              <w:t>Neural</w:t>
            </w:r>
          </w:p>
        </w:tc>
        <w:tc>
          <w:tcPr>
            <w:tcW w:w="2766" w:type="dxa"/>
            <w:vAlign w:val="center"/>
          </w:tcPr>
          <w:p w14:paraId="3D793E41" w14:textId="5E98C613" w:rsidR="00E70F81" w:rsidRPr="008A2F34" w:rsidRDefault="00E70F81" w:rsidP="008A2F34">
            <w:pPr>
              <w:jc w:val="both"/>
              <w:rPr>
                <w:rFonts w:asciiTheme="majorBidi" w:hAnsiTheme="majorBidi" w:cstheme="majorBidi"/>
              </w:rPr>
            </w:pPr>
            <w:r w:rsidRPr="008A2F34">
              <w:rPr>
                <w:rFonts w:asciiTheme="majorBidi" w:hAnsiTheme="majorBidi" w:cstheme="majorBidi"/>
              </w:rPr>
              <w:t xml:space="preserve">Feed-forward MLP operating on current-sample observations (256 hidden, 3 layers, GELU + </w:t>
            </w:r>
            <w:proofErr w:type="spellStart"/>
            <w:r w:rsidRPr="008A2F34">
              <w:rPr>
                <w:rFonts w:asciiTheme="majorBidi" w:hAnsiTheme="majorBidi" w:cstheme="majorBidi"/>
              </w:rPr>
              <w:t>LayerNorm</w:t>
            </w:r>
            <w:proofErr w:type="spellEnd"/>
            <w:r w:rsidRPr="008A2F34">
              <w:rPr>
                <w:rFonts w:asciiTheme="majorBidi" w:hAnsiTheme="majorBidi" w:cstheme="majorBidi"/>
              </w:rPr>
              <w:t>)</w:t>
            </w:r>
          </w:p>
        </w:tc>
      </w:tr>
      <w:tr w:rsidR="00E70F81" w:rsidRPr="008A2F34" w14:paraId="7AE9B426" w14:textId="77777777" w:rsidTr="008437A6">
        <w:tc>
          <w:tcPr>
            <w:tcW w:w="2765" w:type="dxa"/>
            <w:vAlign w:val="center"/>
          </w:tcPr>
          <w:p w14:paraId="52E61D25" w14:textId="25F3A04B" w:rsidR="00E70F81" w:rsidRPr="008A2F34" w:rsidRDefault="00E70F81" w:rsidP="008A2F34">
            <w:pPr>
              <w:jc w:val="both"/>
              <w:rPr>
                <w:rFonts w:asciiTheme="majorBidi" w:hAnsiTheme="majorBidi" w:cstheme="majorBidi"/>
              </w:rPr>
            </w:pPr>
            <w:r w:rsidRPr="008A2F34">
              <w:rPr>
                <w:rFonts w:asciiTheme="majorBidi" w:hAnsiTheme="majorBidi" w:cstheme="majorBidi"/>
              </w:rPr>
              <w:t>KPA-TX</w:t>
            </w:r>
          </w:p>
        </w:tc>
        <w:tc>
          <w:tcPr>
            <w:tcW w:w="2765" w:type="dxa"/>
            <w:vAlign w:val="center"/>
          </w:tcPr>
          <w:p w14:paraId="60F8E849" w14:textId="0E592B79" w:rsidR="00E70F81" w:rsidRPr="008A2F34" w:rsidRDefault="00E70F81" w:rsidP="008A2F34">
            <w:pPr>
              <w:jc w:val="both"/>
              <w:rPr>
                <w:rFonts w:asciiTheme="majorBidi" w:hAnsiTheme="majorBidi" w:cstheme="majorBidi"/>
              </w:rPr>
            </w:pPr>
            <w:r w:rsidRPr="008A2F34">
              <w:rPr>
                <w:rFonts w:asciiTheme="majorBidi" w:hAnsiTheme="majorBidi" w:cstheme="majorBidi"/>
              </w:rPr>
              <w:t>Neural</w:t>
            </w:r>
          </w:p>
        </w:tc>
        <w:tc>
          <w:tcPr>
            <w:tcW w:w="2766" w:type="dxa"/>
            <w:vAlign w:val="center"/>
          </w:tcPr>
          <w:p w14:paraId="47F41C2D" w14:textId="4B931E03" w:rsidR="00E70F81" w:rsidRPr="008A2F34" w:rsidRDefault="00E70F81" w:rsidP="008A2F34">
            <w:pPr>
              <w:jc w:val="both"/>
              <w:rPr>
                <w:rFonts w:asciiTheme="majorBidi" w:hAnsiTheme="majorBidi" w:cstheme="majorBidi"/>
              </w:rPr>
            </w:pPr>
            <w:r w:rsidRPr="008A2F34">
              <w:rPr>
                <w:rFonts w:asciiTheme="majorBidi" w:hAnsiTheme="majorBidi" w:cstheme="majorBidi"/>
              </w:rPr>
              <w:t>Transformer encoder treating each observed core as a token (</w:t>
            </w:r>
            <w:r w:rsidR="00624101">
              <w:rPr>
                <w:rFonts w:asciiTheme="majorBidi" w:hAnsiTheme="majorBidi" w:cstheme="majorBidi"/>
              </w:rPr>
              <w:t>2</w:t>
            </w:r>
            <w:r w:rsidRPr="008A2F34">
              <w:rPr>
                <w:rFonts w:asciiTheme="majorBidi" w:hAnsiTheme="majorBidi" w:cstheme="majorBidi"/>
              </w:rPr>
              <w:t xml:space="preserve"> heads, 2 layers, dim 64)</w:t>
            </w:r>
          </w:p>
        </w:tc>
      </w:tr>
      <w:tr w:rsidR="00E70F81" w:rsidRPr="008A2F34" w14:paraId="1AABA0CB" w14:textId="77777777" w:rsidTr="008437A6">
        <w:tc>
          <w:tcPr>
            <w:tcW w:w="2765" w:type="dxa"/>
            <w:vAlign w:val="center"/>
          </w:tcPr>
          <w:p w14:paraId="72B112C8" w14:textId="3A53EE18" w:rsidR="00E70F81" w:rsidRPr="008A2F34" w:rsidRDefault="00E70F81" w:rsidP="008A2F34">
            <w:pPr>
              <w:jc w:val="both"/>
              <w:rPr>
                <w:rFonts w:asciiTheme="majorBidi" w:hAnsiTheme="majorBidi" w:cstheme="majorBidi"/>
              </w:rPr>
            </w:pPr>
            <w:r w:rsidRPr="008A2F34">
              <w:rPr>
                <w:rFonts w:asciiTheme="majorBidi" w:hAnsiTheme="majorBidi" w:cstheme="majorBidi"/>
              </w:rPr>
              <w:t>KPA-LSTM</w:t>
            </w:r>
          </w:p>
        </w:tc>
        <w:tc>
          <w:tcPr>
            <w:tcW w:w="2765" w:type="dxa"/>
            <w:vAlign w:val="center"/>
          </w:tcPr>
          <w:p w14:paraId="0E2A81F6" w14:textId="40E1EF9A" w:rsidR="00E70F81" w:rsidRPr="008A2F34" w:rsidRDefault="00E70F81" w:rsidP="008A2F34">
            <w:pPr>
              <w:jc w:val="both"/>
              <w:rPr>
                <w:rFonts w:asciiTheme="majorBidi" w:hAnsiTheme="majorBidi" w:cstheme="majorBidi"/>
              </w:rPr>
            </w:pPr>
            <w:r w:rsidRPr="008A2F34">
              <w:rPr>
                <w:rFonts w:asciiTheme="majorBidi" w:hAnsiTheme="majorBidi" w:cstheme="majorBidi"/>
              </w:rPr>
              <w:t>Neural</w:t>
            </w:r>
          </w:p>
        </w:tc>
        <w:tc>
          <w:tcPr>
            <w:tcW w:w="2766" w:type="dxa"/>
            <w:vAlign w:val="center"/>
          </w:tcPr>
          <w:p w14:paraId="0FC88539" w14:textId="36B1BB77" w:rsidR="00E70F81" w:rsidRPr="008A2F34" w:rsidRDefault="00E70F81" w:rsidP="008A2F34">
            <w:pPr>
              <w:jc w:val="both"/>
              <w:rPr>
                <w:rFonts w:asciiTheme="majorBidi" w:hAnsiTheme="majorBidi" w:cstheme="majorBidi"/>
              </w:rPr>
            </w:pPr>
            <w:r w:rsidRPr="008A2F34">
              <w:rPr>
                <w:rFonts w:asciiTheme="majorBidi" w:hAnsiTheme="majorBidi" w:cstheme="majorBidi"/>
              </w:rPr>
              <w:t>LSTM sequence model with sliding window (128 hidden, 2 layers, window = 8)</w:t>
            </w:r>
          </w:p>
        </w:tc>
      </w:tr>
    </w:tbl>
    <w:p w14:paraId="2D007E92" w14:textId="6F15A373" w:rsidR="007A2CBC" w:rsidRPr="008A2F34" w:rsidRDefault="007A2CBC" w:rsidP="008A2F34">
      <w:pPr>
        <w:jc w:val="both"/>
        <w:rPr>
          <w:rFonts w:asciiTheme="majorBidi" w:hAnsiTheme="majorBidi" w:cstheme="majorBidi"/>
          <w:b/>
          <w:sz w:val="28"/>
          <w:szCs w:val="28"/>
        </w:rPr>
      </w:pPr>
      <w:r w:rsidRPr="008A2F34">
        <w:rPr>
          <w:rFonts w:asciiTheme="majorBidi" w:hAnsiTheme="majorBidi" w:cstheme="majorBidi"/>
          <w:b/>
          <w:sz w:val="28"/>
          <w:szCs w:val="28"/>
        </w:rPr>
        <w:t>S7. Seeds and Reproducibility</w:t>
      </w:r>
    </w:p>
    <w:p w14:paraId="070470FF" w14:textId="77777777" w:rsidR="007A2CBC" w:rsidRPr="008A2F34" w:rsidRDefault="007A2CBC" w:rsidP="008A2F34">
      <w:pPr>
        <w:jc w:val="both"/>
        <w:rPr>
          <w:rFonts w:asciiTheme="majorBidi" w:hAnsiTheme="majorBidi" w:cstheme="majorBidi"/>
        </w:rPr>
      </w:pPr>
      <w:r w:rsidRPr="008A2F34">
        <w:rPr>
          <w:rFonts w:asciiTheme="majorBidi" w:hAnsiTheme="majorBidi" w:cstheme="majorBidi"/>
        </w:rPr>
        <w:t>All multi-seed evaluations (37-core P2 validation, scaling significance, sample-complexity sweeps) use five seeds: 42, 43, 44, 45, 46. The focused publication suite is executed via the `</w:t>
      </w:r>
      <w:proofErr w:type="gramStart"/>
      <w:r w:rsidRPr="008A2F34">
        <w:rPr>
          <w:rFonts w:asciiTheme="majorBidi" w:hAnsiTheme="majorBidi" w:cstheme="majorBidi"/>
        </w:rPr>
        <w:t>main(</w:t>
      </w:r>
      <w:proofErr w:type="gramEnd"/>
      <w:r w:rsidRPr="008A2F34">
        <w:rPr>
          <w:rFonts w:asciiTheme="majorBidi" w:hAnsiTheme="majorBidi" w:cstheme="majorBidi"/>
        </w:rPr>
        <w:t>)` entry point. All outputs are written to the `mcf_pls_figs3/` directory alongside a reproducibility manifest that maps every figure and table to its source data file.</w:t>
      </w:r>
    </w:p>
    <w:p w14:paraId="506FA4D4" w14:textId="684D9BC7" w:rsidR="007A2CBC" w:rsidRPr="008A2F34" w:rsidRDefault="007A2CBC" w:rsidP="008A2F34">
      <w:pPr>
        <w:jc w:val="both"/>
        <w:rPr>
          <w:rFonts w:asciiTheme="majorBidi" w:hAnsiTheme="majorBidi" w:cstheme="majorBidi"/>
        </w:rPr>
      </w:pPr>
      <w:r w:rsidRPr="008A2F34">
        <w:rPr>
          <w:rFonts w:asciiTheme="majorBidi" w:hAnsiTheme="majorBidi" w:cstheme="majorBidi"/>
          <w:b/>
          <w:bCs/>
          <w:sz w:val="28"/>
          <w:szCs w:val="28"/>
        </w:rPr>
        <w:t>S8. Output File Inventory</w:t>
      </w:r>
    </w:p>
    <w:p w14:paraId="661329B6" w14:textId="77777777" w:rsidR="007A2CBC" w:rsidRPr="008A2F34" w:rsidRDefault="007A2CBC" w:rsidP="008A2F34">
      <w:pPr>
        <w:jc w:val="both"/>
        <w:rPr>
          <w:rFonts w:asciiTheme="majorBidi" w:hAnsiTheme="majorBidi" w:cstheme="majorBidi"/>
          <w:u w:val="single"/>
        </w:rPr>
      </w:pPr>
      <w:r w:rsidRPr="008A2F34">
        <w:rPr>
          <w:rFonts w:asciiTheme="majorBidi" w:hAnsiTheme="majorBidi" w:cstheme="majorBidi"/>
          <w:u w:val="single"/>
        </w:rPr>
        <w:t>Core configuration:</w:t>
      </w:r>
    </w:p>
    <w:p w14:paraId="08341D03" w14:textId="7D631A72"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b/>
          <w:bCs/>
        </w:rPr>
        <w:t>publication_suite_config.csv</w:t>
      </w:r>
      <w:r w:rsidRPr="008A2F34">
        <w:rPr>
          <w:rFonts w:asciiTheme="majorBidi" w:hAnsiTheme="majorBidi" w:cstheme="majorBidi"/>
        </w:rPr>
        <w:t xml:space="preserve"> </w:t>
      </w:r>
      <w:r w:rsidR="00117939" w:rsidRPr="008A2F34">
        <w:rPr>
          <w:rFonts w:asciiTheme="majorBidi" w:hAnsiTheme="majorBidi" w:cstheme="majorBidi"/>
        </w:rPr>
        <w:t>-</w:t>
      </w:r>
      <w:r w:rsidRPr="008A2F34">
        <w:rPr>
          <w:rFonts w:asciiTheme="majorBidi" w:hAnsiTheme="majorBidi" w:cstheme="majorBidi"/>
        </w:rPr>
        <w:t xml:space="preserve"> simulation parameters and saved key</w:t>
      </w:r>
    </w:p>
    <w:p w14:paraId="5249B329" w14:textId="21F6D032"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b/>
          <w:bCs/>
        </w:rPr>
        <w:t>physical_parameter_traceability.csv</w:t>
      </w:r>
      <w:r w:rsidRPr="008A2F34">
        <w:rPr>
          <w:rFonts w:asciiTheme="majorBidi" w:hAnsiTheme="majorBidi" w:cstheme="majorBidi"/>
        </w:rPr>
        <w:t xml:space="preserve"> </w:t>
      </w:r>
      <w:r w:rsidR="00117939" w:rsidRPr="008A2F34">
        <w:rPr>
          <w:rFonts w:asciiTheme="majorBidi" w:hAnsiTheme="majorBidi" w:cstheme="majorBidi"/>
        </w:rPr>
        <w:t>-</w:t>
      </w:r>
      <w:r w:rsidRPr="008A2F34">
        <w:rPr>
          <w:rFonts w:asciiTheme="majorBidi" w:hAnsiTheme="majorBidi" w:cstheme="majorBidi"/>
        </w:rPr>
        <w:t xml:space="preserve"> parameter-by-parameter provenance map</w:t>
      </w:r>
    </w:p>
    <w:p w14:paraId="706B1923" w14:textId="42674CAF"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b/>
          <w:bCs/>
        </w:rPr>
        <w:t>validation_anchor_points.csv</w:t>
      </w:r>
      <w:r w:rsidRPr="008A2F34">
        <w:rPr>
          <w:rFonts w:asciiTheme="majorBidi" w:hAnsiTheme="majorBidi" w:cstheme="majorBidi"/>
        </w:rPr>
        <w:t xml:space="preserve"> </w:t>
      </w:r>
      <w:r w:rsidR="00117939" w:rsidRPr="008A2F34">
        <w:rPr>
          <w:rFonts w:asciiTheme="majorBidi" w:hAnsiTheme="majorBidi" w:cstheme="majorBidi"/>
        </w:rPr>
        <w:t>-</w:t>
      </w:r>
      <w:r w:rsidRPr="008A2F34">
        <w:rPr>
          <w:rFonts w:asciiTheme="majorBidi" w:hAnsiTheme="majorBidi" w:cstheme="majorBidi"/>
        </w:rPr>
        <w:t xml:space="preserve"> public, internal-simulation, and measurement anchors</w:t>
      </w:r>
    </w:p>
    <w:p w14:paraId="57B04D79" w14:textId="77777777" w:rsidR="007A2CBC" w:rsidRDefault="007A2CBC" w:rsidP="008A2F34">
      <w:pPr>
        <w:jc w:val="both"/>
        <w:rPr>
          <w:rFonts w:asciiTheme="majorBidi" w:hAnsiTheme="majorBidi" w:cstheme="majorBidi"/>
          <w:u w:val="single"/>
        </w:rPr>
      </w:pPr>
      <w:r w:rsidRPr="008A2F34">
        <w:rPr>
          <w:rFonts w:asciiTheme="majorBidi" w:hAnsiTheme="majorBidi" w:cstheme="majorBidi"/>
          <w:u w:val="single"/>
        </w:rPr>
        <w:t>Main benchmark data:</w:t>
      </w:r>
    </w:p>
    <w:p w14:paraId="2198FB3E" w14:textId="75CC1DDB" w:rsidR="007A2CBC" w:rsidRPr="008A2F34" w:rsidRDefault="00486D30" w:rsidP="008A2F34">
      <w:pPr>
        <w:pStyle w:val="a9"/>
        <w:numPr>
          <w:ilvl w:val="0"/>
          <w:numId w:val="2"/>
        </w:numPr>
        <w:jc w:val="both"/>
        <w:rPr>
          <w:rFonts w:asciiTheme="majorBidi" w:hAnsiTheme="majorBidi" w:cstheme="majorBidi"/>
        </w:rPr>
      </w:pPr>
      <w:r>
        <w:rPr>
          <w:rFonts w:asciiTheme="majorBidi" w:hAnsiTheme="majorBidi" w:cstheme="majorBidi"/>
        </w:rPr>
        <w:t>FO_WT</w:t>
      </w:r>
      <w:r w:rsidR="007A2CBC" w:rsidRPr="008A2F34">
        <w:rPr>
          <w:rFonts w:asciiTheme="majorBidi" w:hAnsiTheme="majorBidi" w:cstheme="majorBidi"/>
        </w:rPr>
        <w:t>_attack_benchmark.csv</w:t>
      </w:r>
    </w:p>
    <w:p w14:paraId="04EB3CAA" w14:textId="69CF14A8" w:rsidR="007A2CBC" w:rsidRPr="008A2F34" w:rsidRDefault="00486D30" w:rsidP="008A2F34">
      <w:pPr>
        <w:pStyle w:val="a9"/>
        <w:numPr>
          <w:ilvl w:val="0"/>
          <w:numId w:val="2"/>
        </w:numPr>
        <w:jc w:val="both"/>
        <w:rPr>
          <w:rFonts w:asciiTheme="majorBidi" w:hAnsiTheme="majorBidi" w:cstheme="majorBidi"/>
        </w:rPr>
      </w:pPr>
      <w:r>
        <w:rPr>
          <w:rFonts w:asciiTheme="majorBidi" w:hAnsiTheme="majorBidi" w:cstheme="majorBidi"/>
        </w:rPr>
        <w:lastRenderedPageBreak/>
        <w:t>FO_WT</w:t>
      </w:r>
      <w:r w:rsidR="007A2CBC" w:rsidRPr="008A2F34">
        <w:rPr>
          <w:rFonts w:asciiTheme="majorBidi" w:hAnsiTheme="majorBidi" w:cstheme="majorBidi"/>
        </w:rPr>
        <w:t>_kpa_lr_sample_complexity.csv</w:t>
      </w:r>
    </w:p>
    <w:p w14:paraId="4F82EFA4" w14:textId="787CE0F5" w:rsidR="007A2CBC" w:rsidRPr="008A2F34" w:rsidRDefault="00486D30" w:rsidP="008A2F34">
      <w:pPr>
        <w:pStyle w:val="a9"/>
        <w:numPr>
          <w:ilvl w:val="0"/>
          <w:numId w:val="2"/>
        </w:numPr>
        <w:jc w:val="both"/>
        <w:rPr>
          <w:rFonts w:asciiTheme="majorBidi" w:hAnsiTheme="majorBidi" w:cstheme="majorBidi"/>
        </w:rPr>
      </w:pPr>
      <w:r>
        <w:rPr>
          <w:rFonts w:asciiTheme="majorBidi" w:hAnsiTheme="majorBidi" w:cstheme="majorBidi"/>
        </w:rPr>
        <w:t>FO_WT</w:t>
      </w:r>
      <w:r w:rsidR="007A2CBC" w:rsidRPr="008A2F34">
        <w:rPr>
          <w:rFonts w:asciiTheme="majorBidi" w:hAnsiTheme="majorBidi" w:cstheme="majorBidi"/>
        </w:rPr>
        <w:t>_lstm_training_size.csv</w:t>
      </w:r>
    </w:p>
    <w:p w14:paraId="6D305505" w14:textId="67BB69BE"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core_scaling_13_19_37_attack_benchmark.csv</w:t>
      </w:r>
    </w:p>
    <w:p w14:paraId="723A96FA" w14:textId="5D1FD001"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protected2_37core_multiseed.csv / protected2_37core_multiseed_summary.csv</w:t>
      </w:r>
    </w:p>
    <w:p w14:paraId="4CBEDFE4" w14:textId="0539758B"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protected2_37core_sample_complexity.csv / protected2_37core_sample_complexity_summary.csv</w:t>
      </w:r>
    </w:p>
    <w:p w14:paraId="51A01D65" w14:textId="3E922507"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protected2_37core_tap_sensitivity.csv</w:t>
      </w:r>
    </w:p>
    <w:p w14:paraId="0694974B" w14:textId="2244C64A"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spm_xpm_combo_37core_benchmark.csv</w:t>
      </w:r>
    </w:p>
    <w:p w14:paraId="0D7CC56E" w14:textId="3E4440D4"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scaling_multiseed_benchmark.csv / scaling_multiseed_summary.csv</w:t>
      </w:r>
    </w:p>
    <w:p w14:paraId="06AED4BF" w14:textId="1DB66B60"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scaling_significance_tests.csv</w:t>
      </w:r>
    </w:p>
    <w:p w14:paraId="7C24574F" w14:textId="73E8B843" w:rsidR="007A2CBC" w:rsidRPr="008A2F34" w:rsidRDefault="007A2CBC" w:rsidP="008A2F34">
      <w:pPr>
        <w:jc w:val="both"/>
        <w:rPr>
          <w:rFonts w:asciiTheme="majorBidi" w:hAnsiTheme="majorBidi" w:cstheme="majorBidi"/>
          <w:b/>
          <w:bCs/>
          <w:sz w:val="28"/>
          <w:szCs w:val="28"/>
        </w:rPr>
      </w:pPr>
      <w:r w:rsidRPr="008A2F34">
        <w:rPr>
          <w:rFonts w:asciiTheme="majorBidi" w:hAnsiTheme="majorBidi" w:cstheme="majorBidi"/>
          <w:b/>
          <w:bCs/>
          <w:sz w:val="28"/>
          <w:szCs w:val="28"/>
        </w:rPr>
        <w:t>S9. Calibration and Validation Traceability</w:t>
      </w:r>
    </w:p>
    <w:p w14:paraId="19366D2F" w14:textId="77777777" w:rsidR="007A2CBC" w:rsidRPr="008A2F34" w:rsidRDefault="007A2CBC" w:rsidP="008A2F34">
      <w:pPr>
        <w:jc w:val="both"/>
        <w:rPr>
          <w:rFonts w:asciiTheme="majorBidi" w:hAnsiTheme="majorBidi" w:cstheme="majorBidi"/>
        </w:rPr>
      </w:pPr>
      <w:r w:rsidRPr="008A2F34">
        <w:rPr>
          <w:rFonts w:asciiTheme="majorBidi" w:hAnsiTheme="majorBidi" w:cstheme="majorBidi"/>
        </w:rPr>
        <w:t>The simulation package includes explicit provenance artefacts:</w:t>
      </w:r>
    </w:p>
    <w:p w14:paraId="580764BC" w14:textId="7BD0F270"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b/>
          <w:bCs/>
        </w:rPr>
        <w:t>physical_parameter_traceability.csv</w:t>
      </w:r>
      <w:r w:rsidRPr="008A2F34">
        <w:rPr>
          <w:rFonts w:asciiTheme="majorBidi" w:hAnsiTheme="majorBidi" w:cstheme="majorBidi"/>
        </w:rPr>
        <w:t xml:space="preserve">: classifies each parameter as </w:t>
      </w:r>
      <w:r w:rsidRPr="008A2F34">
        <w:rPr>
          <w:rFonts w:asciiTheme="majorBidi" w:hAnsiTheme="majorBidi" w:cstheme="majorBidi"/>
          <w:b/>
          <w:bCs/>
        </w:rPr>
        <w:t>Public</w:t>
      </w:r>
      <w:r w:rsidRPr="008A2F34">
        <w:rPr>
          <w:rFonts w:asciiTheme="majorBidi" w:hAnsiTheme="majorBidi" w:cstheme="majorBidi"/>
        </w:rPr>
        <w:t xml:space="preserve"> (from published literature), </w:t>
      </w:r>
      <w:r w:rsidRPr="008A2F34">
        <w:rPr>
          <w:rFonts w:asciiTheme="majorBidi" w:hAnsiTheme="majorBidi" w:cstheme="majorBidi"/>
          <w:b/>
          <w:bCs/>
        </w:rPr>
        <w:t>Model</w:t>
      </w:r>
      <w:r w:rsidRPr="008A2F34">
        <w:rPr>
          <w:rFonts w:asciiTheme="majorBidi" w:hAnsiTheme="majorBidi" w:cstheme="majorBidi"/>
        </w:rPr>
        <w:t xml:space="preserve"> (computed from optical waveguide theory), or </w:t>
      </w:r>
      <w:r w:rsidRPr="008A2F34">
        <w:rPr>
          <w:rFonts w:asciiTheme="majorBidi" w:hAnsiTheme="majorBidi" w:cstheme="majorBidi"/>
          <w:b/>
          <w:bCs/>
        </w:rPr>
        <w:t>Design</w:t>
      </w:r>
      <w:r w:rsidRPr="008A2F34">
        <w:rPr>
          <w:rFonts w:asciiTheme="majorBidi" w:hAnsiTheme="majorBidi" w:cstheme="majorBidi"/>
        </w:rPr>
        <w:t xml:space="preserve"> (operating-point choice)</w:t>
      </w:r>
    </w:p>
    <w:p w14:paraId="2EB07722" w14:textId="06AEC80E" w:rsidR="007A2CBC" w:rsidRPr="008A2F34" w:rsidRDefault="007A2CBC" w:rsidP="008A2F34">
      <w:pPr>
        <w:pStyle w:val="a9"/>
        <w:numPr>
          <w:ilvl w:val="0"/>
          <w:numId w:val="8"/>
        </w:numPr>
        <w:jc w:val="both"/>
        <w:rPr>
          <w:rFonts w:asciiTheme="majorBidi" w:hAnsiTheme="majorBidi" w:cstheme="majorBidi"/>
        </w:rPr>
      </w:pPr>
      <w:r w:rsidRPr="008A2F34">
        <w:rPr>
          <w:rFonts w:asciiTheme="majorBidi" w:hAnsiTheme="majorBidi" w:cstheme="majorBidi"/>
          <w:b/>
          <w:bCs/>
        </w:rPr>
        <w:t>validation_anchor_points.csv</w:t>
      </w:r>
      <w:r w:rsidRPr="008A2F34">
        <w:rPr>
          <w:rFonts w:asciiTheme="majorBidi" w:hAnsiTheme="majorBidi" w:cstheme="majorBidi"/>
        </w:rPr>
        <w:t>: compact list of anchors with their provenance type</w:t>
      </w:r>
    </w:p>
    <w:p w14:paraId="42D73056" w14:textId="31AE4C7F" w:rsidR="007A2CBC" w:rsidRPr="008A2F34" w:rsidRDefault="007A2CBC" w:rsidP="008A2F34">
      <w:pPr>
        <w:pStyle w:val="a9"/>
        <w:numPr>
          <w:ilvl w:val="0"/>
          <w:numId w:val="8"/>
        </w:numPr>
        <w:jc w:val="both"/>
        <w:rPr>
          <w:rFonts w:asciiTheme="majorBidi" w:hAnsiTheme="majorBidi" w:cstheme="majorBidi"/>
        </w:rPr>
      </w:pPr>
      <w:r w:rsidRPr="008A2F34">
        <w:rPr>
          <w:rFonts w:asciiTheme="majorBidi" w:hAnsiTheme="majorBidi" w:cstheme="majorBidi"/>
          <w:b/>
          <w:bCs/>
        </w:rPr>
        <w:t>fig_validation_calibration_overview.png</w:t>
      </w:r>
      <w:r w:rsidRPr="008A2F34">
        <w:rPr>
          <w:rFonts w:asciiTheme="majorBidi" w:hAnsiTheme="majorBidi" w:cstheme="majorBidi"/>
        </w:rPr>
        <w:t xml:space="preserve">: visual summary of interaction-length anchors and the </w:t>
      </w:r>
      <w:r w:rsidR="00117939" w:rsidRPr="008A2F34">
        <w:rPr>
          <w:rFonts w:asciiTheme="majorBidi" w:hAnsiTheme="majorBidi" w:cstheme="majorBidi"/>
        </w:rPr>
        <w:t>normalized</w:t>
      </w:r>
      <w:r w:rsidRPr="008A2F34">
        <w:rPr>
          <w:rFonts w:asciiTheme="majorBidi" w:hAnsiTheme="majorBidi" w:cstheme="majorBidi"/>
        </w:rPr>
        <w:t>-SPM phase anchor</w:t>
      </w:r>
    </w:p>
    <w:p w14:paraId="5D4F5FFF" w14:textId="271AB9F6" w:rsidR="00031EBE" w:rsidRPr="008A2F34" w:rsidRDefault="007A2CBC" w:rsidP="008A2F34">
      <w:pPr>
        <w:jc w:val="both"/>
        <w:rPr>
          <w:rFonts w:asciiTheme="majorBidi" w:hAnsiTheme="majorBidi" w:cstheme="majorBidi"/>
        </w:rPr>
      </w:pPr>
      <w:r w:rsidRPr="008A2F34">
        <w:rPr>
          <w:rFonts w:asciiTheme="majorBidi" w:hAnsiTheme="majorBidi" w:cstheme="majorBidi"/>
        </w:rPr>
        <w:t>These artefacts do not convert the study into an experimental paper. They make the simulation claims auditable by stating which quantities are publicly anchored, which are internally anchored from related simulation campaigns, and which remain operating-point assumptions.</w:t>
      </w:r>
    </w:p>
    <w:p w14:paraId="714094C0" w14:textId="41F1CA7E" w:rsidR="007A2CBC" w:rsidRPr="008A2F34" w:rsidRDefault="007A2CBC" w:rsidP="008A2F34">
      <w:pPr>
        <w:jc w:val="both"/>
        <w:rPr>
          <w:rFonts w:asciiTheme="majorBidi" w:hAnsiTheme="majorBidi" w:cstheme="majorBidi"/>
          <w:b/>
          <w:sz w:val="28"/>
          <w:szCs w:val="28"/>
        </w:rPr>
      </w:pPr>
      <w:r w:rsidRPr="008A2F34">
        <w:rPr>
          <w:rFonts w:asciiTheme="majorBidi" w:hAnsiTheme="majorBidi" w:cstheme="majorBidi"/>
          <w:b/>
          <w:sz w:val="28"/>
          <w:szCs w:val="28"/>
        </w:rPr>
        <w:t>S10. Scope of Physical Validation</w:t>
      </w:r>
    </w:p>
    <w:p w14:paraId="55978E13" w14:textId="30124066" w:rsidR="007A2CBC" w:rsidRPr="008A2F34" w:rsidRDefault="007A2CBC" w:rsidP="008A2F34">
      <w:pPr>
        <w:jc w:val="both"/>
        <w:rPr>
          <w:rFonts w:asciiTheme="majorBidi" w:hAnsiTheme="majorBidi" w:cstheme="majorBidi"/>
          <w:b/>
          <w:bCs/>
        </w:rPr>
      </w:pPr>
      <w:r w:rsidRPr="008A2F34">
        <w:rPr>
          <w:rFonts w:asciiTheme="majorBidi" w:hAnsiTheme="majorBidi" w:cstheme="majorBidi"/>
          <w:b/>
          <w:bCs/>
        </w:rPr>
        <w:t>Validated at the simulator level:</w:t>
      </w:r>
    </w:p>
    <w:p w14:paraId="3232405A" w14:textId="2BE6E2FC"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Geometry and wavelength-dependent coupling trend (Fig. 2 in main text)</w:t>
      </w:r>
    </w:p>
    <w:p w14:paraId="4CDB812E" w14:textId="3186C03C"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Pump-controlled transfer-matrix reshaping (Fig. S2)</w:t>
      </w:r>
    </w:p>
    <w:p w14:paraId="1BF79C4D" w14:textId="15ACC26C"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Consistent noise handling with ASE and thermal components</w:t>
      </w:r>
    </w:p>
    <w:p w14:paraId="0534009B" w14:textId="359C84E6"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Explicit traceability of all geometry, wavelength, and nonlinear operating-point parameters</w:t>
      </w:r>
    </w:p>
    <w:p w14:paraId="3707EA7D" w14:textId="1EC481E1" w:rsidR="007A2CBC" w:rsidRPr="008A2F34" w:rsidRDefault="007A2CBC" w:rsidP="008A2F34">
      <w:pPr>
        <w:jc w:val="both"/>
        <w:rPr>
          <w:rFonts w:asciiTheme="majorBidi" w:hAnsiTheme="majorBidi" w:cstheme="majorBidi"/>
          <w:b/>
          <w:bCs/>
        </w:rPr>
      </w:pPr>
      <w:r w:rsidRPr="008A2F34">
        <w:rPr>
          <w:rFonts w:asciiTheme="majorBidi" w:hAnsiTheme="majorBidi" w:cstheme="majorBidi"/>
          <w:b/>
          <w:bCs/>
        </w:rPr>
        <w:t>Not yet experimentally calibrated:</w:t>
      </w:r>
    </w:p>
    <w:p w14:paraId="45BB8F62" w14:textId="6B9C82BA"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Exact pump-to-transfer sensitivity curve for the specific device</w:t>
      </w:r>
    </w:p>
    <w:p w14:paraId="47787180" w14:textId="57E02406"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Exact nonlinear phase coefficient in the physical fiber</w:t>
      </w:r>
    </w:p>
    <w:p w14:paraId="72A71F9A" w14:textId="325900B9"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Exact passive-tap interception model</w:t>
      </w:r>
    </w:p>
    <w:p w14:paraId="10744A90" w14:textId="6EDD59E0" w:rsidR="007A2CBC" w:rsidRPr="008A2F34" w:rsidRDefault="007A2CBC" w:rsidP="008A2F34">
      <w:pPr>
        <w:pStyle w:val="a9"/>
        <w:numPr>
          <w:ilvl w:val="0"/>
          <w:numId w:val="2"/>
        </w:numPr>
        <w:jc w:val="both"/>
        <w:rPr>
          <w:rFonts w:asciiTheme="majorBidi" w:hAnsiTheme="majorBidi" w:cstheme="majorBidi"/>
        </w:rPr>
      </w:pPr>
      <w:r w:rsidRPr="008A2F34">
        <w:rPr>
          <w:rFonts w:asciiTheme="majorBidi" w:hAnsiTheme="majorBidi" w:cstheme="majorBidi"/>
        </w:rPr>
        <w:t>Hardware drift, calibration error, and pump-settling transient effects</w:t>
      </w:r>
    </w:p>
    <w:p w14:paraId="15EE1C90" w14:textId="4E7643C4" w:rsidR="007A2CBC" w:rsidRPr="008A2F34" w:rsidRDefault="007A2CBC" w:rsidP="008A2F34">
      <w:pPr>
        <w:jc w:val="both"/>
        <w:rPr>
          <w:rFonts w:asciiTheme="majorBidi" w:hAnsiTheme="majorBidi" w:cstheme="majorBidi"/>
        </w:rPr>
      </w:pPr>
      <w:r w:rsidRPr="008A2F34">
        <w:rPr>
          <w:rFonts w:asciiTheme="majorBidi" w:hAnsiTheme="majorBidi" w:cstheme="majorBidi"/>
        </w:rPr>
        <w:t>This distinction is important. The paper is strongest as a simulation manuscript with physics-consistency support, not as an experimentally calibrated device paper.</w:t>
      </w:r>
    </w:p>
    <w:p w14:paraId="745D065A" w14:textId="77777777" w:rsidR="007A2CBC" w:rsidRPr="008A2F34" w:rsidRDefault="007A2CBC" w:rsidP="008A2F34">
      <w:pPr>
        <w:jc w:val="both"/>
        <w:rPr>
          <w:rFonts w:asciiTheme="majorBidi" w:hAnsiTheme="majorBidi" w:cstheme="majorBidi"/>
        </w:rPr>
      </w:pPr>
    </w:p>
    <w:sectPr w:rsidR="007A2CBC" w:rsidRPr="008A2F34" w:rsidSect="00465E6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CAC"/>
    <w:multiLevelType w:val="hybridMultilevel"/>
    <w:tmpl w:val="8BF0F8AA"/>
    <w:lvl w:ilvl="0" w:tplc="4D8C794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018A0"/>
    <w:multiLevelType w:val="hybridMultilevel"/>
    <w:tmpl w:val="C2C8FFB2"/>
    <w:lvl w:ilvl="0" w:tplc="4D8C794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956C3"/>
    <w:multiLevelType w:val="hybridMultilevel"/>
    <w:tmpl w:val="7242B05C"/>
    <w:lvl w:ilvl="0" w:tplc="4D8C794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96E5C"/>
    <w:multiLevelType w:val="hybridMultilevel"/>
    <w:tmpl w:val="02F01BC0"/>
    <w:lvl w:ilvl="0" w:tplc="4D8C794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7333D"/>
    <w:multiLevelType w:val="hybridMultilevel"/>
    <w:tmpl w:val="E81AB972"/>
    <w:lvl w:ilvl="0" w:tplc="4D8C794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AE212C"/>
    <w:multiLevelType w:val="hybridMultilevel"/>
    <w:tmpl w:val="B7445ECC"/>
    <w:lvl w:ilvl="0" w:tplc="4D8C794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0A4035"/>
    <w:multiLevelType w:val="hybridMultilevel"/>
    <w:tmpl w:val="CD1E9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9D1944"/>
    <w:multiLevelType w:val="hybridMultilevel"/>
    <w:tmpl w:val="3A86B442"/>
    <w:lvl w:ilvl="0" w:tplc="4D8C794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120863">
    <w:abstractNumId w:val="6"/>
  </w:num>
  <w:num w:numId="2" w16cid:durableId="1289505437">
    <w:abstractNumId w:val="7"/>
  </w:num>
  <w:num w:numId="3" w16cid:durableId="1946687696">
    <w:abstractNumId w:val="2"/>
  </w:num>
  <w:num w:numId="4" w16cid:durableId="419523163">
    <w:abstractNumId w:val="0"/>
  </w:num>
  <w:num w:numId="5" w16cid:durableId="814878184">
    <w:abstractNumId w:val="4"/>
  </w:num>
  <w:num w:numId="6" w16cid:durableId="745960413">
    <w:abstractNumId w:val="3"/>
  </w:num>
  <w:num w:numId="7" w16cid:durableId="105321633">
    <w:abstractNumId w:val="1"/>
  </w:num>
  <w:num w:numId="8" w16cid:durableId="1061178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CBC"/>
    <w:rsid w:val="00031EBE"/>
    <w:rsid w:val="00035E28"/>
    <w:rsid w:val="000B7F6F"/>
    <w:rsid w:val="000F5465"/>
    <w:rsid w:val="000F5C75"/>
    <w:rsid w:val="00110E3D"/>
    <w:rsid w:val="00117939"/>
    <w:rsid w:val="001728CD"/>
    <w:rsid w:val="00181F0C"/>
    <w:rsid w:val="001B3619"/>
    <w:rsid w:val="001D7E1C"/>
    <w:rsid w:val="001E6ADB"/>
    <w:rsid w:val="00205065"/>
    <w:rsid w:val="002D4CAC"/>
    <w:rsid w:val="00303791"/>
    <w:rsid w:val="003D0F35"/>
    <w:rsid w:val="00465E64"/>
    <w:rsid w:val="00486D30"/>
    <w:rsid w:val="004A7D11"/>
    <w:rsid w:val="00617207"/>
    <w:rsid w:val="00624101"/>
    <w:rsid w:val="006D7430"/>
    <w:rsid w:val="007125AB"/>
    <w:rsid w:val="007650B2"/>
    <w:rsid w:val="00787770"/>
    <w:rsid w:val="007A2CBC"/>
    <w:rsid w:val="008359F6"/>
    <w:rsid w:val="008A2F34"/>
    <w:rsid w:val="00967597"/>
    <w:rsid w:val="009B137D"/>
    <w:rsid w:val="00A0585F"/>
    <w:rsid w:val="00B52B04"/>
    <w:rsid w:val="00B929F3"/>
    <w:rsid w:val="00BB505B"/>
    <w:rsid w:val="00C71F37"/>
    <w:rsid w:val="00C76E9B"/>
    <w:rsid w:val="00C97409"/>
    <w:rsid w:val="00CA6547"/>
    <w:rsid w:val="00CB6DC6"/>
    <w:rsid w:val="00CE5E3E"/>
    <w:rsid w:val="00D046E5"/>
    <w:rsid w:val="00D7203C"/>
    <w:rsid w:val="00D7765D"/>
    <w:rsid w:val="00DE3647"/>
    <w:rsid w:val="00E12B60"/>
    <w:rsid w:val="00E21036"/>
    <w:rsid w:val="00E40375"/>
    <w:rsid w:val="00E70F81"/>
    <w:rsid w:val="00ED4F34"/>
    <w:rsid w:val="00F078B0"/>
    <w:rsid w:val="00F4549E"/>
    <w:rsid w:val="00FC014C"/>
    <w:rsid w:val="00FF08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063DF"/>
  <w15:chartTrackingRefBased/>
  <w15:docId w15:val="{2BDE0B3C-F15F-45A2-980E-97B9D64B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2CBC"/>
    <w:pPr>
      <w:spacing w:after="200" w:line="240" w:lineRule="auto"/>
    </w:pPr>
    <w:rPr>
      <w:rFonts w:eastAsiaTheme="minorEastAsia"/>
      <w:kern w:val="0"/>
      <w:lang w:eastAsia="zh-CN" w:bidi="ar-SA"/>
      <w14:ligatures w14:val="none"/>
    </w:rPr>
  </w:style>
  <w:style w:type="paragraph" w:styleId="1">
    <w:name w:val="heading 1"/>
    <w:basedOn w:val="a"/>
    <w:next w:val="a"/>
    <w:link w:val="10"/>
    <w:uiPriority w:val="9"/>
    <w:qFormat/>
    <w:rsid w:val="007A2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A2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A2CB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A2CB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A2CB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A2C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2C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2C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2C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A2CB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7A2CB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7A2CBC"/>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7A2CBC"/>
    <w:rPr>
      <w:rFonts w:eastAsiaTheme="majorEastAsia" w:cstheme="majorBidi"/>
      <w:i/>
      <w:iCs/>
      <w:color w:val="2F5496" w:themeColor="accent1" w:themeShade="BF"/>
    </w:rPr>
  </w:style>
  <w:style w:type="character" w:customStyle="1" w:styleId="50">
    <w:name w:val="כותרת 5 תו"/>
    <w:basedOn w:val="a0"/>
    <w:link w:val="5"/>
    <w:uiPriority w:val="9"/>
    <w:semiHidden/>
    <w:rsid w:val="007A2CBC"/>
    <w:rPr>
      <w:rFonts w:eastAsiaTheme="majorEastAsia" w:cstheme="majorBidi"/>
      <w:color w:val="2F5496" w:themeColor="accent1" w:themeShade="BF"/>
    </w:rPr>
  </w:style>
  <w:style w:type="character" w:customStyle="1" w:styleId="60">
    <w:name w:val="כותרת 6 תו"/>
    <w:basedOn w:val="a0"/>
    <w:link w:val="6"/>
    <w:uiPriority w:val="9"/>
    <w:semiHidden/>
    <w:rsid w:val="007A2CBC"/>
    <w:rPr>
      <w:rFonts w:eastAsiaTheme="majorEastAsia" w:cstheme="majorBidi"/>
      <w:i/>
      <w:iCs/>
      <w:color w:val="595959" w:themeColor="text1" w:themeTint="A6"/>
    </w:rPr>
  </w:style>
  <w:style w:type="character" w:customStyle="1" w:styleId="70">
    <w:name w:val="כותרת 7 תו"/>
    <w:basedOn w:val="a0"/>
    <w:link w:val="7"/>
    <w:uiPriority w:val="9"/>
    <w:semiHidden/>
    <w:rsid w:val="007A2CBC"/>
    <w:rPr>
      <w:rFonts w:eastAsiaTheme="majorEastAsia" w:cstheme="majorBidi"/>
      <w:color w:val="595959" w:themeColor="text1" w:themeTint="A6"/>
    </w:rPr>
  </w:style>
  <w:style w:type="character" w:customStyle="1" w:styleId="80">
    <w:name w:val="כותרת 8 תו"/>
    <w:basedOn w:val="a0"/>
    <w:link w:val="8"/>
    <w:uiPriority w:val="9"/>
    <w:semiHidden/>
    <w:rsid w:val="007A2CBC"/>
    <w:rPr>
      <w:rFonts w:eastAsiaTheme="majorEastAsia" w:cstheme="majorBidi"/>
      <w:i/>
      <w:iCs/>
      <w:color w:val="272727" w:themeColor="text1" w:themeTint="D8"/>
    </w:rPr>
  </w:style>
  <w:style w:type="character" w:customStyle="1" w:styleId="90">
    <w:name w:val="כותרת 9 תו"/>
    <w:basedOn w:val="a0"/>
    <w:link w:val="9"/>
    <w:uiPriority w:val="9"/>
    <w:semiHidden/>
    <w:rsid w:val="007A2CBC"/>
    <w:rPr>
      <w:rFonts w:eastAsiaTheme="majorEastAsia" w:cstheme="majorBidi"/>
      <w:color w:val="272727" w:themeColor="text1" w:themeTint="D8"/>
    </w:rPr>
  </w:style>
  <w:style w:type="paragraph" w:styleId="a3">
    <w:name w:val="Title"/>
    <w:basedOn w:val="a"/>
    <w:next w:val="a"/>
    <w:link w:val="a4"/>
    <w:uiPriority w:val="10"/>
    <w:qFormat/>
    <w:rsid w:val="007A2CBC"/>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A2C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2CB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A2CB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A2CBC"/>
    <w:pPr>
      <w:spacing w:before="160"/>
      <w:jc w:val="center"/>
    </w:pPr>
    <w:rPr>
      <w:i/>
      <w:iCs/>
      <w:color w:val="404040" w:themeColor="text1" w:themeTint="BF"/>
    </w:rPr>
  </w:style>
  <w:style w:type="character" w:customStyle="1" w:styleId="a8">
    <w:name w:val="ציטוט תו"/>
    <w:basedOn w:val="a0"/>
    <w:link w:val="a7"/>
    <w:uiPriority w:val="29"/>
    <w:rsid w:val="007A2CBC"/>
    <w:rPr>
      <w:i/>
      <w:iCs/>
      <w:color w:val="404040" w:themeColor="text1" w:themeTint="BF"/>
    </w:rPr>
  </w:style>
  <w:style w:type="paragraph" w:styleId="a9">
    <w:name w:val="List Paragraph"/>
    <w:basedOn w:val="a"/>
    <w:uiPriority w:val="34"/>
    <w:qFormat/>
    <w:rsid w:val="007A2CBC"/>
    <w:pPr>
      <w:ind w:left="720"/>
      <w:contextualSpacing/>
    </w:pPr>
  </w:style>
  <w:style w:type="character" w:styleId="aa">
    <w:name w:val="Intense Emphasis"/>
    <w:basedOn w:val="a0"/>
    <w:uiPriority w:val="21"/>
    <w:qFormat/>
    <w:rsid w:val="007A2CBC"/>
    <w:rPr>
      <w:i/>
      <w:iCs/>
      <w:color w:val="2F5496" w:themeColor="accent1" w:themeShade="BF"/>
    </w:rPr>
  </w:style>
  <w:style w:type="paragraph" w:styleId="ab">
    <w:name w:val="Intense Quote"/>
    <w:basedOn w:val="a"/>
    <w:next w:val="a"/>
    <w:link w:val="ac"/>
    <w:uiPriority w:val="30"/>
    <w:qFormat/>
    <w:rsid w:val="007A2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7A2CBC"/>
    <w:rPr>
      <w:i/>
      <w:iCs/>
      <w:color w:val="2F5496" w:themeColor="accent1" w:themeShade="BF"/>
    </w:rPr>
  </w:style>
  <w:style w:type="character" w:styleId="ad">
    <w:name w:val="Intense Reference"/>
    <w:basedOn w:val="a0"/>
    <w:uiPriority w:val="32"/>
    <w:qFormat/>
    <w:rsid w:val="007A2CBC"/>
    <w:rPr>
      <w:b/>
      <w:bCs/>
      <w:smallCaps/>
      <w:color w:val="2F5496" w:themeColor="accent1" w:themeShade="BF"/>
      <w:spacing w:val="5"/>
    </w:rPr>
  </w:style>
  <w:style w:type="paragraph" w:styleId="ae">
    <w:name w:val="Body Text"/>
    <w:basedOn w:val="a"/>
    <w:link w:val="af"/>
    <w:qFormat/>
    <w:rsid w:val="007A2CBC"/>
    <w:pPr>
      <w:spacing w:before="180" w:after="180"/>
    </w:pPr>
  </w:style>
  <w:style w:type="character" w:customStyle="1" w:styleId="af">
    <w:name w:val="גוף טקסט תו"/>
    <w:basedOn w:val="a0"/>
    <w:link w:val="ae"/>
    <w:rsid w:val="007A2CBC"/>
    <w:rPr>
      <w:rFonts w:eastAsiaTheme="minorEastAsia"/>
      <w:kern w:val="0"/>
      <w:lang w:eastAsia="zh-CN" w:bidi="ar-SA"/>
      <w14:ligatures w14:val="none"/>
    </w:rPr>
  </w:style>
  <w:style w:type="paragraph" w:customStyle="1" w:styleId="FirstParagraph">
    <w:name w:val="First Paragraph"/>
    <w:basedOn w:val="ae"/>
    <w:next w:val="ae"/>
    <w:qFormat/>
    <w:rsid w:val="007A2CBC"/>
  </w:style>
  <w:style w:type="character" w:styleId="Hyperlink">
    <w:name w:val="Hyperlink"/>
    <w:basedOn w:val="a0"/>
    <w:rsid w:val="007A2CBC"/>
    <w:rPr>
      <w:color w:val="4472C4" w:themeColor="accent1"/>
    </w:rPr>
  </w:style>
  <w:style w:type="table" w:styleId="af0">
    <w:name w:val="Table Grid"/>
    <w:basedOn w:val="a1"/>
    <w:uiPriority w:val="39"/>
    <w:rsid w:val="00E70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
    <w:next w:val="a"/>
    <w:uiPriority w:val="35"/>
    <w:unhideWhenUsed/>
    <w:qFormat/>
    <w:rsid w:val="00C76E9B"/>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1278</Words>
  <Characters>6390</Characters>
  <Application>Microsoft Office Word</Application>
  <DocSecurity>0</DocSecurity>
  <Lines>53</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שקד אמרוסי</dc:creator>
  <cp:keywords/>
  <dc:description/>
  <cp:lastModifiedBy>שקד אמרוסי</cp:lastModifiedBy>
  <cp:revision>43</cp:revision>
  <dcterms:created xsi:type="dcterms:W3CDTF">2026-03-08T16:20:00Z</dcterms:created>
  <dcterms:modified xsi:type="dcterms:W3CDTF">2026-04-18T14:24:00Z</dcterms:modified>
</cp:coreProperties>
</file>