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tbl>
            <w:tblPr>
              <w:tblStyle w:val="TableGrid"/>
              <w:tblW w:w="432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080"/>
              <w:gridCol w:w="1080"/>
              <w:gridCol w:w="1080"/>
              <w:gridCol w:w="1079"/>
            </w:tblGrid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30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52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33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72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57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75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24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27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17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12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70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32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tbl>
            <w:tblPr>
              <w:tblStyle w:val="TableGrid"/>
              <w:tblW w:w="432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080"/>
              <w:gridCol w:w="1080"/>
              <w:gridCol w:w="1080"/>
              <w:gridCol w:w="1079"/>
            </w:tblGrid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61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40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27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52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12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73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54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26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53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30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15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36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31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75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Normal"/>
              <w:widowControl w:val="fals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  <w:tbl>
            <w:tblPr>
              <w:tblStyle w:val="TableGrid"/>
              <w:tblW w:w="432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080"/>
              <w:gridCol w:w="1080"/>
              <w:gridCol w:w="1080"/>
              <w:gridCol w:w="1079"/>
            </w:tblGrid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70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58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14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34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24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15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33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37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11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17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43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6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53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Normal"/>
              <w:widowControl w:val="fals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  <w:tbl>
            <w:tblPr>
              <w:tblStyle w:val="TableGrid"/>
              <w:tblW w:w="432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080"/>
              <w:gridCol w:w="1080"/>
              <w:gridCol w:w="1080"/>
              <w:gridCol w:w="1079"/>
            </w:tblGrid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38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63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62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37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55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11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61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50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59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43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7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47</w:t>
                  </w:r>
                </w:p>
              </w:tc>
            </w:tr>
            <w:tr>
              <w:trPr>
                <w:trHeight w:val="1361" w:hRule="atLeast"/>
              </w:trPr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58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36</w:t>
                  </w:r>
                </w:p>
              </w:tc>
              <w:tc>
                <w:tcPr>
                  <w:tcW w:w="108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16</w:t>
                  </w:r>
                </w:p>
              </w:tc>
              <w:tc>
                <w:tcPr>
                  <w:tcW w:w="107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Cambria" w:hAnsi="Cambria"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</w:pPr>
                  <w:r>
                    <w:rPr>
                      <w:rFonts w:eastAsia="ＭＳ 明朝" w:cs=""/>
                      <w:kern w:val="0"/>
                      <w:sz w:val="40"/>
                      <w:szCs w:val="40"/>
                      <w:lang w:val="en-US" w:eastAsia="en-US" w:bidi="ar-SA"/>
                    </w:rPr>
                    <w:t>29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64</Words>
  <Characters>117</Characters>
  <CharactersWithSpaces>117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2022-12-07T11:55:51Z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