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20" w:rsidRPr="00A31E20" w:rsidRDefault="00A31E20" w:rsidP="00A31E20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31E20">
        <w:rPr>
          <w:rFonts w:asciiTheme="majorBidi" w:hAnsiTheme="majorBidi" w:cstheme="majorBidi"/>
          <w:b/>
          <w:sz w:val="21"/>
          <w:szCs w:val="21"/>
        </w:rPr>
        <w:t>Written Expressions Practice 39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16</w:t>
      </w:r>
      <w:r w:rsidRPr="00A31E20">
        <w:rPr>
          <w:rFonts w:asciiTheme="majorBidi" w:cstheme="majorBidi"/>
          <w:bCs/>
          <w:sz w:val="21"/>
          <w:szCs w:val="21"/>
        </w:rPr>
        <w:t>．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According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to modern astronomers, the space between the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planets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and stars is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not empty; rather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he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is filled with something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called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dark matter.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A31E20">
        <w:rPr>
          <w:rFonts w:asciiTheme="majorBidi" w:cstheme="majorBidi"/>
          <w:sz w:val="21"/>
        </w:rPr>
        <w:t>答案：</w:t>
      </w:r>
      <w:r w:rsidRPr="00A31E20">
        <w:rPr>
          <w:rFonts w:asciiTheme="majorBidi" w:hAnsiTheme="majorBidi" w:cstheme="majorBidi"/>
          <w:bCs/>
          <w:sz w:val="21"/>
        </w:rPr>
        <w:t>C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bCs/>
          <w:sz w:val="21"/>
        </w:rPr>
      </w:pPr>
      <w:r w:rsidRPr="00A31E20">
        <w:rPr>
          <w:rFonts w:asciiTheme="majorBidi" w:cstheme="majorBidi"/>
          <w:bCs/>
          <w:sz w:val="21"/>
          <w:lang w:val="zh-CN"/>
        </w:rPr>
        <w:t>分析</w:t>
      </w:r>
      <w:r w:rsidRPr="00A31E20">
        <w:rPr>
          <w:rFonts w:asciiTheme="majorBidi" w:cstheme="majorBidi"/>
          <w:bCs/>
          <w:sz w:val="21"/>
        </w:rPr>
        <w:t>：</w:t>
      </w:r>
      <w:r w:rsidRPr="00A31E20">
        <w:rPr>
          <w:rFonts w:asciiTheme="majorBidi" w:cstheme="majorBidi"/>
          <w:bCs/>
          <w:sz w:val="21"/>
          <w:lang w:val="zh-CN"/>
        </w:rPr>
        <w:t>这里的动词指代前面的</w:t>
      </w:r>
      <w:r w:rsidRPr="00A31E20">
        <w:rPr>
          <w:rFonts w:asciiTheme="majorBidi" w:hAnsiTheme="majorBidi" w:cstheme="majorBidi"/>
          <w:bCs/>
          <w:sz w:val="21"/>
        </w:rPr>
        <w:t>the space,</w:t>
      </w:r>
      <w:r w:rsidRPr="00A31E20">
        <w:rPr>
          <w:rFonts w:asciiTheme="majorBidi" w:cstheme="majorBidi"/>
          <w:bCs/>
          <w:sz w:val="21"/>
          <w:lang w:val="zh-CN"/>
        </w:rPr>
        <w:t>是物</w:t>
      </w:r>
      <w:r w:rsidRPr="00A31E20">
        <w:rPr>
          <w:rFonts w:asciiTheme="majorBidi" w:hAnsiTheme="majorBidi" w:cstheme="majorBidi"/>
          <w:bCs/>
          <w:sz w:val="21"/>
        </w:rPr>
        <w:t>,</w:t>
      </w:r>
      <w:r w:rsidRPr="00A31E20">
        <w:rPr>
          <w:rFonts w:asciiTheme="majorBidi" w:cstheme="majorBidi"/>
          <w:bCs/>
          <w:sz w:val="21"/>
          <w:lang w:val="zh-CN"/>
        </w:rPr>
        <w:t>不是人</w:t>
      </w:r>
      <w:r w:rsidRPr="00A31E20">
        <w:rPr>
          <w:rFonts w:asciiTheme="majorBidi" w:hAnsiTheme="majorBidi" w:cstheme="majorBidi"/>
          <w:bCs/>
          <w:sz w:val="21"/>
        </w:rPr>
        <w:t>,</w:t>
      </w:r>
      <w:r w:rsidRPr="00A31E20">
        <w:rPr>
          <w:rFonts w:asciiTheme="majorBidi" w:cstheme="majorBidi"/>
          <w:bCs/>
          <w:sz w:val="21"/>
          <w:lang w:val="zh-CN"/>
        </w:rPr>
        <w:t>所以要用</w:t>
      </w:r>
      <w:r w:rsidRPr="00A31E20">
        <w:rPr>
          <w:rFonts w:asciiTheme="majorBidi" w:hAnsiTheme="majorBidi" w:cstheme="majorBidi"/>
          <w:bCs/>
          <w:sz w:val="21"/>
        </w:rPr>
        <w:t>it</w:t>
      </w:r>
      <w:r w:rsidRPr="00A31E20">
        <w:rPr>
          <w:rFonts w:asciiTheme="majorBidi" w:cstheme="majorBidi"/>
          <w:bCs/>
          <w:sz w:val="21"/>
          <w:lang w:val="zh-CN"/>
        </w:rPr>
        <w:t>。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bCs/>
          <w:sz w:val="21"/>
          <w:lang w:val="zh-CN"/>
        </w:rPr>
      </w:pPr>
      <w:r w:rsidRPr="00A31E20">
        <w:rPr>
          <w:rFonts w:asciiTheme="majorBidi" w:cstheme="majorBidi"/>
          <w:bCs/>
          <w:sz w:val="21"/>
          <w:lang w:val="zh-CN"/>
        </w:rPr>
        <w:t>改正：</w:t>
      </w:r>
      <w:r w:rsidRPr="00A31E20">
        <w:rPr>
          <w:rFonts w:asciiTheme="majorBidi" w:hAnsiTheme="majorBidi" w:cstheme="majorBidi"/>
          <w:bCs/>
          <w:sz w:val="21"/>
          <w:lang w:val="zh-CN"/>
        </w:rPr>
        <w:t xml:space="preserve">he </w:t>
      </w:r>
      <w:r w:rsidRPr="00A31E20">
        <w:rPr>
          <w:rFonts w:asciiTheme="majorBidi" w:hAnsiTheme="majorBidi" w:cstheme="majorBidi"/>
          <w:bCs/>
          <w:sz w:val="21"/>
        </w:rPr>
        <w:sym w:font="Wingdings" w:char="00E0"/>
      </w:r>
      <w:r w:rsidRPr="00A31E20">
        <w:rPr>
          <w:rFonts w:asciiTheme="majorBidi" w:hAnsiTheme="majorBidi" w:cstheme="majorBidi"/>
          <w:bCs/>
          <w:sz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lang w:val="zh-CN"/>
        </w:rPr>
        <w:t>it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bCs/>
          <w:sz w:val="21"/>
          <w:lang w:val="zh-CN"/>
        </w:rPr>
      </w:pPr>
      <w:r w:rsidRPr="00A31E20">
        <w:rPr>
          <w:rFonts w:asciiTheme="majorBidi" w:cstheme="majorBidi"/>
          <w:bCs/>
          <w:sz w:val="21"/>
          <w:lang w:val="zh-CN"/>
        </w:rPr>
        <w:t>参考译文：现代宇航员证明行星恒星之间的空间不是空的</w:t>
      </w:r>
      <w:r w:rsidRPr="00A31E20">
        <w:rPr>
          <w:rFonts w:asciiTheme="majorBidi" w:hAnsiTheme="majorBidi" w:cstheme="majorBidi"/>
          <w:bCs/>
          <w:sz w:val="21"/>
          <w:lang w:val="zh-CN"/>
        </w:rPr>
        <w:t>,</w:t>
      </w:r>
      <w:r w:rsidRPr="00A31E20">
        <w:rPr>
          <w:rFonts w:asciiTheme="majorBidi" w:cstheme="majorBidi"/>
          <w:bCs/>
          <w:sz w:val="21"/>
          <w:lang w:val="zh-CN"/>
        </w:rPr>
        <w:t>这个空间充满了一种叫做</w:t>
      </w:r>
    </w:p>
    <w:p w:rsidR="00A31E20" w:rsidRPr="00A31E20" w:rsidRDefault="00A31E20" w:rsidP="00E14215">
      <w:pPr>
        <w:widowControl w:val="0"/>
        <w:adjustRightInd w:val="0"/>
        <w:spacing w:line="360" w:lineRule="auto"/>
        <w:rPr>
          <w:rFonts w:asciiTheme="majorBidi" w:hAnsiTheme="majorBidi" w:cstheme="majorBidi"/>
          <w:bCs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  <w:lang w:eastAsia="zh-CN"/>
        </w:rPr>
        <w:t>17</w:t>
      </w:r>
      <w:proofErr w:type="gramStart"/>
      <w:r w:rsidRPr="00A31E20">
        <w:rPr>
          <w:rFonts w:asciiTheme="majorBidi" w:hAnsiTheme="majorBidi" w:cstheme="majorBidi"/>
          <w:bCs/>
          <w:sz w:val="21"/>
          <w:szCs w:val="21"/>
          <w:lang w:eastAsia="zh-CN"/>
        </w:rPr>
        <w:t>.In</w:t>
      </w:r>
      <w:proofErr w:type="gramEnd"/>
      <w:r w:rsidRPr="00A31E20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late nineteenth century, journalist and publisher William Randolph Hearst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 vast publishing empire that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included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Eighteen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newspaper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s in twelve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city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 diamond is the hardest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naturally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substance, it is used in industry for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to cut,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g</w:t>
      </w:r>
      <w:r w:rsidRPr="00A31E20">
        <w:rPr>
          <w:rFonts w:asciiTheme="majorBidi" w:hAnsiTheme="majorBidi" w:cstheme="majorBidi"/>
          <w:bCs/>
          <w:sz w:val="21"/>
          <w:szCs w:val="21"/>
        </w:rPr>
        <w:t>rinding, and boring other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hard </w:t>
      </w:r>
      <w:r w:rsidRPr="00A31E20">
        <w:rPr>
          <w:rFonts w:asciiTheme="majorBidi" w:hAnsiTheme="majorBidi" w:cstheme="majorBidi"/>
          <w:bCs/>
          <w:sz w:val="21"/>
          <w:szCs w:val="21"/>
        </w:rPr>
        <w:t>materials.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chemical compounds, minerals have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characteristic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shapes and colors,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whereas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do rocks not</w:t>
      </w:r>
      <w:r w:rsidRPr="00A31E20">
        <w:rPr>
          <w:rFonts w:asciiTheme="majorBidi" w:hAnsiTheme="majorBidi" w:cstheme="majorBidi"/>
          <w:bCs/>
          <w:sz w:val="21"/>
          <w:szCs w:val="21"/>
        </w:rPr>
        <w:t>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21. Some of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first aerial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photographs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were taken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 balloon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whil</w:t>
      </w:r>
      <w:r w:rsidRPr="00A31E20">
        <w:rPr>
          <w:rFonts w:asciiTheme="majorBidi" w:hAnsiTheme="majorBidi" w:cstheme="majorBidi"/>
          <w:bCs/>
          <w:sz w:val="21"/>
          <w:szCs w:val="21"/>
        </w:rPr>
        <w:t>e the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>Civil War in the United States.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22</w:t>
      </w:r>
      <w:r w:rsidRPr="00A31E20">
        <w:rPr>
          <w:rFonts w:asciiTheme="majorBidi" w:hAnsiTheme="majorBidi" w:cstheme="majorBidi"/>
          <w:bCs/>
          <w:sz w:val="21"/>
          <w:szCs w:val="21"/>
        </w:rPr>
        <w:t>．</w:t>
      </w:r>
      <w:r w:rsidRPr="00A31E20">
        <w:rPr>
          <w:rFonts w:asciiTheme="majorBidi" w:hAnsiTheme="majorBidi" w:cstheme="majorBidi"/>
          <w:bCs/>
          <w:sz w:val="21"/>
          <w:szCs w:val="21"/>
        </w:rPr>
        <w:t>Beyond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their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importance as a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source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of food for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people and animals, corn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is also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used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to produce alcohol-based fuels.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23. The Bollinger Prize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poetry established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 Bollinger </w:t>
      </w:r>
      <w:proofErr w:type="gramStart"/>
      <w:r w:rsidRPr="00A31E20">
        <w:rPr>
          <w:rFonts w:asciiTheme="majorBidi" w:hAnsiTheme="majorBidi" w:cstheme="majorBidi"/>
          <w:bCs/>
          <w:sz w:val="21"/>
          <w:szCs w:val="21"/>
        </w:rPr>
        <w:t>Foundation,</w:t>
      </w:r>
      <w:proofErr w:type="gram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 is a $1,000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award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for the year’s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highest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achievement in poetry in the United States.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24. For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more eighty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years, scientists have argued over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whether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exists on the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planet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Mars.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25. Lyudmila </w:t>
      </w:r>
      <w:proofErr w:type="spellStart"/>
      <w:r w:rsidRPr="00A31E20">
        <w:rPr>
          <w:rFonts w:asciiTheme="majorBidi" w:hAnsiTheme="majorBidi" w:cstheme="majorBidi"/>
          <w:bCs/>
          <w:sz w:val="21"/>
          <w:szCs w:val="21"/>
        </w:rPr>
        <w:t>Turkevich</w:t>
      </w:r>
      <w:proofErr w:type="spell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, known as a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translator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and scholar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in the field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of Russian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literature,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she became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 member of the faculty of Princeton University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during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  <w:lang w:eastAsia="zh-CN"/>
        </w:rPr>
        <w:t>the Second World War.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26. The Architectural History Foundation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established in 1977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to support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publication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of important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book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on architecture.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27. Wildlife photographers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are involved of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a new government project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to </w:t>
      </w:r>
      <w:proofErr w:type="spellStart"/>
      <w:r w:rsidRPr="00A31E20">
        <w:rPr>
          <w:rFonts w:asciiTheme="majorBidi" w:hAnsiTheme="majorBidi" w:cstheme="majorBidi"/>
          <w:sz w:val="21"/>
          <w:szCs w:val="21"/>
          <w:u w:val="single"/>
        </w:rPr>
        <w:t>docum</w:t>
      </w:r>
      <w:proofErr w:type="spellEnd"/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>the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>50</w:t>
      </w:r>
      <w:r w:rsidRPr="00A31E20">
        <w:rPr>
          <w:rFonts w:asciiTheme="majorBidi" w:hAnsiTheme="majorBidi" w:cstheme="majorBidi"/>
          <w:bCs/>
          <w:i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most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endangered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species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 United States.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A31E20">
        <w:rPr>
          <w:rFonts w:asciiTheme="majorBidi" w:hAnsiTheme="majorBidi" w:cstheme="majorBidi"/>
          <w:bCs/>
          <w:sz w:val="21"/>
          <w:szCs w:val="21"/>
        </w:rPr>
        <w:t>.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Most</w:t>
      </w:r>
      <w:proofErr w:type="gram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 bats roost in crevices, caves, or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building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by day and are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active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at night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twilight.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29</w:t>
      </w:r>
      <w:r w:rsidRPr="00A31E20">
        <w:rPr>
          <w:rFonts w:asciiTheme="majorBidi" w:hAnsiTheme="majorBidi" w:cstheme="majorBidi"/>
          <w:bCs/>
          <w:sz w:val="21"/>
          <w:szCs w:val="21"/>
        </w:rPr>
        <w:t>．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hanges within the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chemist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structure of single genes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may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be induced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exposure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to radiation and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extreme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temperatures.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30.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 landmark famous</w:t>
      </w:r>
      <w:r w:rsidRPr="00A31E20">
        <w:rPr>
          <w:rFonts w:asciiTheme="majorBidi" w:hAnsiTheme="majorBidi" w:cstheme="majorBidi"/>
          <w:bCs/>
          <w:sz w:val="21"/>
          <w:szCs w:val="21"/>
        </w:rPr>
        <w:t>, the Brooklyn Bridge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in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New Yolk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was </w:t>
      </w:r>
      <w:r w:rsidRPr="00A31E20">
        <w:rPr>
          <w:rFonts w:asciiTheme="majorBidi" w:hAnsiTheme="majorBidi" w:cstheme="majorBidi"/>
          <w:bCs/>
          <w:sz w:val="21"/>
          <w:szCs w:val="21"/>
        </w:rPr>
        <w:t>one of the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first woven wire cable suspension bridges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ever constructed.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31 Industry’s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need for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more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and minerals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is a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constant challenge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to the mining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>industry to make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new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discoveries</w:t>
      </w:r>
      <w:r w:rsidRPr="00A31E20">
        <w:rPr>
          <w:rFonts w:asciiTheme="majorBidi" w:hAnsiTheme="majorBidi" w:cstheme="majorBidi"/>
          <w:bCs/>
          <w:sz w:val="21"/>
          <w:szCs w:val="21"/>
        </w:rPr>
        <w:t>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32. The waters of </w:t>
      </w:r>
      <w:proofErr w:type="spellStart"/>
      <w:r w:rsidRPr="00A31E20">
        <w:rPr>
          <w:rFonts w:asciiTheme="majorBidi" w:hAnsiTheme="majorBidi" w:cstheme="majorBidi"/>
          <w:bCs/>
          <w:sz w:val="21"/>
          <w:szCs w:val="21"/>
        </w:rPr>
        <w:t>Hanauma</w:t>
      </w:r>
      <w:proofErr w:type="spell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 Bay in Oahu, Hawaii,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are known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for the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color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, diversity and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abundant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tropical fish.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A31E20">
        <w:rPr>
          <w:rFonts w:asciiTheme="majorBidi" w:cstheme="majorBidi"/>
          <w:sz w:val="21"/>
        </w:rPr>
        <w:t>答案：</w:t>
      </w:r>
      <w:r w:rsidRPr="00A31E20">
        <w:rPr>
          <w:rFonts w:asciiTheme="majorBidi" w:hAnsiTheme="majorBidi" w:cstheme="majorBidi"/>
          <w:sz w:val="21"/>
        </w:rPr>
        <w:t>D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A31E20">
        <w:rPr>
          <w:rFonts w:asciiTheme="majorBidi" w:cstheme="majorBidi"/>
          <w:sz w:val="21"/>
          <w:lang w:val="zh-CN"/>
        </w:rPr>
        <w:t>分析</w:t>
      </w:r>
      <w:r w:rsidRPr="00A31E20">
        <w:rPr>
          <w:rFonts w:asciiTheme="majorBidi" w:cstheme="majorBidi"/>
          <w:sz w:val="21"/>
        </w:rPr>
        <w:t>：</w:t>
      </w:r>
      <w:r w:rsidRPr="00A31E20">
        <w:rPr>
          <w:rFonts w:asciiTheme="majorBidi" w:hAnsiTheme="majorBidi" w:cstheme="majorBidi"/>
          <w:sz w:val="21"/>
        </w:rPr>
        <w:t>city</w:t>
      </w:r>
      <w:r w:rsidRPr="00A31E20">
        <w:rPr>
          <w:rFonts w:asciiTheme="majorBidi" w:cstheme="majorBidi"/>
          <w:sz w:val="21"/>
          <w:lang w:val="zh-CN"/>
        </w:rPr>
        <w:t>前面是</w:t>
      </w:r>
      <w:r w:rsidRPr="00A31E20">
        <w:rPr>
          <w:rFonts w:asciiTheme="majorBidi" w:hAnsiTheme="majorBidi" w:cstheme="majorBidi"/>
          <w:sz w:val="21"/>
        </w:rPr>
        <w:t>twelve,</w:t>
      </w:r>
      <w:r w:rsidRPr="00A31E20">
        <w:rPr>
          <w:rFonts w:asciiTheme="majorBidi" w:cstheme="majorBidi"/>
          <w:sz w:val="21"/>
          <w:lang w:val="zh-CN"/>
        </w:rPr>
        <w:t>所以后面要用复数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A31E20">
        <w:rPr>
          <w:rFonts w:asciiTheme="majorBidi" w:cstheme="majorBidi"/>
          <w:sz w:val="21"/>
          <w:lang w:val="zh-CN"/>
        </w:rPr>
        <w:t>改正</w:t>
      </w:r>
      <w:r w:rsidRPr="00A31E20">
        <w:rPr>
          <w:rFonts w:asciiTheme="majorBidi" w:cstheme="majorBidi"/>
          <w:sz w:val="21"/>
        </w:rPr>
        <w:t>：</w:t>
      </w:r>
      <w:r w:rsidRPr="00A31E20">
        <w:rPr>
          <w:rFonts w:asciiTheme="majorBidi" w:hAnsiTheme="majorBidi" w:cstheme="majorBidi"/>
          <w:sz w:val="21"/>
        </w:rPr>
        <w:t xml:space="preserve">city </w:t>
      </w:r>
      <w:r w:rsidRPr="00A31E20">
        <w:rPr>
          <w:rFonts w:asciiTheme="majorBidi" w:hAnsiTheme="majorBidi" w:cstheme="majorBidi"/>
          <w:sz w:val="21"/>
        </w:rPr>
        <w:sym w:font="Wingdings" w:char="00E0"/>
      </w:r>
      <w:r w:rsidRPr="00A31E20">
        <w:rPr>
          <w:rFonts w:asciiTheme="majorBidi" w:hAnsiTheme="majorBidi" w:cstheme="majorBidi"/>
          <w:sz w:val="21"/>
        </w:rPr>
        <w:t xml:space="preserve"> cities</w:t>
      </w:r>
    </w:p>
    <w:p w:rsidR="00A31E20" w:rsidRPr="00A31E20" w:rsidRDefault="00A31E20" w:rsidP="00E14215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  <w:r w:rsidRPr="00A31E20">
        <w:rPr>
          <w:rFonts w:asciiTheme="majorBidi" w:cstheme="majorBidi"/>
          <w:sz w:val="21"/>
          <w:lang w:val="zh-CN"/>
        </w:rPr>
        <w:t>参考译文</w:t>
      </w:r>
      <w:r w:rsidRPr="00A31E20">
        <w:rPr>
          <w:rFonts w:asciiTheme="majorBidi" w:cstheme="majorBidi"/>
          <w:sz w:val="21"/>
        </w:rPr>
        <w:t>：</w:t>
      </w:r>
      <w:r w:rsidRPr="00A31E20">
        <w:rPr>
          <w:rFonts w:asciiTheme="majorBidi" w:cstheme="majorBidi"/>
          <w:sz w:val="21"/>
          <w:lang w:val="zh-CN"/>
        </w:rPr>
        <w:t>在十九世纪晚期</w:t>
      </w:r>
      <w:r w:rsidRPr="00A31E20">
        <w:rPr>
          <w:rFonts w:asciiTheme="majorBidi" w:hAnsiTheme="majorBidi" w:cstheme="majorBidi"/>
          <w:sz w:val="21"/>
        </w:rPr>
        <w:t>,</w:t>
      </w:r>
      <w:r w:rsidRPr="00A31E20">
        <w:rPr>
          <w:rFonts w:asciiTheme="majorBidi" w:cstheme="majorBidi"/>
          <w:sz w:val="21"/>
          <w:lang w:val="zh-CN"/>
        </w:rPr>
        <w:t>作为新闻记者和出版商的</w:t>
      </w:r>
      <w:r w:rsidRPr="00A31E20">
        <w:rPr>
          <w:rFonts w:asciiTheme="majorBidi" w:hAnsiTheme="majorBidi" w:cstheme="majorBidi"/>
          <w:sz w:val="21"/>
        </w:rPr>
        <w:t>W.R.H</w:t>
      </w:r>
      <w:r w:rsidRPr="00A31E20">
        <w:rPr>
          <w:rFonts w:asciiTheme="majorBidi" w:cstheme="majorBidi"/>
          <w:sz w:val="21"/>
          <w:lang w:val="zh-CN"/>
        </w:rPr>
        <w:t>建立了一个庞大的出版帝国</w:t>
      </w:r>
      <w:r w:rsidRPr="00A31E20">
        <w:rPr>
          <w:rFonts w:asciiTheme="majorBidi" w:hAnsiTheme="majorBidi" w:cstheme="majorBidi"/>
          <w:sz w:val="21"/>
        </w:rPr>
        <w:t>,</w:t>
      </w:r>
    </w:p>
    <w:p w:rsidR="00A31E20" w:rsidRPr="00A31E20" w:rsidRDefault="00A31E20" w:rsidP="00E14215">
      <w:pPr>
        <w:widowControl w:val="0"/>
        <w:adjustRightInd w:val="0"/>
        <w:spacing w:line="360" w:lineRule="auto"/>
        <w:rPr>
          <w:rFonts w:asciiTheme="majorBidi" w:hAnsiTheme="majorBidi" w:cstheme="majorBidi"/>
          <w:bCs/>
          <w:sz w:val="21"/>
          <w:szCs w:val="21"/>
          <w:lang w:eastAsia="zh-CN"/>
        </w:rPr>
      </w:pPr>
      <w:r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33. The United States government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program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Head Start prepares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children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school encourages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the involvement of local communities in the children’s </w:t>
      </w:r>
      <w:r>
        <w:rPr>
          <w:rFonts w:asciiTheme="majorBidi" w:hAnsiTheme="majorBidi" w:cstheme="majorBidi"/>
          <w:sz w:val="21"/>
          <w:szCs w:val="21"/>
          <w:u w:val="single"/>
        </w:rPr>
        <w:t>Development.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34</w:t>
      </w:r>
      <w:r w:rsidRPr="00A31E20">
        <w:rPr>
          <w:rFonts w:asciiTheme="majorBidi" w:hAnsiTheme="majorBidi" w:cstheme="majorBidi"/>
          <w:bCs/>
          <w:sz w:val="21"/>
          <w:szCs w:val="21"/>
        </w:rPr>
        <w:t>．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Brown rice has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nutritional value than white rice because the nutrient-</w:t>
      </w:r>
      <w:proofErr w:type="spellStart"/>
      <w:r w:rsidRPr="00A31E20">
        <w:rPr>
          <w:rFonts w:asciiTheme="majorBidi" w:hAnsiTheme="majorBidi" w:cstheme="majorBidi"/>
          <w:bCs/>
          <w:sz w:val="21"/>
          <w:szCs w:val="21"/>
        </w:rPr>
        <w:t>rice</w:t>
      </w:r>
      <w:proofErr w:type="spell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 outer</w:t>
      </w:r>
      <w:r w:rsidRPr="00A31E20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layers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of the rice kernel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not removed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brown rice.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35</w:t>
      </w:r>
      <w:r w:rsidRPr="00A31E20">
        <w:rPr>
          <w:rFonts w:asciiTheme="majorBidi" w:hAnsiTheme="majorBidi" w:cstheme="majorBidi"/>
          <w:bCs/>
          <w:sz w:val="21"/>
          <w:szCs w:val="21"/>
        </w:rPr>
        <w:t>．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bCs/>
          <w:iCs/>
          <w:sz w:val="21"/>
          <w:szCs w:val="21"/>
        </w:rPr>
        <w:t xml:space="preserve">1845,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pestilence spread in Boston, but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before then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, Boston was a city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in which </w:t>
      </w:r>
      <w:r w:rsidRPr="00A31E20">
        <w:rPr>
          <w:rFonts w:asciiTheme="majorBidi" w:hAnsiTheme="majorBidi" w:cstheme="majorBidi"/>
          <w:bCs/>
          <w:sz w:val="21"/>
          <w:szCs w:val="21"/>
        </w:rPr>
        <w:t>the life span of its citizens was long and disease was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rarely.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36</w:t>
      </w:r>
      <w:proofErr w:type="gramStart"/>
      <w:r w:rsidRPr="00A31E20">
        <w:rPr>
          <w:rFonts w:asciiTheme="majorBidi" w:hAnsiTheme="majorBidi" w:cstheme="majorBidi"/>
          <w:bCs/>
          <w:sz w:val="21"/>
          <w:szCs w:val="21"/>
        </w:rPr>
        <w:t>.Entomologists</w:t>
      </w:r>
      <w:proofErr w:type="gram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scientists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who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study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insects, are often concerned with the fungus,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poisonous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, or virus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carried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by a particular insect.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A31E20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A31E20">
        <w:rPr>
          <w:rFonts w:asciiTheme="majorBidi" w:hAnsiTheme="majorBidi" w:cstheme="majorBidi"/>
          <w:bCs/>
          <w:sz w:val="21"/>
          <w:szCs w:val="21"/>
        </w:rPr>
        <w:t xml:space="preserve"> eight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stripes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of red, white, and blue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on stat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e flag of Hawaii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represent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Hawaii’s eight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islands.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38. Cool temperatures, shade,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moist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, and the presence of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dead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organic material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provide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 ideal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living conditions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for mushrooms.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39. Metalworkers use the term “machine tool” to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refer to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a piece of </w:t>
      </w:r>
      <w:proofErr w:type="gramStart"/>
      <w:r w:rsidRPr="00A31E20">
        <w:rPr>
          <w:rFonts w:asciiTheme="majorBidi" w:hAnsiTheme="majorBidi" w:cstheme="majorBidi"/>
          <w:sz w:val="21"/>
          <w:szCs w:val="21"/>
          <w:u w:val="single"/>
        </w:rPr>
        <w:t>an equipment</w:t>
      </w:r>
      <w:proofErr w:type="gramEnd"/>
      <w:r w:rsidRPr="00A31E2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used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shaping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metal. </w:t>
      </w:r>
    </w:p>
    <w:p w:rsidR="00A31E20" w:rsidRPr="00A31E20" w:rsidRDefault="00A31E20" w:rsidP="00E14215">
      <w:pPr>
        <w:pStyle w:val="q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A31E20">
        <w:rPr>
          <w:rFonts w:asciiTheme="majorBidi" w:hAnsiTheme="majorBidi" w:cstheme="majorBidi"/>
          <w:bCs/>
          <w:sz w:val="21"/>
          <w:szCs w:val="21"/>
        </w:rPr>
        <w:t xml:space="preserve">40. In pools, goldfish are not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just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ornamental: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they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feed on</w:t>
      </w:r>
      <w:r w:rsidRPr="00A31E20">
        <w:rPr>
          <w:rFonts w:asciiTheme="majorBidi" w:hAnsiTheme="majorBidi" w:cstheme="majorBidi"/>
          <w:bCs/>
          <w:sz w:val="21"/>
          <w:szCs w:val="21"/>
        </w:rPr>
        <w:t xml:space="preserve"> mosquito larva they are also </w:t>
      </w:r>
      <w:r w:rsidRPr="00A31E20">
        <w:rPr>
          <w:rFonts w:asciiTheme="majorBidi" w:hAnsiTheme="majorBidi" w:cstheme="majorBidi"/>
          <w:sz w:val="21"/>
          <w:szCs w:val="21"/>
          <w:u w:val="single"/>
        </w:rPr>
        <w:t>benefit</w:t>
      </w:r>
      <w:r w:rsidRPr="00A31E20">
        <w:rPr>
          <w:rFonts w:asciiTheme="majorBidi" w:hAnsiTheme="majorBidi" w:cstheme="majorBidi"/>
          <w:bCs/>
          <w:sz w:val="21"/>
          <w:szCs w:val="21"/>
        </w:rPr>
        <w:t>.</w:t>
      </w:r>
      <w:r w:rsidR="00E14215"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A31E20" w:rsidRDefault="001129DF" w:rsidP="00A31E20">
      <w:pPr>
        <w:rPr>
          <w:rFonts w:asciiTheme="majorBidi" w:hAnsiTheme="majorBidi" w:cstheme="majorBidi"/>
          <w:sz w:val="21"/>
          <w:szCs w:val="21"/>
        </w:rPr>
      </w:pPr>
    </w:p>
    <w:sectPr w:rsidR="001129DF" w:rsidRPr="00A31E20" w:rsidSect="00A31E2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31E20"/>
    <w:rsid w:val="001129DF"/>
    <w:rsid w:val="00A31E20"/>
    <w:rsid w:val="00E1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2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1E20"/>
    <w:pPr>
      <w:spacing w:beforeLines="150" w:afterLines="100"/>
      <w:jc w:val="center"/>
      <w:outlineLvl w:val="0"/>
    </w:pPr>
    <w:rPr>
      <w:rFonts w:ascii="STKaiti" w:eastAsia="STKaiti" w:hAnsi="STKaiti"/>
      <w:b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E20"/>
    <w:rPr>
      <w:rFonts w:ascii="STKaiti" w:eastAsia="STKaiti" w:hAnsi="STKaiti" w:cs="Times New Roman"/>
      <w:b/>
      <w:color w:val="008000"/>
      <w:sz w:val="30"/>
      <w:szCs w:val="30"/>
    </w:rPr>
  </w:style>
  <w:style w:type="paragraph" w:customStyle="1" w:styleId="q">
    <w:name w:val="q"/>
    <w:basedOn w:val="Normal"/>
    <w:rsid w:val="00A31E2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31E2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2012-10-31T08:50:00Z</dcterms:created>
  <dcterms:modified xsi:type="dcterms:W3CDTF">2012-10-31T09:01:00Z</dcterms:modified>
</cp:coreProperties>
</file>