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88" w:rsidRDefault="00587B88" w:rsidP="00587B88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587B88">
        <w:rPr>
          <w:rFonts w:asciiTheme="majorBidi" w:hAnsiTheme="majorBidi" w:cstheme="majorBidi"/>
          <w:b/>
          <w:sz w:val="21"/>
          <w:szCs w:val="21"/>
        </w:rPr>
        <w:t>Written Expressions Practice 4</w:t>
      </w:r>
    </w:p>
    <w:p w:rsidR="00F745F4" w:rsidRPr="00587B88" w:rsidRDefault="00F745F4" w:rsidP="00587B88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16. Sea turtles date back 100 million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year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and are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only ancient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sea reptiles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 survive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Day.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17. At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 first</w:t>
      </w:r>
      <w:r w:rsidRPr="00587B88">
        <w:rPr>
          <w:rFonts w:asciiTheme="majorBidi" w:hAnsiTheme="majorBidi" w:cstheme="majorBidi"/>
          <w:bCs/>
          <w:sz w:val="21"/>
          <w:szCs w:val="21"/>
        </w:rPr>
        <w:t>, the scientific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method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may appear to be a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narrow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and restrictive way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gaining understanding. </w:t>
      </w:r>
    </w:p>
    <w:p w:rsid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18. Since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prehistoric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times,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artists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have portrayed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subjects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representative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their culture. </w:t>
      </w:r>
    </w:p>
    <w:p w:rsidR="00F745F4" w:rsidRPr="00F745F4" w:rsidRDefault="00F745F4" w:rsidP="00F745F4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745F4">
        <w:rPr>
          <w:rFonts w:asciiTheme="majorBidi" w:hAnsiTheme="majorBidi" w:cstheme="majorBidi"/>
          <w:bCs/>
          <w:sz w:val="21"/>
          <w:szCs w:val="21"/>
        </w:rPr>
        <w:t xml:space="preserve">19.  How many people </w:t>
      </w:r>
      <w:r w:rsidRPr="00F745F4">
        <w:rPr>
          <w:rFonts w:asciiTheme="majorBidi" w:hAnsiTheme="majorBidi" w:cstheme="majorBidi"/>
          <w:bCs/>
          <w:sz w:val="21"/>
          <w:szCs w:val="21"/>
          <w:u w:val="single"/>
        </w:rPr>
        <w:t>realize</w:t>
      </w:r>
      <w:r w:rsidRPr="00F745F4">
        <w:rPr>
          <w:rFonts w:asciiTheme="majorBidi" w:hAnsiTheme="majorBidi" w:cstheme="majorBidi"/>
          <w:bCs/>
          <w:sz w:val="21"/>
          <w:szCs w:val="21"/>
        </w:rPr>
        <w:t xml:space="preserve"> that agriculture </w:t>
      </w:r>
      <w:r w:rsidRPr="00F745F4">
        <w:rPr>
          <w:rFonts w:asciiTheme="majorBidi" w:hAnsiTheme="majorBidi" w:cstheme="majorBidi"/>
          <w:bCs/>
          <w:sz w:val="21"/>
          <w:szCs w:val="21"/>
          <w:u w:val="single"/>
        </w:rPr>
        <w:t>is</w:t>
      </w:r>
      <w:r w:rsidRPr="00F745F4">
        <w:rPr>
          <w:rFonts w:asciiTheme="majorBidi" w:hAnsiTheme="majorBidi" w:cstheme="majorBidi"/>
          <w:bCs/>
          <w:sz w:val="21"/>
          <w:szCs w:val="21"/>
        </w:rPr>
        <w:t xml:space="preserve"> a source </w:t>
      </w:r>
      <w:r w:rsidRPr="00F745F4">
        <w:rPr>
          <w:rFonts w:asciiTheme="majorBidi" w:hAnsiTheme="majorBidi" w:cstheme="majorBidi"/>
          <w:bCs/>
          <w:sz w:val="21"/>
          <w:szCs w:val="21"/>
          <w:u w:val="single"/>
        </w:rPr>
        <w:t>of</w:t>
      </w:r>
      <w:r w:rsidRPr="00F745F4">
        <w:rPr>
          <w:rFonts w:asciiTheme="majorBidi" w:hAnsiTheme="majorBidi" w:cstheme="majorBidi"/>
          <w:bCs/>
          <w:sz w:val="21"/>
          <w:szCs w:val="21"/>
        </w:rPr>
        <w:t xml:space="preserve"> raw materials for clothing and </w:t>
      </w:r>
      <w:r w:rsidRPr="00F745F4">
        <w:rPr>
          <w:rFonts w:asciiTheme="majorBidi" w:hAnsiTheme="majorBidi" w:cstheme="majorBidi"/>
          <w:bCs/>
          <w:sz w:val="21"/>
          <w:szCs w:val="21"/>
          <w:u w:val="single"/>
        </w:rPr>
        <w:t xml:space="preserve">to </w:t>
      </w:r>
      <w:proofErr w:type="gramStart"/>
      <w:r w:rsidRPr="00F745F4">
        <w:rPr>
          <w:rFonts w:asciiTheme="majorBidi" w:hAnsiTheme="majorBidi" w:cstheme="majorBidi"/>
          <w:bCs/>
          <w:sz w:val="21"/>
          <w:szCs w:val="21"/>
          <w:u w:val="single"/>
        </w:rPr>
        <w:t>shelter</w:t>
      </w:r>
      <w:proofErr w:type="gramEnd"/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20. Mammals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lose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body heat to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environment in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cold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weather more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quickly </w:t>
      </w:r>
      <w:r w:rsidRPr="00587B88">
        <w:rPr>
          <w:rFonts w:asciiTheme="majorBidi" w:hAnsiTheme="majorBidi" w:cstheme="majorBidi"/>
          <w:bCs/>
          <w:sz w:val="21"/>
          <w:szCs w:val="21"/>
        </w:rPr>
        <w:t>than in hot weather.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21. Mahogany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often considered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finest cabinet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wood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because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they </w:t>
      </w:r>
      <w:proofErr w:type="gramStart"/>
      <w:r w:rsidRPr="00587B88">
        <w:rPr>
          <w:rFonts w:asciiTheme="majorBidi" w:hAnsiTheme="majorBidi" w:cstheme="majorBidi"/>
          <w:bCs/>
          <w:sz w:val="21"/>
          <w:szCs w:val="21"/>
        </w:rPr>
        <w:t>has</w:t>
      </w:r>
      <w:proofErr w:type="gram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most of the qualities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desired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 furniture making.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22. The situation comedy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has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proved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to a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remarkably durable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television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format.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23. Calcium, the most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abundantly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mineral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in the body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works with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phosphorus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 maintaining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bones and teeth.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24. Soil science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begun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587B88">
        <w:rPr>
          <w:rFonts w:asciiTheme="majorBidi" w:hAnsiTheme="majorBidi" w:cstheme="majorBidi"/>
          <w:bCs/>
          <w:sz w:val="21"/>
          <w:szCs w:val="21"/>
        </w:rPr>
        <w:t>the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formulation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theory of humus in1808.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Scholars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tend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 cite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1831 as the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587B88">
        <w:rPr>
          <w:rFonts w:asciiTheme="majorBidi" w:hAnsiTheme="majorBidi" w:cstheme="majorBidi"/>
          <w:sz w:val="21"/>
          <w:szCs w:val="21"/>
          <w:u w:val="single"/>
        </w:rPr>
        <w:t>started</w:t>
      </w:r>
      <w:proofErr w:type="spell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of the United States abolitionist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movement.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26. Mary McDowell shared Jane </w:t>
      </w:r>
      <w:proofErr w:type="spellStart"/>
      <w:r w:rsidRPr="00587B88">
        <w:rPr>
          <w:rFonts w:asciiTheme="majorBidi" w:hAnsiTheme="majorBidi" w:cstheme="majorBidi"/>
          <w:bCs/>
          <w:sz w:val="21"/>
          <w:szCs w:val="21"/>
        </w:rPr>
        <w:t>Addam’s</w:t>
      </w:r>
      <w:proofErr w:type="spellEnd"/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interest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social work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was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loyal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supp</w:t>
      </w:r>
      <w:r>
        <w:rPr>
          <w:rFonts w:asciiTheme="majorBidi" w:hAnsiTheme="majorBidi" w:cstheme="majorBidi"/>
          <w:sz w:val="21"/>
          <w:szCs w:val="21"/>
          <w:u w:val="single"/>
        </w:rPr>
        <w:t>o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rter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the League of Nations.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 adolescence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a young person may experience some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stress emotional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due to conflicting and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confusing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social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demands</w:t>
      </w:r>
      <w:r w:rsidRPr="00587B88">
        <w:rPr>
          <w:rFonts w:asciiTheme="majorBidi" w:hAnsiTheme="majorBidi" w:cstheme="majorBidi"/>
          <w:bCs/>
          <w:sz w:val="21"/>
          <w:szCs w:val="21"/>
        </w:rPr>
        <w:t>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Situated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the heart of a grain-farming and livestock-raising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region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Abilene, Kansas, is a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prosperous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trading and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distribute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center.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29. A hologram is a pattern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usually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made on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film in that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can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create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 three-dimensional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image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a scene.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30. The general sales tax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has been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 major source of income for state governments,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which derive more than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half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their budgets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from i</w:t>
      </w:r>
      <w:r w:rsidRPr="00587B88">
        <w:rPr>
          <w:rFonts w:asciiTheme="majorBidi" w:hAnsiTheme="majorBidi" w:cstheme="majorBidi"/>
          <w:bCs/>
          <w:sz w:val="21"/>
          <w:szCs w:val="21"/>
        </w:rPr>
        <w:t>t.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Principal </w:t>
      </w:r>
      <w:r w:rsidRPr="00587B88">
        <w:rPr>
          <w:rFonts w:asciiTheme="majorBidi" w:hAnsiTheme="majorBidi" w:cstheme="majorBidi"/>
          <w:bCs/>
          <w:sz w:val="21"/>
          <w:szCs w:val="21"/>
        </w:rPr>
        <w:t>known for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his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dictionary,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Noah Webster was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first </w:t>
      </w:r>
      <w:proofErr w:type="spellStart"/>
      <w:r w:rsidRPr="00587B88">
        <w:rPr>
          <w:rFonts w:asciiTheme="majorBidi" w:hAnsiTheme="majorBidi" w:cstheme="majorBidi"/>
          <w:bCs/>
          <w:sz w:val="21"/>
          <w:szCs w:val="21"/>
        </w:rPr>
        <w:t>epidimiologist</w:t>
      </w:r>
      <w:proofErr w:type="spell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in the United States.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32. Liquid lubricants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contras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weighing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thickness, and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boiling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point. </w:t>
      </w:r>
    </w:p>
    <w:p w:rsidR="00587B88" w:rsidRPr="00587B88" w:rsidRDefault="00587B88" w:rsidP="00587B88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</w:p>
    <w:p w:rsidR="00587B88" w:rsidRPr="00587B88" w:rsidRDefault="00587B88" w:rsidP="00587B88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587B88">
        <w:rPr>
          <w:rFonts w:asciiTheme="majorBidi" w:cstheme="majorBidi"/>
          <w:sz w:val="21"/>
        </w:rPr>
        <w:t>答案：</w:t>
      </w:r>
      <w:r w:rsidRPr="00587B88">
        <w:rPr>
          <w:rFonts w:asciiTheme="majorBidi" w:eastAsia="NSimSun" w:hAnsiTheme="majorBidi" w:cstheme="majorBidi"/>
          <w:bCs/>
          <w:sz w:val="21"/>
        </w:rPr>
        <w:t>A</w:t>
      </w:r>
    </w:p>
    <w:p w:rsidR="00587B88" w:rsidRPr="00587B88" w:rsidRDefault="00587B88" w:rsidP="00587B88">
      <w:pPr>
        <w:pStyle w:val="explaination"/>
        <w:spacing w:line="360" w:lineRule="auto"/>
        <w:rPr>
          <w:rFonts w:asciiTheme="majorBidi" w:hAnsiTheme="majorBidi" w:cstheme="majorBidi"/>
          <w:bCs/>
          <w:sz w:val="21"/>
        </w:rPr>
      </w:pPr>
      <w:r w:rsidRPr="00587B88">
        <w:rPr>
          <w:rFonts w:asciiTheme="majorBidi" w:cstheme="majorBidi"/>
          <w:bCs/>
          <w:sz w:val="21"/>
        </w:rPr>
        <w:t>测试点：数的一致</w:t>
      </w:r>
      <w:r w:rsidRPr="00587B88">
        <w:rPr>
          <w:rFonts w:asciiTheme="majorBidi" w:hAnsiTheme="majorBidi" w:cstheme="majorBidi"/>
          <w:bCs/>
          <w:sz w:val="21"/>
        </w:rPr>
        <w:t>.</w:t>
      </w:r>
    </w:p>
    <w:p w:rsidR="00587B88" w:rsidRPr="00587B88" w:rsidRDefault="00587B88" w:rsidP="00587B88">
      <w:pPr>
        <w:pStyle w:val="explaination"/>
        <w:spacing w:line="360" w:lineRule="auto"/>
        <w:rPr>
          <w:rFonts w:asciiTheme="majorBidi" w:hAnsiTheme="majorBidi" w:cstheme="majorBidi"/>
          <w:bCs/>
          <w:sz w:val="21"/>
        </w:rPr>
      </w:pPr>
      <w:r w:rsidRPr="00587B88">
        <w:rPr>
          <w:rFonts w:asciiTheme="majorBidi" w:eastAsia="NSimSun" w:cstheme="majorBidi"/>
          <w:bCs/>
          <w:sz w:val="21"/>
        </w:rPr>
        <w:t>分析：</w:t>
      </w:r>
      <w:r w:rsidRPr="00587B88">
        <w:rPr>
          <w:rFonts w:asciiTheme="majorBidi" w:cstheme="majorBidi"/>
          <w:bCs/>
          <w:sz w:val="21"/>
        </w:rPr>
        <w:t>有阿拉伯数字出现时，应特别注意其后紧接的名词是否应为复数．这里</w:t>
      </w:r>
      <w:r w:rsidRPr="00587B88">
        <w:rPr>
          <w:rFonts w:asciiTheme="majorBidi" w:hAnsiTheme="majorBidi" w:cstheme="majorBidi"/>
          <w:bCs/>
          <w:sz w:val="21"/>
        </w:rPr>
        <w:t>year</w:t>
      </w:r>
      <w:r w:rsidRPr="00587B88">
        <w:rPr>
          <w:rFonts w:asciiTheme="majorBidi" w:cstheme="majorBidi"/>
          <w:bCs/>
          <w:sz w:val="21"/>
        </w:rPr>
        <w:t>应为复数。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33. Interest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with </w:t>
      </w:r>
      <w:r w:rsidRPr="00587B88">
        <w:rPr>
          <w:rFonts w:asciiTheme="majorBidi" w:hAnsiTheme="majorBidi" w:cstheme="majorBidi"/>
          <w:bCs/>
          <w:sz w:val="21"/>
          <w:szCs w:val="21"/>
        </w:rPr>
        <w:t>major social events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led to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 period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growth in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journalism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after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1945.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34. Saint Elmo’s fire is a luminous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blue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discharge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electricity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sometimes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seen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 thunderstorm.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35. Almanacs in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simple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form have been known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invention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writing.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l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aid out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straight line, the human digestive tract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would measure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approximately thirty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foot in length.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The relationship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of Latin American music to Black music in the United States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clearly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evident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in the unaccented beats that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are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common to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either.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Today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it is generally recognized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primary function of the Federal Reserve System is to foster the flow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credit and money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that will eventually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facilitate </w:t>
      </w:r>
      <w:r w:rsidRPr="00587B88">
        <w:rPr>
          <w:rFonts w:asciiTheme="majorBidi" w:hAnsiTheme="majorBidi" w:cstheme="majorBidi"/>
          <w:bCs/>
          <w:sz w:val="21"/>
          <w:szCs w:val="21"/>
        </w:rPr>
        <w:t>a balance in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>international payments.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39. 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>Pure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flint is 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>too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hard and even-grained that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it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chips in 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smooth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curved flakes. </w:t>
      </w:r>
    </w:p>
    <w:p w:rsidR="00587B88" w:rsidRPr="00587B88" w:rsidRDefault="00587B88" w:rsidP="00587B88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40.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typical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Georgian-style house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rectangular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shape, at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less </w:t>
      </w:r>
      <w:r w:rsidRPr="00587B88">
        <w:rPr>
          <w:rFonts w:asciiTheme="majorBidi" w:hAnsiTheme="majorBidi" w:cstheme="majorBidi"/>
          <w:bCs/>
          <w:sz w:val="21"/>
          <w:szCs w:val="21"/>
        </w:rPr>
        <w:t>two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stories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high, and designed around a central stairway.</w:t>
      </w:r>
    </w:p>
    <w:p w:rsidR="00587B88" w:rsidRPr="00587B88" w:rsidRDefault="00587B88" w:rsidP="00587B88">
      <w:pPr>
        <w:pStyle w:val="explaination"/>
        <w:rPr>
          <w:rFonts w:asciiTheme="majorBidi" w:hAnsiTheme="majorBidi" w:cstheme="majorBidi"/>
          <w:sz w:val="21"/>
        </w:rPr>
      </w:pPr>
    </w:p>
    <w:p w:rsidR="00587B88" w:rsidRPr="00587B88" w:rsidRDefault="00587B88" w:rsidP="00587B88">
      <w:pPr>
        <w:pStyle w:val="explaination"/>
        <w:rPr>
          <w:rFonts w:asciiTheme="majorBidi" w:hAnsiTheme="majorBidi" w:cstheme="majorBidi"/>
          <w:sz w:val="21"/>
        </w:rPr>
      </w:pPr>
      <w:r w:rsidRPr="00587B88">
        <w:rPr>
          <w:rFonts w:asciiTheme="majorBidi" w:cstheme="majorBidi"/>
          <w:sz w:val="21"/>
        </w:rPr>
        <w:t>答案：</w:t>
      </w:r>
      <w:r w:rsidRPr="00587B88">
        <w:rPr>
          <w:rFonts w:asciiTheme="majorBidi" w:hAnsiTheme="majorBidi" w:cstheme="majorBidi"/>
          <w:sz w:val="21"/>
        </w:rPr>
        <w:t>A</w:t>
      </w:r>
    </w:p>
    <w:p w:rsidR="00587B88" w:rsidRPr="00587B88" w:rsidRDefault="00587B88" w:rsidP="00587B88">
      <w:pPr>
        <w:pStyle w:val="explaination"/>
        <w:rPr>
          <w:rFonts w:asciiTheme="majorBidi" w:hAnsiTheme="majorBidi" w:cstheme="majorBidi"/>
          <w:sz w:val="21"/>
        </w:rPr>
      </w:pPr>
      <w:r w:rsidRPr="00587B88">
        <w:rPr>
          <w:rFonts w:asciiTheme="majorBidi" w:cstheme="majorBidi"/>
          <w:sz w:val="21"/>
        </w:rPr>
        <w:t>测试点：习语。</w:t>
      </w:r>
    </w:p>
    <w:p w:rsidR="00587B88" w:rsidRPr="00587B88" w:rsidRDefault="00587B88" w:rsidP="00587B88">
      <w:pPr>
        <w:pStyle w:val="explaination"/>
        <w:rPr>
          <w:rFonts w:asciiTheme="majorBidi" w:hAnsiTheme="majorBidi" w:cstheme="majorBidi"/>
          <w:sz w:val="21"/>
        </w:rPr>
      </w:pPr>
      <w:r w:rsidRPr="00587B88">
        <w:rPr>
          <w:rFonts w:asciiTheme="majorBidi" w:cstheme="majorBidi"/>
          <w:sz w:val="21"/>
        </w:rPr>
        <w:t>分析：</w:t>
      </w:r>
      <w:r w:rsidRPr="00587B88">
        <w:rPr>
          <w:rFonts w:asciiTheme="majorBidi" w:hAnsiTheme="majorBidi" w:cstheme="majorBidi"/>
          <w:sz w:val="21"/>
        </w:rPr>
        <w:t>At first</w:t>
      </w:r>
      <w:r w:rsidRPr="00587B88">
        <w:rPr>
          <w:rFonts w:asciiTheme="majorBidi" w:cstheme="majorBidi"/>
          <w:sz w:val="21"/>
        </w:rPr>
        <w:t>是固定短语，</w:t>
      </w:r>
      <w:r w:rsidRPr="00587B88">
        <w:rPr>
          <w:rFonts w:asciiTheme="majorBidi" w:hAnsiTheme="majorBidi" w:cstheme="majorBidi"/>
          <w:sz w:val="21"/>
        </w:rPr>
        <w:t>a</w:t>
      </w:r>
      <w:r w:rsidRPr="00587B88">
        <w:rPr>
          <w:rFonts w:asciiTheme="majorBidi" w:cstheme="majorBidi"/>
          <w:sz w:val="21"/>
        </w:rPr>
        <w:t>多余</w:t>
      </w:r>
      <w:r w:rsidRPr="00587B88">
        <w:rPr>
          <w:rFonts w:asciiTheme="majorBidi" w:hAnsiTheme="majorBidi" w:cstheme="majorBidi"/>
          <w:sz w:val="21"/>
        </w:rPr>
        <w:t>.</w:t>
      </w:r>
    </w:p>
    <w:p w:rsidR="00587B88" w:rsidRPr="00587B88" w:rsidRDefault="00587B88" w:rsidP="00587B88">
      <w:pPr>
        <w:widowControl w:val="0"/>
        <w:adjustRightInd w:val="0"/>
        <w:snapToGri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</w:p>
    <w:p w:rsidR="001129DF" w:rsidRPr="00587B88" w:rsidRDefault="001129DF" w:rsidP="00587B88">
      <w:pPr>
        <w:rPr>
          <w:rFonts w:asciiTheme="majorBidi" w:hAnsiTheme="majorBidi" w:cstheme="majorBidi"/>
          <w:sz w:val="21"/>
          <w:szCs w:val="21"/>
        </w:rPr>
      </w:pPr>
    </w:p>
    <w:sectPr w:rsidR="001129DF" w:rsidRPr="00587B88" w:rsidSect="00587B88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87B88"/>
    <w:rsid w:val="001129DF"/>
    <w:rsid w:val="003027A1"/>
    <w:rsid w:val="00587B88"/>
    <w:rsid w:val="00F7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8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87B8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87B8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2012-10-29T17:02:00Z</dcterms:created>
  <dcterms:modified xsi:type="dcterms:W3CDTF">2012-11-01T15:46:00Z</dcterms:modified>
</cp:coreProperties>
</file>